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FB37" w14:textId="67F1A753" w:rsidR="00ED4CAC" w:rsidRDefault="00ED4CAC" w:rsidP="00915935">
      <w:pPr>
        <w:pStyle w:val="Akti"/>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(DRAFT)</w:t>
      </w:r>
    </w:p>
    <w:p w14:paraId="47D494ED" w14:textId="77777777" w:rsidR="00ED4CAC" w:rsidRDefault="00ED4CAC" w:rsidP="00915935">
      <w:pPr>
        <w:pStyle w:val="Akti"/>
        <w:rPr>
          <w:rFonts w:ascii="Times New Roman" w:hAnsi="Times New Roman"/>
          <w:color w:val="000000" w:themeColor="text1"/>
          <w:sz w:val="24"/>
          <w:szCs w:val="24"/>
          <w:lang w:val="sq-AL"/>
        </w:rPr>
      </w:pPr>
    </w:p>
    <w:p w14:paraId="2D19CF75" w14:textId="05026475" w:rsidR="00915935" w:rsidRPr="004336AF" w:rsidRDefault="00915935" w:rsidP="00915935">
      <w:pPr>
        <w:pStyle w:val="Akti"/>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LIGJ</w:t>
      </w:r>
    </w:p>
    <w:p w14:paraId="523878DF" w14:textId="18D1AB35" w:rsidR="00915935" w:rsidRPr="004336AF" w:rsidRDefault="00915935" w:rsidP="00915935">
      <w:pPr>
        <w:pStyle w:val="NumriData"/>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Nr.</w:t>
      </w:r>
      <w:r w:rsidR="001713B0" w:rsidRPr="004336AF">
        <w:rPr>
          <w:rFonts w:ascii="Times New Roman" w:hAnsi="Times New Roman"/>
          <w:color w:val="000000" w:themeColor="text1"/>
          <w:sz w:val="24"/>
          <w:szCs w:val="24"/>
          <w:lang w:val="sq-AL"/>
        </w:rPr>
        <w:t>________</w:t>
      </w:r>
      <w:r w:rsidRPr="004336AF">
        <w:rPr>
          <w:rFonts w:ascii="Times New Roman" w:hAnsi="Times New Roman"/>
          <w:color w:val="000000" w:themeColor="text1"/>
          <w:sz w:val="24"/>
          <w:szCs w:val="24"/>
          <w:lang w:val="sq-AL"/>
        </w:rPr>
        <w:t>, datë</w:t>
      </w:r>
      <w:r w:rsidR="001713B0" w:rsidRPr="004336AF">
        <w:rPr>
          <w:rFonts w:ascii="Times New Roman" w:hAnsi="Times New Roman"/>
          <w:color w:val="000000" w:themeColor="text1"/>
          <w:sz w:val="24"/>
          <w:szCs w:val="24"/>
          <w:lang w:val="sq-AL"/>
        </w:rPr>
        <w:t xml:space="preserve"> ___.___.2025</w:t>
      </w:r>
    </w:p>
    <w:p w14:paraId="5B81D3C8" w14:textId="51E83DB0" w:rsidR="00915935" w:rsidRPr="004336AF" w:rsidRDefault="00915935" w:rsidP="00915935">
      <w:pPr>
        <w:pStyle w:val="Titulli"/>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 barazinë gjinore</w:t>
      </w:r>
      <w:r w:rsidR="00A62F98" w:rsidRPr="004336AF">
        <w:rPr>
          <w:rStyle w:val="FootnoteReference"/>
          <w:rFonts w:ascii="Times New Roman" w:hAnsi="Times New Roman"/>
          <w:color w:val="000000" w:themeColor="text1"/>
          <w:sz w:val="24"/>
          <w:szCs w:val="24"/>
          <w:lang w:val="sq-AL"/>
        </w:rPr>
        <w:footnoteReference w:id="1"/>
      </w:r>
      <w:r w:rsidRPr="004336AF">
        <w:rPr>
          <w:rFonts w:ascii="Times New Roman" w:hAnsi="Times New Roman"/>
          <w:color w:val="000000" w:themeColor="text1"/>
          <w:sz w:val="24"/>
          <w:szCs w:val="24"/>
          <w:lang w:val="sq-AL"/>
        </w:rPr>
        <w:t xml:space="preserve"> </w:t>
      </w:r>
    </w:p>
    <w:p w14:paraId="1EA69885" w14:textId="77777777" w:rsidR="00915935" w:rsidRPr="004336AF" w:rsidRDefault="00915935" w:rsidP="00915935">
      <w:pPr>
        <w:rPr>
          <w:rFonts w:ascii="Times New Roman" w:hAnsi="Times New Roman" w:cs="Times New Roman"/>
          <w:color w:val="000000" w:themeColor="text1"/>
          <w:lang w:val="sq-AL"/>
        </w:rPr>
      </w:pPr>
    </w:p>
    <w:p w14:paraId="44DCF353" w14:textId="77777777" w:rsidR="00915935" w:rsidRPr="004336AF" w:rsidRDefault="00915935" w:rsidP="00915935">
      <w:pPr>
        <w:pStyle w:val="Paragrafi"/>
        <w:rPr>
          <w:rFonts w:ascii="Times New Roman" w:hAnsi="Times New Roman"/>
          <w:color w:val="000000" w:themeColor="text1"/>
          <w:sz w:val="24"/>
          <w:szCs w:val="24"/>
          <w:lang w:val="sq-AL"/>
        </w:rPr>
      </w:pPr>
    </w:p>
    <w:p w14:paraId="6B6F8719" w14:textId="77777777" w:rsidR="00915935" w:rsidRPr="004336AF" w:rsidRDefault="00915935" w:rsidP="00915935">
      <w:pPr>
        <w:pStyle w:val="BazLigjPropozue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Në mbështetje të neneve 78 dhe 83 pika 1 të Kushtetutës, me propozimin e Këshillit të Ministrave, </w:t>
      </w:r>
    </w:p>
    <w:p w14:paraId="309EC304" w14:textId="77777777" w:rsidR="00915935" w:rsidRPr="004336AF" w:rsidRDefault="00915935" w:rsidP="00915935">
      <w:pPr>
        <w:pStyle w:val="Paragrafi"/>
        <w:rPr>
          <w:rFonts w:ascii="Times New Roman" w:hAnsi="Times New Roman"/>
          <w:color w:val="000000" w:themeColor="text1"/>
          <w:sz w:val="24"/>
          <w:szCs w:val="24"/>
          <w:lang w:val="sq-AL"/>
        </w:rPr>
      </w:pPr>
    </w:p>
    <w:p w14:paraId="55AC50BC" w14:textId="77777777" w:rsidR="00915935" w:rsidRPr="004336AF" w:rsidRDefault="00915935" w:rsidP="00915935">
      <w:pPr>
        <w:pStyle w:val="VENDOSI"/>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K U V E N D I</w:t>
      </w:r>
    </w:p>
    <w:p w14:paraId="4EA225CC" w14:textId="77777777" w:rsidR="00915935" w:rsidRPr="004336AF" w:rsidRDefault="00915935" w:rsidP="00915935">
      <w:pPr>
        <w:pStyle w:val="VENDOSI"/>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I REPUBLIKËS SË SHQIPËRISË</w:t>
      </w:r>
    </w:p>
    <w:p w14:paraId="3D90D35C" w14:textId="77777777" w:rsidR="00915935" w:rsidRPr="004336AF" w:rsidRDefault="00915935" w:rsidP="00915935">
      <w:pPr>
        <w:pStyle w:val="VENDOSI"/>
        <w:rPr>
          <w:rFonts w:ascii="Times New Roman" w:hAnsi="Times New Roman"/>
          <w:color w:val="000000" w:themeColor="text1"/>
          <w:sz w:val="24"/>
          <w:szCs w:val="24"/>
          <w:lang w:val="pt-BR"/>
        </w:rPr>
      </w:pPr>
    </w:p>
    <w:p w14:paraId="78093880" w14:textId="77777777" w:rsidR="00915935" w:rsidRPr="004336AF" w:rsidRDefault="00915935" w:rsidP="00915935">
      <w:pPr>
        <w:pStyle w:val="VENDOSI"/>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VENDOSI:</w:t>
      </w:r>
    </w:p>
    <w:p w14:paraId="14C97CAA" w14:textId="77777777" w:rsidR="00915935" w:rsidRPr="004336AF" w:rsidRDefault="00915935" w:rsidP="00915935">
      <w:pPr>
        <w:pStyle w:val="Paragrafi"/>
        <w:rPr>
          <w:rFonts w:ascii="Times New Roman" w:hAnsi="Times New Roman"/>
          <w:color w:val="000000" w:themeColor="text1"/>
          <w:sz w:val="24"/>
          <w:szCs w:val="24"/>
          <w:lang w:val="es-ES"/>
        </w:rPr>
      </w:pPr>
    </w:p>
    <w:p w14:paraId="10C04A78" w14:textId="77777777" w:rsidR="00915935" w:rsidRPr="004336AF" w:rsidRDefault="00915935" w:rsidP="00915935">
      <w:pPr>
        <w:pStyle w:val="PjesaNr"/>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PJESA I</w:t>
      </w:r>
    </w:p>
    <w:p w14:paraId="3BF5A6B9" w14:textId="77777777" w:rsidR="00915935" w:rsidRPr="004336AF" w:rsidRDefault="00915935" w:rsidP="00915935">
      <w:pPr>
        <w:pStyle w:val="PjesaNr"/>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DISPOZITA TË PËRGJITHSHME</w:t>
      </w:r>
    </w:p>
    <w:p w14:paraId="5A09EBD6" w14:textId="77777777" w:rsidR="00915935" w:rsidRPr="004336AF" w:rsidRDefault="00915935" w:rsidP="00915935">
      <w:pPr>
        <w:pStyle w:val="Paragrafi"/>
        <w:rPr>
          <w:rFonts w:ascii="Times New Roman" w:hAnsi="Times New Roman"/>
          <w:color w:val="000000" w:themeColor="text1"/>
          <w:sz w:val="24"/>
          <w:szCs w:val="24"/>
          <w:lang w:val="es-ES"/>
        </w:rPr>
      </w:pPr>
    </w:p>
    <w:p w14:paraId="0D789C98" w14:textId="77777777" w:rsidR="00915935" w:rsidRPr="004336AF" w:rsidRDefault="00915935" w:rsidP="00915935">
      <w:pPr>
        <w:pStyle w:val="Paragrafi"/>
        <w:rPr>
          <w:rFonts w:ascii="Times New Roman" w:hAnsi="Times New Roman"/>
          <w:color w:val="000000" w:themeColor="text1"/>
          <w:sz w:val="24"/>
          <w:szCs w:val="24"/>
          <w:lang w:val="es-ES"/>
        </w:rPr>
      </w:pPr>
    </w:p>
    <w:p w14:paraId="49A94868" w14:textId="77777777" w:rsidR="00915935" w:rsidRPr="004336AF" w:rsidRDefault="00915935" w:rsidP="00CB004F">
      <w:pPr>
        <w:pStyle w:val="Heading3"/>
        <w:jc w:val="center"/>
        <w:rPr>
          <w:rFonts w:ascii="Times New Roman" w:hAnsi="Times New Roman" w:cs="Times New Roman"/>
          <w:color w:val="000000" w:themeColor="text1"/>
          <w:lang w:val="es-ES"/>
        </w:rPr>
      </w:pPr>
      <w:proofErr w:type="spellStart"/>
      <w:r w:rsidRPr="004336AF">
        <w:rPr>
          <w:rFonts w:ascii="Times New Roman" w:hAnsi="Times New Roman" w:cs="Times New Roman"/>
          <w:color w:val="000000" w:themeColor="text1"/>
          <w:lang w:val="es-ES"/>
        </w:rPr>
        <w:t>Neni</w:t>
      </w:r>
      <w:proofErr w:type="spellEnd"/>
      <w:r w:rsidRPr="004336AF">
        <w:rPr>
          <w:rFonts w:ascii="Times New Roman" w:hAnsi="Times New Roman" w:cs="Times New Roman"/>
          <w:color w:val="000000" w:themeColor="text1"/>
          <w:lang w:val="es-ES"/>
        </w:rPr>
        <w:t xml:space="preserve"> 1</w:t>
      </w:r>
    </w:p>
    <w:p w14:paraId="7E4BAB8C" w14:textId="77777777" w:rsidR="00915935" w:rsidRPr="004336AF" w:rsidRDefault="00915935" w:rsidP="00915935">
      <w:pPr>
        <w:pStyle w:val="NeniTitull"/>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Objekti</w:t>
      </w:r>
      <w:proofErr w:type="spellEnd"/>
      <w:r w:rsidRPr="004336AF">
        <w:rPr>
          <w:rFonts w:ascii="Times New Roman" w:hAnsi="Times New Roman"/>
          <w:color w:val="000000" w:themeColor="text1"/>
          <w:sz w:val="24"/>
          <w:szCs w:val="24"/>
          <w:lang w:val="es-ES"/>
        </w:rPr>
        <w:t xml:space="preserve"> </w:t>
      </w:r>
    </w:p>
    <w:p w14:paraId="37F4EDCD" w14:textId="77777777" w:rsidR="00915935" w:rsidRPr="004336AF" w:rsidRDefault="00915935" w:rsidP="00915935">
      <w:pPr>
        <w:pStyle w:val="basic-paragraph"/>
        <w:tabs>
          <w:tab w:val="left" w:pos="142"/>
          <w:tab w:val="left" w:pos="284"/>
        </w:tabs>
        <w:spacing w:after="0"/>
        <w:jc w:val="both"/>
        <w:rPr>
          <w:rFonts w:ascii="Times New Roman" w:hAnsi="Times New Roman"/>
          <w:b/>
          <w:bCs/>
          <w:color w:val="000000" w:themeColor="text1"/>
          <w:sz w:val="24"/>
          <w:szCs w:val="24"/>
          <w:lang w:val="sq-AL"/>
        </w:rPr>
      </w:pPr>
    </w:p>
    <w:p w14:paraId="3258E9F5" w14:textId="3A5EC545" w:rsidR="0003728F" w:rsidRPr="004336AF" w:rsidRDefault="001A026A" w:rsidP="0003728F">
      <w:pPr>
        <w:pStyle w:val="basic-paragraph"/>
        <w:tabs>
          <w:tab w:val="left" w:pos="142"/>
          <w:tab w:val="left" w:pos="284"/>
        </w:tabs>
        <w:jc w:val="both"/>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B0764C" w:rsidRPr="004336AF">
        <w:rPr>
          <w:rFonts w:ascii="Times New Roman" w:hAnsi="Times New Roman"/>
          <w:color w:val="000000" w:themeColor="text1"/>
          <w:sz w:val="24"/>
          <w:szCs w:val="24"/>
          <w:lang w:val="es-ES"/>
        </w:rPr>
        <w:t>Ky</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ligj</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garanton</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mbron</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dhe</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promovon</w:t>
      </w:r>
      <w:proofErr w:type="spellEnd"/>
      <w:r w:rsidR="00110B8E" w:rsidRPr="004336AF">
        <w:rPr>
          <w:rFonts w:ascii="Times New Roman" w:hAnsi="Times New Roman"/>
          <w:color w:val="000000" w:themeColor="text1"/>
          <w:sz w:val="24"/>
          <w:szCs w:val="24"/>
          <w:lang w:val="es-ES"/>
        </w:rPr>
        <w:t xml:space="preserve"> </w:t>
      </w:r>
      <w:proofErr w:type="spellStart"/>
      <w:r w:rsidR="00110B8E" w:rsidRPr="004336AF">
        <w:rPr>
          <w:rFonts w:ascii="Times New Roman" w:hAnsi="Times New Roman"/>
          <w:color w:val="000000" w:themeColor="text1"/>
          <w:sz w:val="24"/>
          <w:szCs w:val="24"/>
          <w:lang w:val="es-ES"/>
        </w:rPr>
        <w:t>arritjen</w:t>
      </w:r>
      <w:proofErr w:type="spellEnd"/>
      <w:r w:rsidR="00110B8E" w:rsidRPr="004336AF">
        <w:rPr>
          <w:rFonts w:ascii="Times New Roman" w:hAnsi="Times New Roman"/>
          <w:color w:val="000000" w:themeColor="text1"/>
          <w:sz w:val="24"/>
          <w:szCs w:val="24"/>
          <w:lang w:val="es-ES"/>
        </w:rPr>
        <w:t xml:space="preserve"> e</w:t>
      </w:r>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barazi</w:t>
      </w:r>
      <w:r w:rsidR="00110B8E" w:rsidRPr="004336AF">
        <w:rPr>
          <w:rFonts w:ascii="Times New Roman" w:hAnsi="Times New Roman"/>
          <w:color w:val="000000" w:themeColor="text1"/>
          <w:sz w:val="24"/>
          <w:szCs w:val="24"/>
          <w:lang w:val="es-ES"/>
        </w:rPr>
        <w:t>s</w:t>
      </w:r>
      <w:r w:rsidR="00B0764C" w:rsidRPr="004336AF">
        <w:rPr>
          <w:rFonts w:ascii="Times New Roman" w:hAnsi="Times New Roman"/>
          <w:color w:val="000000" w:themeColor="text1"/>
          <w:sz w:val="24"/>
          <w:szCs w:val="24"/>
          <w:lang w:val="es-ES"/>
        </w:rPr>
        <w:t>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gjinore</w:t>
      </w:r>
      <w:proofErr w:type="spellEnd"/>
      <w:r w:rsidR="00B0764C" w:rsidRPr="004336AF">
        <w:rPr>
          <w:rFonts w:ascii="Times New Roman" w:hAnsi="Times New Roman"/>
          <w:color w:val="000000" w:themeColor="text1"/>
          <w:sz w:val="24"/>
          <w:szCs w:val="24"/>
          <w:lang w:val="es-ES"/>
        </w:rPr>
        <w:t xml:space="preserve"> si </w:t>
      </w:r>
      <w:proofErr w:type="spellStart"/>
      <w:r w:rsidR="00B0764C" w:rsidRPr="004336AF">
        <w:rPr>
          <w:rFonts w:ascii="Times New Roman" w:hAnsi="Times New Roman"/>
          <w:color w:val="000000" w:themeColor="text1"/>
          <w:sz w:val="24"/>
          <w:szCs w:val="24"/>
          <w:lang w:val="es-ES"/>
        </w:rPr>
        <w:t>vlerë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themelore</w:t>
      </w:r>
      <w:proofErr w:type="spellEnd"/>
      <w:r w:rsidR="00B0764C" w:rsidRPr="004336AF">
        <w:rPr>
          <w:rFonts w:ascii="Times New Roman" w:hAnsi="Times New Roman"/>
          <w:color w:val="000000" w:themeColor="text1"/>
          <w:sz w:val="24"/>
          <w:szCs w:val="24"/>
          <w:lang w:val="es-ES"/>
        </w:rPr>
        <w:t xml:space="preserve"> e </w:t>
      </w:r>
      <w:proofErr w:type="spellStart"/>
      <w:r w:rsidR="00B0764C" w:rsidRPr="004336AF">
        <w:rPr>
          <w:rFonts w:ascii="Times New Roman" w:hAnsi="Times New Roman"/>
          <w:color w:val="000000" w:themeColor="text1"/>
          <w:sz w:val="24"/>
          <w:szCs w:val="24"/>
          <w:lang w:val="es-ES"/>
        </w:rPr>
        <w:t>zhvillimit</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demokratik</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të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shoqërisë</w:t>
      </w:r>
      <w:proofErr w:type="spellEnd"/>
      <w:r w:rsidR="0003728F" w:rsidRPr="004336AF">
        <w:rPr>
          <w:rFonts w:ascii="Times New Roman" w:hAnsi="Times New Roman"/>
          <w:color w:val="000000" w:themeColor="text1"/>
          <w:sz w:val="24"/>
          <w:szCs w:val="24"/>
          <w:lang w:val="es-ES"/>
        </w:rPr>
        <w:t>.</w:t>
      </w:r>
    </w:p>
    <w:p w14:paraId="5FF860CC" w14:textId="60C2C5A6" w:rsidR="00110B8E" w:rsidRPr="004336AF" w:rsidRDefault="001A026A" w:rsidP="00915935">
      <w:pPr>
        <w:pStyle w:val="basic-paragraph"/>
        <w:tabs>
          <w:tab w:val="left" w:pos="142"/>
          <w:tab w:val="left" w:pos="284"/>
        </w:tabs>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2. </w:t>
      </w:r>
      <w:r w:rsidR="005C39C6" w:rsidRPr="004336AF">
        <w:rPr>
          <w:rFonts w:ascii="Times New Roman" w:hAnsi="Times New Roman"/>
          <w:color w:val="000000" w:themeColor="text1"/>
          <w:sz w:val="24"/>
          <w:szCs w:val="24"/>
          <w:lang w:val="sq-AL"/>
        </w:rPr>
        <w:t xml:space="preserve">Ky ligj rregullon </w:t>
      </w:r>
      <w:r w:rsidR="00110B8E" w:rsidRPr="004336AF">
        <w:rPr>
          <w:rFonts w:ascii="Times New Roman" w:hAnsi="Times New Roman"/>
          <w:color w:val="000000" w:themeColor="text1"/>
          <w:sz w:val="24"/>
          <w:szCs w:val="24"/>
          <w:lang w:val="sq-AL"/>
        </w:rPr>
        <w:t>ç</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shtjet themelore t</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barazi</w:t>
      </w:r>
      <w:r w:rsidR="00110B8E"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ë gjinore në</w:t>
      </w:r>
      <w:r w:rsidR="00110B8E" w:rsidRPr="004336AF">
        <w:rPr>
          <w:rFonts w:ascii="Times New Roman" w:hAnsi="Times New Roman"/>
          <w:color w:val="000000" w:themeColor="text1"/>
          <w:sz w:val="24"/>
          <w:szCs w:val="24"/>
          <w:lang w:val="sq-AL"/>
        </w:rPr>
        <w:t xml:space="preserve"> t</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 gjitha fushat e</w:t>
      </w:r>
      <w:r w:rsidR="000115EE" w:rsidRPr="004336AF">
        <w:rPr>
          <w:rFonts w:ascii="Times New Roman" w:hAnsi="Times New Roman"/>
          <w:color w:val="000000" w:themeColor="text1"/>
          <w:sz w:val="24"/>
          <w:szCs w:val="24"/>
          <w:lang w:val="sq-AL"/>
        </w:rPr>
        <w:t xml:space="preserve"> jetë</w:t>
      </w:r>
      <w:r w:rsidR="00110B8E"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publike</w:t>
      </w:r>
      <w:r w:rsidR="00835161" w:rsidRPr="004336AF">
        <w:rPr>
          <w:rFonts w:ascii="Times New Roman" w:hAnsi="Times New Roman"/>
          <w:color w:val="000000" w:themeColor="text1"/>
          <w:sz w:val="24"/>
          <w:szCs w:val="24"/>
          <w:lang w:val="sq-AL"/>
        </w:rPr>
        <w:t xml:space="preserve"> dhe private</w:t>
      </w:r>
      <w:r w:rsidR="005B03BE" w:rsidRPr="004336AF">
        <w:rPr>
          <w:rFonts w:ascii="Times New Roman" w:hAnsi="Times New Roman"/>
          <w:color w:val="000000" w:themeColor="text1"/>
          <w:sz w:val="24"/>
          <w:szCs w:val="24"/>
          <w:lang w:val="sq-AL"/>
        </w:rPr>
        <w:t>,</w:t>
      </w:r>
      <w:r w:rsidR="00835161" w:rsidRPr="004336AF">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 xml:space="preserve">për </w:t>
      </w:r>
      <w:r w:rsidR="00110B8E" w:rsidRPr="004336AF">
        <w:rPr>
          <w:rFonts w:ascii="Times New Roman" w:hAnsi="Times New Roman"/>
          <w:color w:val="000000" w:themeColor="text1"/>
          <w:sz w:val="24"/>
          <w:szCs w:val="24"/>
          <w:lang w:val="sq-AL"/>
        </w:rPr>
        <w:t>arritjen e barazisë gjinore dhe trajtimit të barabartë pavarësisht përkatësisë gjinore p</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rmes </w:t>
      </w:r>
      <w:r w:rsidR="006E52C8" w:rsidRPr="004336AF">
        <w:rPr>
          <w:rFonts w:ascii="Times New Roman" w:hAnsi="Times New Roman"/>
          <w:color w:val="000000" w:themeColor="text1"/>
          <w:sz w:val="24"/>
          <w:szCs w:val="24"/>
          <w:lang w:val="sq-AL"/>
        </w:rPr>
        <w:t>mbrojtjes, mundësive të barabarta</w:t>
      </w:r>
      <w:r w:rsidR="006E52C8" w:rsidRPr="004336AF" w:rsidDel="006E52C8">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për ushtrimin e të drejtave, pjesëmarrje</w:t>
      </w:r>
      <w:r w:rsidR="006E52C8"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w:t>
      </w:r>
      <w:r w:rsidR="002B3966" w:rsidRPr="004336AF">
        <w:rPr>
          <w:rFonts w:ascii="Times New Roman" w:hAnsi="Times New Roman"/>
          <w:color w:val="000000" w:themeColor="text1"/>
          <w:sz w:val="24"/>
          <w:szCs w:val="24"/>
          <w:lang w:val="sq-AL"/>
        </w:rPr>
        <w:t>dh</w:t>
      </w:r>
      <w:r w:rsidR="000115EE" w:rsidRPr="004336AF">
        <w:rPr>
          <w:rFonts w:ascii="Times New Roman" w:hAnsi="Times New Roman"/>
          <w:color w:val="000000" w:themeColor="text1"/>
          <w:sz w:val="24"/>
          <w:szCs w:val="24"/>
          <w:lang w:val="sq-AL"/>
        </w:rPr>
        <w:t>e ndihmesë</w:t>
      </w:r>
      <w:r w:rsidR="006E52C8"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w:t>
      </w:r>
      <w:r w:rsidR="004B0375" w:rsidRPr="004336AF">
        <w:rPr>
          <w:rFonts w:ascii="Times New Roman" w:hAnsi="Times New Roman"/>
          <w:color w:val="000000" w:themeColor="text1"/>
          <w:sz w:val="24"/>
          <w:szCs w:val="24"/>
          <w:lang w:val="sq-AL"/>
        </w:rPr>
        <w:t>në zhvillimin e të gjitha fushave të jetës shoqërore.</w:t>
      </w:r>
    </w:p>
    <w:p w14:paraId="1FD9F81F" w14:textId="099260A7" w:rsidR="00D71AA0" w:rsidRPr="004336AF" w:rsidRDefault="00D71AA0" w:rsidP="00F852D4">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2</w:t>
      </w:r>
    </w:p>
    <w:p w14:paraId="08106E91" w14:textId="77777777" w:rsidR="00D71AA0" w:rsidRPr="004336AF" w:rsidRDefault="00D71AA0" w:rsidP="00F852D4">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Qëllimi</w:t>
      </w:r>
    </w:p>
    <w:p w14:paraId="49CD96F6" w14:textId="77777777" w:rsidR="001713B0" w:rsidRPr="004336AF" w:rsidRDefault="001713B0" w:rsidP="00915935">
      <w:pPr>
        <w:pStyle w:val="Paragrafi"/>
        <w:tabs>
          <w:tab w:val="left" w:pos="142"/>
          <w:tab w:val="left" w:pos="284"/>
        </w:tabs>
        <w:ind w:firstLine="0"/>
        <w:rPr>
          <w:rFonts w:ascii="Times New Roman" w:hAnsi="Times New Roman"/>
          <w:color w:val="000000" w:themeColor="text1"/>
          <w:sz w:val="24"/>
          <w:szCs w:val="24"/>
          <w:lang w:val="sq-AL"/>
        </w:rPr>
      </w:pPr>
    </w:p>
    <w:p w14:paraId="796E7814" w14:textId="0E32B16F" w:rsidR="00D71AA0" w:rsidRPr="004336AF" w:rsidRDefault="00D71AA0"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Qëllimi i këtij ligji është:</w:t>
      </w:r>
    </w:p>
    <w:p w14:paraId="6E83BF66" w14:textId="052EBC97" w:rsidR="005469A7" w:rsidRPr="004336AF" w:rsidRDefault="00D71AA0" w:rsidP="00915935">
      <w:pPr>
        <w:pStyle w:val="Paragrafi"/>
        <w:numPr>
          <w:ilvl w:val="0"/>
          <w:numId w:val="1"/>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sigurojë të drejtën e </w:t>
      </w:r>
      <w:r w:rsidR="00BA7F96" w:rsidRPr="004336AF">
        <w:rPr>
          <w:rFonts w:ascii="Times New Roman" w:hAnsi="Times New Roman"/>
          <w:color w:val="000000" w:themeColor="text1"/>
          <w:sz w:val="24"/>
          <w:szCs w:val="24"/>
          <w:lang w:val="sq-AL"/>
        </w:rPr>
        <w:t>ç</w:t>
      </w:r>
      <w:r w:rsidRPr="004336AF">
        <w:rPr>
          <w:rFonts w:ascii="Times New Roman" w:hAnsi="Times New Roman"/>
          <w:color w:val="000000" w:themeColor="text1"/>
          <w:sz w:val="24"/>
          <w:szCs w:val="24"/>
          <w:lang w:val="sq-AL"/>
        </w:rPr>
        <w:t xml:space="preserve">do individi për barazi gjinore dhe për mbrojtje efektive nga </w:t>
      </w:r>
      <w:r w:rsidR="002B3966" w:rsidRPr="004336AF">
        <w:rPr>
          <w:rFonts w:ascii="Times New Roman" w:hAnsi="Times New Roman"/>
          <w:color w:val="000000" w:themeColor="text1"/>
          <w:sz w:val="24"/>
          <w:szCs w:val="24"/>
          <w:lang w:val="sq-AL"/>
        </w:rPr>
        <w:t>diskriminimi</w:t>
      </w:r>
      <w:r w:rsidR="00A5138F" w:rsidRPr="004336AF">
        <w:rPr>
          <w:rFonts w:ascii="Times New Roman" w:hAnsi="Times New Roman"/>
          <w:color w:val="000000" w:themeColor="text1"/>
          <w:sz w:val="24"/>
          <w:szCs w:val="24"/>
          <w:lang w:val="sq-AL"/>
        </w:rPr>
        <w:t xml:space="preserve"> me baz</w:t>
      </w:r>
      <w:r w:rsidR="00BE1F48" w:rsidRPr="004336AF">
        <w:rPr>
          <w:rFonts w:ascii="Times New Roman" w:hAnsi="Times New Roman"/>
          <w:color w:val="000000" w:themeColor="text1"/>
          <w:sz w:val="24"/>
          <w:szCs w:val="24"/>
          <w:lang w:val="sq-AL"/>
        </w:rPr>
        <w:t>ë</w:t>
      </w:r>
      <w:r w:rsidR="00A5138F" w:rsidRPr="004336AF">
        <w:rPr>
          <w:rFonts w:ascii="Times New Roman" w:hAnsi="Times New Roman"/>
          <w:color w:val="000000" w:themeColor="text1"/>
          <w:sz w:val="24"/>
          <w:szCs w:val="24"/>
          <w:lang w:val="sq-AL"/>
        </w:rPr>
        <w:t xml:space="preserve"> gjinore,</w:t>
      </w:r>
      <w:r w:rsidR="002B3966" w:rsidRPr="004336AF" w:rsidDel="002B3966">
        <w:rPr>
          <w:rFonts w:ascii="Times New Roman" w:hAnsi="Times New Roman"/>
          <w:color w:val="000000" w:themeColor="text1"/>
          <w:sz w:val="24"/>
          <w:szCs w:val="24"/>
          <w:lang w:val="sq-AL"/>
        </w:rPr>
        <w:t xml:space="preserve"> </w:t>
      </w:r>
      <w:r w:rsidR="0049351A" w:rsidRPr="004336AF">
        <w:rPr>
          <w:rFonts w:ascii="Times New Roman" w:hAnsi="Times New Roman"/>
          <w:color w:val="000000" w:themeColor="text1"/>
          <w:sz w:val="24"/>
          <w:szCs w:val="24"/>
          <w:lang w:val="sq-AL"/>
        </w:rPr>
        <w:t>në jetën publike dhe private</w:t>
      </w:r>
      <w:r w:rsidR="005469A7"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B53CCC" w:rsidRPr="004336AF">
        <w:rPr>
          <w:rFonts w:ascii="Times New Roman" w:hAnsi="Times New Roman"/>
          <w:color w:val="000000" w:themeColor="text1"/>
          <w:sz w:val="24"/>
          <w:szCs w:val="24"/>
          <w:lang w:val="sq-AL"/>
        </w:rPr>
        <w:t xml:space="preserve">sipas </w:t>
      </w:r>
      <w:r w:rsidR="004E4DDA" w:rsidRPr="004336AF">
        <w:rPr>
          <w:rFonts w:ascii="Times New Roman" w:hAnsi="Times New Roman"/>
          <w:color w:val="000000" w:themeColor="text1"/>
          <w:sz w:val="24"/>
          <w:szCs w:val="24"/>
          <w:lang w:val="sq-AL"/>
        </w:rPr>
        <w:t>parashikimeve t</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k</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tij ligji dhe </w:t>
      </w:r>
      <w:r w:rsidR="00B53CCC" w:rsidRPr="004336AF">
        <w:rPr>
          <w:rFonts w:ascii="Times New Roman" w:hAnsi="Times New Roman"/>
          <w:color w:val="000000" w:themeColor="text1"/>
          <w:sz w:val="24"/>
          <w:szCs w:val="24"/>
          <w:lang w:val="sq-AL"/>
        </w:rPr>
        <w:t xml:space="preserve">legjislacionit </w:t>
      </w:r>
      <w:r w:rsidR="004E4DDA" w:rsidRPr="004336AF">
        <w:rPr>
          <w:rFonts w:ascii="Times New Roman" w:hAnsi="Times New Roman"/>
          <w:color w:val="000000" w:themeColor="text1"/>
          <w:sz w:val="24"/>
          <w:szCs w:val="24"/>
          <w:lang w:val="sq-AL"/>
        </w:rPr>
        <w:t>n</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fuqi </w:t>
      </w:r>
      <w:r w:rsidR="00B53CCC" w:rsidRPr="004336AF">
        <w:rPr>
          <w:rFonts w:ascii="Times New Roman" w:hAnsi="Times New Roman"/>
          <w:color w:val="000000" w:themeColor="text1"/>
          <w:sz w:val="24"/>
          <w:szCs w:val="24"/>
          <w:lang w:val="sq-AL"/>
        </w:rPr>
        <w:t>p</w:t>
      </w:r>
      <w:r w:rsidR="00152942" w:rsidRPr="004336AF">
        <w:rPr>
          <w:rFonts w:ascii="Times New Roman" w:hAnsi="Times New Roman"/>
          <w:color w:val="000000" w:themeColor="text1"/>
          <w:sz w:val="24"/>
          <w:szCs w:val="24"/>
          <w:lang w:val="sq-AL"/>
        </w:rPr>
        <w:t>ë</w:t>
      </w:r>
      <w:r w:rsidR="00B53CCC" w:rsidRPr="004336AF">
        <w:rPr>
          <w:rFonts w:ascii="Times New Roman" w:hAnsi="Times New Roman"/>
          <w:color w:val="000000" w:themeColor="text1"/>
          <w:sz w:val="24"/>
          <w:szCs w:val="24"/>
          <w:lang w:val="sq-AL"/>
        </w:rPr>
        <w:t>r mbrojt</w:t>
      </w:r>
      <w:r w:rsidR="00E748E9" w:rsidRPr="004336AF">
        <w:rPr>
          <w:rFonts w:ascii="Times New Roman" w:hAnsi="Times New Roman"/>
          <w:color w:val="000000" w:themeColor="text1"/>
          <w:sz w:val="24"/>
          <w:szCs w:val="24"/>
          <w:lang w:val="sq-AL"/>
        </w:rPr>
        <w:t>j</w:t>
      </w:r>
      <w:r w:rsidR="00B53CCC" w:rsidRPr="004336AF">
        <w:rPr>
          <w:rFonts w:ascii="Times New Roman" w:hAnsi="Times New Roman"/>
          <w:color w:val="000000" w:themeColor="text1"/>
          <w:sz w:val="24"/>
          <w:szCs w:val="24"/>
          <w:lang w:val="sq-AL"/>
        </w:rPr>
        <w:t>en nga diskriminimi</w:t>
      </w:r>
      <w:r w:rsidRPr="004336AF">
        <w:rPr>
          <w:rFonts w:ascii="Times New Roman" w:hAnsi="Times New Roman"/>
          <w:color w:val="000000" w:themeColor="text1"/>
          <w:sz w:val="24"/>
          <w:szCs w:val="24"/>
          <w:lang w:val="sq-AL"/>
        </w:rPr>
        <w:t xml:space="preserve">; </w:t>
      </w:r>
    </w:p>
    <w:p w14:paraId="46077ADD" w14:textId="0072FE62" w:rsidR="004E4DDA" w:rsidRPr="004336AF" w:rsidRDefault="00D71AA0" w:rsidP="00223D41">
      <w:pPr>
        <w:pStyle w:val="basic-paragraph"/>
        <w:numPr>
          <w:ilvl w:val="0"/>
          <w:numId w:val="1"/>
        </w:numPr>
        <w:tabs>
          <w:tab w:val="left" w:pos="142"/>
          <w:tab w:val="left" w:pos="284"/>
        </w:tabs>
        <w:spacing w:after="0"/>
        <w:ind w:left="0" w:firstLine="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përcaktojë</w:t>
      </w:r>
      <w:r w:rsidR="000A5216" w:rsidRPr="004336AF">
        <w:rPr>
          <w:rFonts w:ascii="Times New Roman" w:hAnsi="Times New Roman"/>
          <w:color w:val="000000" w:themeColor="text1"/>
          <w:sz w:val="24"/>
          <w:szCs w:val="24"/>
          <w:lang w:val="sq-AL"/>
        </w:rPr>
        <w:t xml:space="preserve"> për të gjitha fushat e veprimtarisë, p</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rfshir</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 xml:space="preserve"> edhe fushat sipas k</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 xml:space="preserve">tij ligji, </w:t>
      </w:r>
      <w:r w:rsidRPr="004336AF">
        <w:rPr>
          <w:rFonts w:ascii="Times New Roman" w:hAnsi="Times New Roman"/>
          <w:color w:val="000000" w:themeColor="text1"/>
          <w:sz w:val="24"/>
          <w:szCs w:val="24"/>
          <w:lang w:val="sq-AL"/>
        </w:rPr>
        <w:t>masa</w:t>
      </w:r>
      <w:r w:rsidR="00BA7F96" w:rsidRPr="004336AF">
        <w:rPr>
          <w:rFonts w:ascii="Times New Roman" w:hAnsi="Times New Roman"/>
          <w:color w:val="000000" w:themeColor="text1"/>
          <w:sz w:val="24"/>
          <w:szCs w:val="24"/>
          <w:lang w:val="sq-AL"/>
        </w:rPr>
        <w:t>t</w:t>
      </w:r>
      <w:r w:rsidR="0003728F" w:rsidRPr="004336AF">
        <w:rPr>
          <w:rFonts w:ascii="Times New Roman" w:hAnsi="Times New Roman"/>
          <w:color w:val="000000" w:themeColor="text1"/>
          <w:sz w:val="24"/>
          <w:szCs w:val="24"/>
          <w:lang w:val="sq-AL"/>
        </w:rPr>
        <w:t xml:space="preserve"> e p</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rgjithshme dhe t</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 xml:space="preserve"> veçanta, t</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 xml:space="preserve"> bazuara në nevojat dhe prioritet e ndryshme </w:t>
      </w:r>
      <w:r w:rsidR="000A5216" w:rsidRPr="004336AF">
        <w:rPr>
          <w:rFonts w:ascii="Times New Roman" w:hAnsi="Times New Roman"/>
          <w:color w:val="000000" w:themeColor="text1"/>
          <w:sz w:val="24"/>
          <w:szCs w:val="24"/>
          <w:lang w:val="sq-AL"/>
        </w:rPr>
        <w:t>gjinore</w:t>
      </w:r>
      <w:r w:rsidR="0003728F" w:rsidRPr="004336AF">
        <w:rPr>
          <w:rFonts w:ascii="Times New Roman" w:hAnsi="Times New Roman"/>
          <w:color w:val="000000" w:themeColor="text1"/>
          <w:sz w:val="24"/>
          <w:szCs w:val="24"/>
          <w:lang w:val="sq-AL"/>
        </w:rPr>
        <w:t>, me q</w:t>
      </w:r>
      <w:r w:rsidR="005C39C6"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llim</w:t>
      </w:r>
      <w:r w:rsidR="005C39C6" w:rsidRPr="004336AF">
        <w:rPr>
          <w:rFonts w:ascii="Times New Roman" w:hAnsi="Times New Roman"/>
          <w:color w:val="000000" w:themeColor="text1"/>
          <w:sz w:val="24"/>
          <w:szCs w:val="24"/>
          <w:lang w:val="sq-AL"/>
        </w:rPr>
        <w:t xml:space="preserve"> </w:t>
      </w:r>
      <w:r w:rsidR="0000353D" w:rsidRPr="004336AF">
        <w:rPr>
          <w:rFonts w:ascii="Times New Roman" w:hAnsi="Times New Roman"/>
          <w:color w:val="000000" w:themeColor="text1"/>
          <w:sz w:val="24"/>
          <w:szCs w:val="24"/>
          <w:lang w:val="sq-AL"/>
        </w:rPr>
        <w:t xml:space="preserve">përmirësimin, </w:t>
      </w:r>
      <w:r w:rsidR="005C39C6" w:rsidRPr="004336AF">
        <w:rPr>
          <w:rFonts w:ascii="Times New Roman" w:hAnsi="Times New Roman"/>
          <w:color w:val="000000" w:themeColor="text1"/>
          <w:sz w:val="24"/>
          <w:szCs w:val="24"/>
          <w:lang w:val="sq-AL"/>
        </w:rPr>
        <w:t xml:space="preserve">nxitjen </w:t>
      </w:r>
      <w:r w:rsidR="004E4DDA" w:rsidRPr="004336AF">
        <w:rPr>
          <w:rFonts w:ascii="Times New Roman" w:hAnsi="Times New Roman"/>
          <w:color w:val="000000" w:themeColor="text1"/>
          <w:sz w:val="24"/>
          <w:szCs w:val="24"/>
          <w:lang w:val="sq-AL"/>
        </w:rPr>
        <w:t xml:space="preserve">dhe realizimin </w:t>
      </w:r>
      <w:r w:rsidR="005C39C6" w:rsidRPr="004336AF">
        <w:rPr>
          <w:rFonts w:ascii="Times New Roman" w:hAnsi="Times New Roman"/>
          <w:color w:val="000000" w:themeColor="text1"/>
          <w:sz w:val="24"/>
          <w:szCs w:val="24"/>
          <w:lang w:val="sq-AL"/>
        </w:rPr>
        <w:t>e barazisë gjinore</w:t>
      </w:r>
      <w:r w:rsidR="0000353D" w:rsidRPr="004336AF">
        <w:rPr>
          <w:rFonts w:ascii="Times New Roman" w:hAnsi="Times New Roman"/>
          <w:color w:val="000000" w:themeColor="text1"/>
          <w:sz w:val="24"/>
          <w:szCs w:val="24"/>
          <w:lang w:val="sq-AL"/>
        </w:rPr>
        <w:t xml:space="preserve"> </w:t>
      </w:r>
      <w:r w:rsidR="005B03BE" w:rsidRPr="004336AF">
        <w:rPr>
          <w:rFonts w:ascii="Times New Roman" w:hAnsi="Times New Roman"/>
          <w:color w:val="000000" w:themeColor="text1"/>
          <w:sz w:val="24"/>
          <w:szCs w:val="24"/>
          <w:lang w:val="sq-AL"/>
        </w:rPr>
        <w:t>në shoqëri</w:t>
      </w:r>
      <w:r w:rsidR="004E4DDA" w:rsidRPr="004336AF">
        <w:rPr>
          <w:rFonts w:ascii="Times New Roman" w:hAnsi="Times New Roman"/>
          <w:color w:val="000000" w:themeColor="text1"/>
          <w:sz w:val="24"/>
          <w:szCs w:val="24"/>
          <w:lang w:val="sq-AL"/>
        </w:rPr>
        <w:t>;</w:t>
      </w:r>
    </w:p>
    <w:p w14:paraId="4103FE4C" w14:textId="1FAB5050" w:rsidR="007D30C1" w:rsidRPr="004336AF" w:rsidRDefault="007D30C1" w:rsidP="00915935">
      <w:pPr>
        <w:pStyle w:val="ListParagraph"/>
        <w:numPr>
          <w:ilvl w:val="0"/>
          <w:numId w:val="1"/>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të përcaktojë autoritete</w:t>
      </w:r>
      <w:r w:rsidR="00F72620" w:rsidRPr="004336AF">
        <w:rPr>
          <w:rFonts w:ascii="Times New Roman" w:hAnsi="Times New Roman" w:cs="Times New Roman"/>
          <w:color w:val="000000" w:themeColor="text1"/>
          <w:lang w:val="sq-AL"/>
        </w:rPr>
        <w:t>t</w:t>
      </w:r>
      <w:r w:rsidRPr="004336AF">
        <w:rPr>
          <w:rFonts w:ascii="Times New Roman" w:hAnsi="Times New Roman" w:cs="Times New Roman"/>
          <w:color w:val="000000" w:themeColor="text1"/>
          <w:lang w:val="sq-AL"/>
        </w:rPr>
        <w:t xml:space="preserve"> </w:t>
      </w:r>
      <w:r w:rsidR="00BC746D" w:rsidRPr="004336AF">
        <w:rPr>
          <w:rFonts w:ascii="Times New Roman" w:hAnsi="Times New Roman" w:cs="Times New Roman"/>
          <w:color w:val="000000" w:themeColor="text1"/>
          <w:lang w:val="sq-AL"/>
        </w:rPr>
        <w:t>p</w:t>
      </w:r>
      <w:r w:rsidR="0049351A" w:rsidRPr="004336AF">
        <w:rPr>
          <w:rFonts w:ascii="Times New Roman" w:hAnsi="Times New Roman" w:cs="Times New Roman"/>
          <w:color w:val="000000" w:themeColor="text1"/>
          <w:lang w:val="sq-AL"/>
        </w:rPr>
        <w:t>ë</w:t>
      </w:r>
      <w:r w:rsidR="00BC746D" w:rsidRPr="004336AF">
        <w:rPr>
          <w:rFonts w:ascii="Times New Roman" w:hAnsi="Times New Roman" w:cs="Times New Roman"/>
          <w:color w:val="000000" w:themeColor="text1"/>
          <w:lang w:val="sq-AL"/>
        </w:rPr>
        <w:t>rgjegj</w:t>
      </w:r>
      <w:r w:rsidR="0049351A" w:rsidRPr="004336AF">
        <w:rPr>
          <w:rFonts w:ascii="Times New Roman" w:hAnsi="Times New Roman" w:cs="Times New Roman"/>
          <w:color w:val="000000" w:themeColor="text1"/>
          <w:lang w:val="sq-AL"/>
        </w:rPr>
        <w:t>ë</w:t>
      </w:r>
      <w:r w:rsidR="00BC746D" w:rsidRPr="004336AF">
        <w:rPr>
          <w:rFonts w:ascii="Times New Roman" w:hAnsi="Times New Roman" w:cs="Times New Roman"/>
          <w:color w:val="000000" w:themeColor="text1"/>
          <w:lang w:val="sq-AL"/>
        </w:rPr>
        <w:t xml:space="preserve">se </w:t>
      </w:r>
      <w:r w:rsidR="00223D41" w:rsidRPr="004336AF">
        <w:rPr>
          <w:rFonts w:ascii="Times New Roman" w:hAnsi="Times New Roman" w:cs="Times New Roman"/>
          <w:color w:val="000000" w:themeColor="text1"/>
          <w:lang w:val="sq-AL"/>
        </w:rPr>
        <w:t xml:space="preserve">për zhvillimin dhe nxitjen e barazisë gjinore në shoqëri </w:t>
      </w:r>
      <w:r w:rsidR="00BC746D" w:rsidRPr="004336AF">
        <w:rPr>
          <w:rFonts w:ascii="Times New Roman" w:hAnsi="Times New Roman" w:cs="Times New Roman"/>
          <w:color w:val="000000" w:themeColor="text1"/>
          <w:lang w:val="sq-AL"/>
        </w:rPr>
        <w:t xml:space="preserve">dhe </w:t>
      </w:r>
      <w:r w:rsidR="00E748E9" w:rsidRPr="004336AF">
        <w:rPr>
          <w:rFonts w:ascii="Times New Roman" w:hAnsi="Times New Roman" w:cs="Times New Roman"/>
          <w:color w:val="000000" w:themeColor="text1"/>
          <w:lang w:val="sq-AL"/>
        </w:rPr>
        <w:t>detyrimet e tyre</w:t>
      </w:r>
      <w:r w:rsidR="00223D41" w:rsidRPr="004336AF">
        <w:rPr>
          <w:rFonts w:ascii="Times New Roman" w:hAnsi="Times New Roman" w:cs="Times New Roman"/>
          <w:color w:val="000000" w:themeColor="text1"/>
          <w:lang w:val="sq-AL"/>
        </w:rPr>
        <w:t xml:space="preserve"> për arritjen e barazisë gjinore</w:t>
      </w:r>
      <w:r w:rsidR="004E4DDA" w:rsidRPr="004336AF">
        <w:rPr>
          <w:rFonts w:ascii="Times New Roman" w:hAnsi="Times New Roman" w:cs="Times New Roman"/>
          <w:color w:val="000000" w:themeColor="text1"/>
          <w:lang w:val="sq-AL"/>
        </w:rPr>
        <w:t>.</w:t>
      </w:r>
    </w:p>
    <w:p w14:paraId="12C0A2CF" w14:textId="77777777" w:rsidR="006B5FBF" w:rsidRPr="004336AF" w:rsidRDefault="006B5FBF" w:rsidP="00915935">
      <w:pPr>
        <w:tabs>
          <w:tab w:val="left" w:pos="142"/>
          <w:tab w:val="left" w:pos="284"/>
        </w:tabs>
        <w:jc w:val="both"/>
        <w:rPr>
          <w:rFonts w:ascii="Times New Roman" w:hAnsi="Times New Roman" w:cs="Times New Roman"/>
          <w:color w:val="000000" w:themeColor="text1"/>
          <w:lang w:val="sq-AL"/>
        </w:rPr>
      </w:pPr>
    </w:p>
    <w:p w14:paraId="0332A38A" w14:textId="77D5304A" w:rsidR="006B5FBF" w:rsidRPr="004336AF" w:rsidRDefault="006B5FBF" w:rsidP="003D29F8">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3</w:t>
      </w:r>
      <w:r w:rsidR="00E326A6">
        <w:rPr>
          <w:rFonts w:ascii="Times New Roman" w:hAnsi="Times New Roman" w:cs="Times New Roman"/>
          <w:color w:val="000000" w:themeColor="text1"/>
          <w:lang w:val="sq-AL"/>
        </w:rPr>
        <w:tab/>
      </w:r>
      <w:r w:rsidR="00E326A6">
        <w:rPr>
          <w:rFonts w:ascii="Times New Roman" w:hAnsi="Times New Roman" w:cs="Times New Roman"/>
          <w:color w:val="000000" w:themeColor="text1"/>
          <w:lang w:val="sq-AL"/>
        </w:rPr>
        <w:tab/>
      </w:r>
    </w:p>
    <w:p w14:paraId="48B88B6C" w14:textId="77777777" w:rsidR="006B5FBF" w:rsidRPr="004336AF" w:rsidRDefault="006B5FBF"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Parimet themelore</w:t>
      </w:r>
    </w:p>
    <w:p w14:paraId="407A5B55" w14:textId="77777777" w:rsidR="00E86686" w:rsidRPr="004336AF" w:rsidRDefault="00E86686" w:rsidP="00D728B4">
      <w:pPr>
        <w:rPr>
          <w:rFonts w:ascii="Times New Roman" w:hAnsi="Times New Roman" w:cs="Times New Roman"/>
          <w:color w:val="000000" w:themeColor="text1"/>
          <w:lang w:val="sq-AL"/>
        </w:rPr>
      </w:pPr>
    </w:p>
    <w:p w14:paraId="6AC9811B" w14:textId="0C6608BC" w:rsidR="006B5FBF" w:rsidRPr="004336AF" w:rsidRDefault="006B5FBF" w:rsidP="00BA5F48">
      <w:pPr>
        <w:pStyle w:val="Paragrafi"/>
        <w:numPr>
          <w:ilvl w:val="0"/>
          <w:numId w:val="2"/>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Ky ligj bazohet në parimin e barazisë</w:t>
      </w:r>
      <w:r w:rsidR="00A62F98"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të mosdiskriminimit dhe në parimet e tjera, të </w:t>
      </w:r>
      <w:r w:rsidR="008E72DC" w:rsidRPr="004336AF">
        <w:rPr>
          <w:rFonts w:ascii="Times New Roman" w:hAnsi="Times New Roman"/>
          <w:color w:val="000000" w:themeColor="text1"/>
          <w:sz w:val="24"/>
          <w:szCs w:val="24"/>
          <w:lang w:val="sq-AL"/>
        </w:rPr>
        <w:t xml:space="preserve">parashikuara </w:t>
      </w:r>
      <w:r w:rsidRPr="004336AF">
        <w:rPr>
          <w:rFonts w:ascii="Times New Roman" w:hAnsi="Times New Roman"/>
          <w:color w:val="000000" w:themeColor="text1"/>
          <w:sz w:val="24"/>
          <w:szCs w:val="24"/>
          <w:lang w:val="sq-AL"/>
        </w:rPr>
        <w:t xml:space="preserve">nga Kushtetuta e Republikës së Shqipërisë, </w:t>
      </w:r>
      <w:r w:rsidR="008E72DC" w:rsidRPr="004336AF">
        <w:rPr>
          <w:rFonts w:ascii="Times New Roman" w:hAnsi="Times New Roman"/>
          <w:color w:val="000000" w:themeColor="text1"/>
          <w:sz w:val="24"/>
          <w:szCs w:val="24"/>
          <w:lang w:val="sq-AL"/>
        </w:rPr>
        <w:t>K</w:t>
      </w:r>
      <w:r w:rsidRPr="004336AF">
        <w:rPr>
          <w:rFonts w:ascii="Times New Roman" w:hAnsi="Times New Roman"/>
          <w:color w:val="000000" w:themeColor="text1"/>
          <w:sz w:val="24"/>
          <w:szCs w:val="24"/>
          <w:lang w:val="sq-AL"/>
        </w:rPr>
        <w:t>onventa “Për eliminimin e të gjitha formave të diskriminimit ndaj gruas”, Konventa e Këshillit të Europës “Për parandalimin dhe luftimin e dhunës kundër grave dhe dhunës në familje”, Konventa 190 e Organizatës Ndërkombëtare të Punës ‘Mbi dhunën dhe ngacmimin në botën e punës’</w:t>
      </w:r>
      <w:r w:rsidRPr="004336AF">
        <w:rPr>
          <w:rFonts w:ascii="Times New Roman" w:hAnsi="Times New Roman"/>
          <w:bCs/>
          <w:color w:val="000000" w:themeColor="text1"/>
          <w:sz w:val="24"/>
          <w:szCs w:val="24"/>
          <w:lang w:val="sq-AL"/>
        </w:rPr>
        <w:t>,</w:t>
      </w:r>
      <w:r w:rsidRPr="004336AF">
        <w:rPr>
          <w:rFonts w:ascii="Times New Roman" w:hAnsi="Times New Roman"/>
          <w:color w:val="000000" w:themeColor="text1"/>
          <w:sz w:val="24"/>
          <w:szCs w:val="24"/>
          <w:lang w:val="sq-AL"/>
        </w:rPr>
        <w:t xml:space="preserve"> si dhe të gjitha aktet e tjera ndërkombëtare, të ratifikuara nga Republika e Shqipërisë.</w:t>
      </w:r>
    </w:p>
    <w:p w14:paraId="4F6AD59B" w14:textId="09D276F1" w:rsidR="006B5FBF" w:rsidRPr="004336AF" w:rsidRDefault="006B5FBF" w:rsidP="00BA5F48">
      <w:pPr>
        <w:pStyle w:val="ListParagraph"/>
        <w:numPr>
          <w:ilvl w:val="0"/>
          <w:numId w:val="2"/>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Dispozitat e këtij ligji</w:t>
      </w:r>
      <w:r w:rsidR="009C18A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w:t>
      </w:r>
      <w:r w:rsidR="009C18A0" w:rsidRPr="004336AF">
        <w:rPr>
          <w:rFonts w:ascii="Times New Roman" w:hAnsi="Times New Roman" w:cs="Times New Roman"/>
          <w:color w:val="000000" w:themeColor="text1"/>
          <w:lang w:val="sq-AL"/>
        </w:rPr>
        <w:t xml:space="preserve">në asnjë rast </w:t>
      </w:r>
      <w:r w:rsidRPr="004336AF">
        <w:rPr>
          <w:rFonts w:ascii="Times New Roman" w:hAnsi="Times New Roman" w:cs="Times New Roman"/>
          <w:color w:val="000000" w:themeColor="text1"/>
          <w:lang w:val="sq-AL"/>
        </w:rPr>
        <w:t xml:space="preserve">nuk interpretohen apo zbatohen </w:t>
      </w:r>
      <w:r w:rsidR="00A62F98" w:rsidRPr="004336AF">
        <w:rPr>
          <w:rFonts w:ascii="Times New Roman" w:hAnsi="Times New Roman" w:cs="Times New Roman"/>
          <w:color w:val="000000" w:themeColor="text1"/>
          <w:lang w:val="sq-AL"/>
        </w:rPr>
        <w:t>s</w:t>
      </w:r>
      <w:r w:rsidR="009C18A0" w:rsidRPr="004336AF">
        <w:rPr>
          <w:rFonts w:ascii="Times New Roman" w:hAnsi="Times New Roman" w:cs="Times New Roman"/>
          <w:color w:val="000000" w:themeColor="text1"/>
          <w:lang w:val="sq-AL"/>
        </w:rPr>
        <w:t>i</w:t>
      </w:r>
      <w:r w:rsidR="00A62F98"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kufiz</w:t>
      </w:r>
      <w:r w:rsidR="009C18A0" w:rsidRPr="004336AF">
        <w:rPr>
          <w:rFonts w:ascii="Times New Roman" w:hAnsi="Times New Roman" w:cs="Times New Roman"/>
          <w:color w:val="000000" w:themeColor="text1"/>
          <w:lang w:val="sq-AL"/>
        </w:rPr>
        <w:t xml:space="preserve">uese të </w:t>
      </w:r>
      <w:r w:rsidRPr="004336AF">
        <w:rPr>
          <w:rFonts w:ascii="Times New Roman" w:hAnsi="Times New Roman" w:cs="Times New Roman"/>
          <w:color w:val="000000" w:themeColor="text1"/>
          <w:lang w:val="sq-AL"/>
        </w:rPr>
        <w:t>garanci</w:t>
      </w:r>
      <w:r w:rsidR="009C18A0" w:rsidRPr="004336AF">
        <w:rPr>
          <w:rFonts w:ascii="Times New Roman" w:hAnsi="Times New Roman" w:cs="Times New Roman"/>
          <w:color w:val="000000" w:themeColor="text1"/>
          <w:lang w:val="sq-AL"/>
        </w:rPr>
        <w:t xml:space="preserve">ve </w:t>
      </w:r>
      <w:r w:rsidRPr="004336AF">
        <w:rPr>
          <w:rFonts w:ascii="Times New Roman" w:hAnsi="Times New Roman" w:cs="Times New Roman"/>
          <w:color w:val="000000" w:themeColor="text1"/>
          <w:lang w:val="sq-AL"/>
        </w:rPr>
        <w:t>për arritjen e barazisë gjinore, të shprehura në aktet ndërkombëtare të ratifikuara nga Republika e Shqipërisë</w:t>
      </w:r>
      <w:r w:rsidR="009A5540" w:rsidRPr="004336AF">
        <w:rPr>
          <w:rFonts w:ascii="Times New Roman" w:hAnsi="Times New Roman" w:cs="Times New Roman"/>
          <w:color w:val="000000" w:themeColor="text1"/>
          <w:lang w:val="sq-AL"/>
        </w:rPr>
        <w:t xml:space="preserve"> dhe</w:t>
      </w:r>
      <w:r w:rsidRPr="004336AF">
        <w:rPr>
          <w:rFonts w:ascii="Times New Roman" w:hAnsi="Times New Roman" w:cs="Times New Roman"/>
          <w:color w:val="000000" w:themeColor="text1"/>
          <w:lang w:val="sq-AL"/>
        </w:rPr>
        <w:t xml:space="preserve"> </w:t>
      </w:r>
      <w:r w:rsidRPr="004336AF">
        <w:rPr>
          <w:rFonts w:ascii="Times New Roman" w:hAnsi="Times New Roman" w:cs="Times New Roman"/>
          <w:i/>
          <w:color w:val="000000" w:themeColor="text1"/>
          <w:lang w:val="sq-AL"/>
        </w:rPr>
        <w:t>acquis</w:t>
      </w:r>
      <w:r w:rsidRPr="004336AF">
        <w:rPr>
          <w:rFonts w:ascii="Times New Roman" w:hAnsi="Times New Roman" w:cs="Times New Roman"/>
          <w:color w:val="000000" w:themeColor="text1"/>
          <w:lang w:val="sq-AL"/>
        </w:rPr>
        <w:t xml:space="preserve"> të Bashkimit Europian </w:t>
      </w:r>
      <w:r w:rsidR="009A5540" w:rsidRPr="004336AF">
        <w:rPr>
          <w:rFonts w:ascii="Times New Roman" w:hAnsi="Times New Roman" w:cs="Times New Roman"/>
          <w:color w:val="000000" w:themeColor="text1"/>
          <w:lang w:val="sq-AL"/>
        </w:rPr>
        <w:t>mbi</w:t>
      </w:r>
      <w:r w:rsidRPr="004336AF">
        <w:rPr>
          <w:rFonts w:ascii="Times New Roman" w:hAnsi="Times New Roman" w:cs="Times New Roman"/>
          <w:color w:val="000000" w:themeColor="text1"/>
          <w:lang w:val="sq-AL"/>
        </w:rPr>
        <w:t xml:space="preserve"> barazinë gjinore.</w:t>
      </w:r>
    </w:p>
    <w:p w14:paraId="161C2558" w14:textId="6E8F3EC1" w:rsidR="00D341FE" w:rsidRPr="004336AF" w:rsidRDefault="00EA6D3A"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w:t>
      </w:r>
      <w:r w:rsidR="0061796F" w:rsidRPr="004336AF">
        <w:rPr>
          <w:rFonts w:ascii="Times New Roman" w:hAnsi="Times New Roman" w:cs="Times New Roman"/>
          <w:color w:val="000000" w:themeColor="text1"/>
          <w:lang w:val="sq-AL"/>
        </w:rPr>
        <w:t>Pretendimet</w:t>
      </w:r>
      <w:r w:rsidR="0061796F" w:rsidRPr="004336AF">
        <w:rPr>
          <w:rFonts w:ascii="Times New Roman" w:eastAsia="Times New Roman" w:hAnsi="Times New Roman" w:cs="Times New Roman"/>
          <w:color w:val="000000" w:themeColor="text1"/>
          <w:lang w:val="sq-AL"/>
        </w:rPr>
        <w:t xml:space="preserve"> për shkelje të rregullave të barazisë </w:t>
      </w:r>
      <w:r w:rsidR="0061796F" w:rsidRPr="004336AF">
        <w:rPr>
          <w:rFonts w:ascii="Times New Roman" w:hAnsi="Times New Roman" w:cs="Times New Roman"/>
          <w:color w:val="000000" w:themeColor="text1"/>
          <w:lang w:val="sq-AL"/>
        </w:rPr>
        <w:t>gjinore</w:t>
      </w:r>
      <w:r w:rsidR="0061796F" w:rsidRPr="004336AF">
        <w:rPr>
          <w:rFonts w:ascii="Times New Roman" w:eastAsia="Times New Roman" w:hAnsi="Times New Roman" w:cs="Times New Roman"/>
          <w:color w:val="000000" w:themeColor="text1"/>
          <w:lang w:val="sq-AL"/>
        </w:rPr>
        <w:t xml:space="preserve"> të paraqitura pranë </w:t>
      </w:r>
      <w:r w:rsidR="005625A4" w:rsidRPr="004336AF">
        <w:rPr>
          <w:rFonts w:ascii="Times New Roman" w:eastAsia="Times New Roman" w:hAnsi="Times New Roman" w:cs="Times New Roman"/>
          <w:color w:val="000000" w:themeColor="text1"/>
          <w:lang w:val="sq-AL"/>
        </w:rPr>
        <w:t xml:space="preserve">subjekteve </w:t>
      </w:r>
      <w:r w:rsidR="0061796F" w:rsidRPr="004336AF">
        <w:rPr>
          <w:rFonts w:ascii="Times New Roman" w:eastAsia="Times New Roman" w:hAnsi="Times New Roman" w:cs="Times New Roman"/>
          <w:color w:val="000000" w:themeColor="text1"/>
          <w:lang w:val="sq-AL"/>
        </w:rPr>
        <w:t>publike</w:t>
      </w:r>
      <w:r w:rsidR="005625A4" w:rsidRPr="004336AF">
        <w:rPr>
          <w:rFonts w:ascii="Times New Roman" w:eastAsia="Times New Roman" w:hAnsi="Times New Roman" w:cs="Times New Roman"/>
          <w:color w:val="000000" w:themeColor="text1"/>
          <w:lang w:val="sq-AL"/>
        </w:rPr>
        <w:t xml:space="preserve"> dhe </w:t>
      </w:r>
      <w:r w:rsidR="0061796F" w:rsidRPr="004336AF">
        <w:rPr>
          <w:rFonts w:ascii="Times New Roman" w:eastAsia="Times New Roman" w:hAnsi="Times New Roman" w:cs="Times New Roman"/>
          <w:color w:val="000000" w:themeColor="text1"/>
          <w:lang w:val="sq-AL"/>
        </w:rPr>
        <w:t>private, t</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 xml:space="preserve"> drejt</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sis</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 xml:space="preserve"> apo të tjera</w:t>
      </w:r>
      <w:r w:rsidR="005625A4" w:rsidRPr="004336AF">
        <w:rPr>
          <w:rFonts w:ascii="Times New Roman" w:eastAsia="Times New Roman" w:hAnsi="Times New Roman" w:cs="Times New Roman"/>
          <w:color w:val="000000" w:themeColor="text1"/>
          <w:lang w:val="sq-AL"/>
        </w:rPr>
        <w:t>,</w:t>
      </w:r>
      <w:r w:rsidR="0061796F" w:rsidRPr="004336AF">
        <w:rPr>
          <w:rFonts w:ascii="Times New Roman" w:eastAsia="Times New Roman" w:hAnsi="Times New Roman" w:cs="Times New Roman"/>
          <w:color w:val="000000" w:themeColor="text1"/>
          <w:lang w:val="sq-AL"/>
        </w:rPr>
        <w:t xml:space="preserve"> sipas kompetencave të parashikuara ligjore, shqyrtohen mbi bazën e parimit se barra për të provuar </w:t>
      </w:r>
      <w:r w:rsidR="0061796F" w:rsidRPr="004336AF">
        <w:rPr>
          <w:rFonts w:ascii="Times New Roman" w:hAnsi="Times New Roman" w:cs="Times New Roman"/>
          <w:color w:val="000000" w:themeColor="text1"/>
          <w:lang w:val="sq-AL"/>
        </w:rPr>
        <w:t>se faktet e paraqitura nuk përbë</w:t>
      </w:r>
      <w:r w:rsidR="00A62F98" w:rsidRPr="004336AF">
        <w:rPr>
          <w:rFonts w:ascii="Times New Roman" w:hAnsi="Times New Roman" w:cs="Times New Roman"/>
          <w:color w:val="000000" w:themeColor="text1"/>
          <w:lang w:val="sq-AL"/>
        </w:rPr>
        <w:t>j</w:t>
      </w:r>
      <w:r w:rsidR="0061796F" w:rsidRPr="004336AF">
        <w:rPr>
          <w:rFonts w:ascii="Times New Roman" w:hAnsi="Times New Roman" w:cs="Times New Roman"/>
          <w:color w:val="000000" w:themeColor="text1"/>
          <w:lang w:val="sq-AL"/>
        </w:rPr>
        <w:t>n</w:t>
      </w:r>
      <w:r w:rsidR="00A62F98"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shkelje të këtij parimi</w:t>
      </w:r>
      <w:r w:rsidR="00A62F98" w:rsidRPr="004336AF">
        <w:rPr>
          <w:rFonts w:ascii="Times New Roman" w:hAnsi="Times New Roman" w:cs="Times New Roman"/>
          <w:color w:val="000000" w:themeColor="text1"/>
          <w:lang w:val="sq-AL"/>
        </w:rPr>
        <w:t>,</w:t>
      </w:r>
      <w:r w:rsidR="0061796F" w:rsidRPr="004336AF">
        <w:rPr>
          <w:rFonts w:ascii="Times New Roman" w:hAnsi="Times New Roman" w:cs="Times New Roman"/>
          <w:color w:val="000000" w:themeColor="text1"/>
          <w:lang w:val="sq-AL"/>
        </w:rPr>
        <w:t xml:space="preserve"> i përket t</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paditurit dhe subjektit/eve mbi të cilët bie ky pretendim</w:t>
      </w:r>
      <w:r w:rsidR="00A35128" w:rsidRPr="004336AF">
        <w:rPr>
          <w:rFonts w:ascii="Times New Roman" w:hAnsi="Times New Roman" w:cs="Times New Roman"/>
          <w:color w:val="000000" w:themeColor="text1"/>
          <w:lang w:val="sq-AL"/>
        </w:rPr>
        <w:t>, si</w:t>
      </w:r>
      <w:r w:rsidR="0061796F" w:rsidRPr="004336AF">
        <w:rPr>
          <w:rFonts w:ascii="Times New Roman" w:hAnsi="Times New Roman" w:cs="Times New Roman"/>
          <w:color w:val="000000" w:themeColor="text1"/>
          <w:lang w:val="sq-AL"/>
        </w:rPr>
        <w:t xml:space="preserve"> dhe organit/eve vendimmarrëse për pretendime të tilla.</w:t>
      </w:r>
    </w:p>
    <w:p w14:paraId="70C45185" w14:textId="0CCD9229" w:rsidR="008E72DC" w:rsidRPr="004336AF" w:rsidRDefault="00EA6D3A"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8E72DC" w:rsidRPr="004336AF">
        <w:rPr>
          <w:rFonts w:ascii="Times New Roman" w:hAnsi="Times New Roman" w:cs="Times New Roman"/>
          <w:color w:val="000000" w:themeColor="text1"/>
          <w:lang w:val="sq-AL"/>
        </w:rPr>
        <w:t xml:space="preserve">Nuk përbëjnë diskriminim për shkak të gjinisë rastet kur </w:t>
      </w:r>
      <w:r w:rsidR="005625A4" w:rsidRPr="004336AF">
        <w:rPr>
          <w:rFonts w:ascii="Times New Roman" w:hAnsi="Times New Roman" w:cs="Times New Roman"/>
          <w:color w:val="000000" w:themeColor="text1"/>
          <w:lang w:val="sq-AL"/>
        </w:rPr>
        <w:t>subjektet</w:t>
      </w:r>
      <w:r w:rsidR="008E72DC" w:rsidRPr="004336AF">
        <w:rPr>
          <w:rFonts w:ascii="Times New Roman" w:hAnsi="Times New Roman" w:cs="Times New Roman"/>
          <w:color w:val="000000" w:themeColor="text1"/>
          <w:lang w:val="sq-AL"/>
        </w:rPr>
        <w:t xml:space="preserve"> publike dhe private</w:t>
      </w:r>
      <w:r w:rsidR="005625A4" w:rsidRPr="004336AF">
        <w:rPr>
          <w:rFonts w:ascii="Times New Roman" w:hAnsi="Times New Roman" w:cs="Times New Roman"/>
          <w:color w:val="000000" w:themeColor="text1"/>
          <w:lang w:val="sq-AL"/>
        </w:rPr>
        <w:t xml:space="preserve"> </w:t>
      </w:r>
      <w:r w:rsidR="008E72DC" w:rsidRPr="004336AF">
        <w:rPr>
          <w:rFonts w:ascii="Times New Roman" w:hAnsi="Times New Roman" w:cs="Times New Roman"/>
          <w:color w:val="000000" w:themeColor="text1"/>
          <w:lang w:val="sq-AL"/>
        </w:rPr>
        <w:t>marrin masa sipas k</w:t>
      </w:r>
      <w:r w:rsidR="002578F4" w:rsidRPr="004336AF">
        <w:rPr>
          <w:rFonts w:ascii="Times New Roman" w:hAnsi="Times New Roman" w:cs="Times New Roman"/>
          <w:color w:val="000000" w:themeColor="text1"/>
          <w:lang w:val="sq-AL"/>
        </w:rPr>
        <w:t>ë</w:t>
      </w:r>
      <w:r w:rsidR="008E72DC" w:rsidRPr="004336AF">
        <w:rPr>
          <w:rFonts w:ascii="Times New Roman" w:hAnsi="Times New Roman" w:cs="Times New Roman"/>
          <w:color w:val="000000" w:themeColor="text1"/>
          <w:lang w:val="sq-AL"/>
        </w:rPr>
        <w:t>tij ligji, përfshirë edhe dispozita ligjore, që synojnë përshpejtimin e vendosjes së barazisë faktike</w:t>
      </w:r>
      <w:r w:rsidR="005625A4" w:rsidRPr="004336AF">
        <w:rPr>
          <w:rFonts w:ascii="Times New Roman" w:hAnsi="Times New Roman" w:cs="Times New Roman"/>
          <w:color w:val="000000" w:themeColor="text1"/>
          <w:lang w:val="sq-AL"/>
        </w:rPr>
        <w:t xml:space="preserve"> gjinore</w:t>
      </w:r>
      <w:r w:rsidR="00223D41" w:rsidRPr="004336AF">
        <w:rPr>
          <w:rFonts w:ascii="Times New Roman" w:hAnsi="Times New Roman" w:cs="Times New Roman"/>
          <w:color w:val="000000" w:themeColor="text1"/>
          <w:lang w:val="sq-AL"/>
        </w:rPr>
        <w:t>. Këto masa</w:t>
      </w:r>
      <w:r w:rsidR="008E72DC" w:rsidRPr="004336AF">
        <w:rPr>
          <w:rFonts w:ascii="Times New Roman" w:hAnsi="Times New Roman" w:cs="Times New Roman"/>
          <w:color w:val="000000" w:themeColor="text1"/>
          <w:lang w:val="sq-AL"/>
        </w:rPr>
        <w:t xml:space="preserve"> pushojnë së ekzistuari sapo të jenë arritur objektivat e barazisë gjinore për të cilat janë krijuar. </w:t>
      </w:r>
    </w:p>
    <w:p w14:paraId="08BCC04D" w14:textId="57335DA6" w:rsidR="0061796F" w:rsidRPr="004336AF" w:rsidRDefault="008E72DC"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61796F" w:rsidRPr="004336AF">
        <w:rPr>
          <w:rFonts w:ascii="Times New Roman" w:hAnsi="Times New Roman" w:cs="Times New Roman"/>
          <w:color w:val="000000" w:themeColor="text1"/>
          <w:lang w:val="sq-AL"/>
        </w:rPr>
        <w:t>Ky ligj mbështetet në parimin e sigurimit të aksesit dhe përfitimit të barabartë</w:t>
      </w:r>
      <w:r w:rsidR="004E4DDA" w:rsidRPr="004336AF">
        <w:rPr>
          <w:rFonts w:ascii="Times New Roman" w:hAnsi="Times New Roman" w:cs="Times New Roman"/>
          <w:color w:val="000000" w:themeColor="text1"/>
          <w:lang w:val="sq-AL"/>
        </w:rPr>
        <w:t>,</w:t>
      </w:r>
      <w:r w:rsidR="0061796F" w:rsidRPr="004336AF">
        <w:rPr>
          <w:rFonts w:ascii="Times New Roman" w:hAnsi="Times New Roman" w:cs="Times New Roman"/>
          <w:color w:val="000000" w:themeColor="text1"/>
          <w:lang w:val="sq-AL"/>
        </w:rPr>
        <w:t xml:space="preserve"> </w:t>
      </w:r>
      <w:r w:rsidR="00AB6966" w:rsidRPr="004336AF">
        <w:rPr>
          <w:rFonts w:ascii="Times New Roman" w:hAnsi="Times New Roman" w:cs="Times New Roman"/>
          <w:color w:val="000000" w:themeColor="text1"/>
          <w:lang w:val="sq-AL"/>
        </w:rPr>
        <w:t>p</w:t>
      </w:r>
      <w:r w:rsidR="004E4DDA" w:rsidRPr="004336AF">
        <w:rPr>
          <w:rFonts w:ascii="Times New Roman" w:hAnsi="Times New Roman" w:cs="Times New Roman"/>
          <w:color w:val="000000" w:themeColor="text1"/>
          <w:lang w:val="sq-AL"/>
        </w:rPr>
        <w:t>avar</w:t>
      </w:r>
      <w:r w:rsidR="0049351A" w:rsidRPr="004336AF">
        <w:rPr>
          <w:rFonts w:ascii="Times New Roman" w:hAnsi="Times New Roman" w:cs="Times New Roman"/>
          <w:color w:val="000000" w:themeColor="text1"/>
          <w:lang w:val="sq-AL"/>
        </w:rPr>
        <w:t>ë</w:t>
      </w:r>
      <w:r w:rsidR="004E4DDA" w:rsidRPr="004336AF">
        <w:rPr>
          <w:rFonts w:ascii="Times New Roman" w:hAnsi="Times New Roman" w:cs="Times New Roman"/>
          <w:color w:val="000000" w:themeColor="text1"/>
          <w:lang w:val="sq-AL"/>
        </w:rPr>
        <w:t>sisht p</w:t>
      </w:r>
      <w:r w:rsidR="0049351A" w:rsidRPr="004336AF">
        <w:rPr>
          <w:rFonts w:ascii="Times New Roman" w:hAnsi="Times New Roman" w:cs="Times New Roman"/>
          <w:color w:val="000000" w:themeColor="text1"/>
          <w:lang w:val="sq-AL"/>
        </w:rPr>
        <w:t>ë</w:t>
      </w:r>
      <w:r w:rsidR="004E4DDA" w:rsidRPr="004336AF">
        <w:rPr>
          <w:rFonts w:ascii="Times New Roman" w:hAnsi="Times New Roman" w:cs="Times New Roman"/>
          <w:color w:val="000000" w:themeColor="text1"/>
          <w:lang w:val="sq-AL"/>
        </w:rPr>
        <w:t xml:space="preserve">rkatësisë gjinore, </w:t>
      </w:r>
      <w:r w:rsidR="0049351A" w:rsidRPr="004336AF">
        <w:rPr>
          <w:rFonts w:ascii="Times New Roman" w:hAnsi="Times New Roman" w:cs="Times New Roman"/>
          <w:color w:val="000000" w:themeColor="text1"/>
          <w:lang w:val="sq-AL"/>
        </w:rPr>
        <w:t>n</w:t>
      </w:r>
      <w:r w:rsidR="0061796F" w:rsidRPr="004336AF">
        <w:rPr>
          <w:rFonts w:ascii="Times New Roman" w:hAnsi="Times New Roman" w:cs="Times New Roman"/>
          <w:color w:val="000000" w:themeColor="text1"/>
          <w:lang w:val="sq-AL"/>
        </w:rPr>
        <w:t>ë shërbime</w:t>
      </w:r>
      <w:r w:rsidR="0049351A" w:rsidRPr="004336AF">
        <w:rPr>
          <w:rFonts w:ascii="Times New Roman" w:hAnsi="Times New Roman" w:cs="Times New Roman"/>
          <w:color w:val="000000" w:themeColor="text1"/>
          <w:lang w:val="sq-AL"/>
        </w:rPr>
        <w:t>t</w:t>
      </w:r>
      <w:r w:rsidR="0061796F" w:rsidRPr="004336AF">
        <w:rPr>
          <w:rFonts w:ascii="Times New Roman" w:hAnsi="Times New Roman" w:cs="Times New Roman"/>
          <w:color w:val="000000" w:themeColor="text1"/>
          <w:lang w:val="sq-AL"/>
        </w:rPr>
        <w:t xml:space="preserve"> publike dhe private, përfshirë ato të sistemit të drejtësisë.</w:t>
      </w:r>
    </w:p>
    <w:p w14:paraId="38C3EDD4" w14:textId="5F6F8B66" w:rsidR="0061796F" w:rsidRPr="004336AF" w:rsidRDefault="00D341FE" w:rsidP="00106C56">
      <w:pPr>
        <w:jc w:val="both"/>
        <w:rPr>
          <w:rFonts w:ascii="Times New Roman" w:hAnsi="Times New Roman" w:cs="Times New Roman"/>
          <w:color w:val="000000" w:themeColor="text1"/>
          <w:lang w:val="sq-AL"/>
        </w:rPr>
      </w:pPr>
      <w:r w:rsidRPr="004336AF">
        <w:rPr>
          <w:rFonts w:ascii="Times New Roman" w:eastAsia="Times New Roman" w:hAnsi="Times New Roman" w:cs="Times New Roman"/>
          <w:color w:val="000000" w:themeColor="text1"/>
          <w:lang w:val="sq-AL"/>
        </w:rPr>
        <w:t>5.</w:t>
      </w:r>
      <w:r w:rsidR="00F75CAF" w:rsidRPr="004336AF">
        <w:rPr>
          <w:rFonts w:ascii="Times New Roman" w:eastAsia="Times New Roman" w:hAnsi="Times New Roman" w:cs="Times New Roman"/>
          <w:color w:val="000000" w:themeColor="text1"/>
          <w:lang w:val="sq-AL"/>
        </w:rPr>
        <w:t xml:space="preserve"> </w:t>
      </w:r>
      <w:r w:rsidR="0061796F" w:rsidRPr="004336AF">
        <w:rPr>
          <w:rFonts w:ascii="Times New Roman" w:hAnsi="Times New Roman" w:cs="Times New Roman"/>
          <w:color w:val="000000" w:themeColor="text1"/>
          <w:lang w:val="sq-AL"/>
        </w:rPr>
        <w:t>Qëllimi, përkufizimet, mbikëqyrja, masat mbrojtëse dhe mjetet juridike të parashikuara n</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k</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t</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ligj zbatohen në mënyrë </w:t>
      </w:r>
      <w:r w:rsidR="00F75CAF" w:rsidRPr="004336AF">
        <w:rPr>
          <w:rFonts w:ascii="Times New Roman" w:eastAsia="Times New Roman" w:hAnsi="Times New Roman" w:cs="Times New Roman"/>
          <w:color w:val="000000" w:themeColor="text1"/>
          <w:lang w:val="sq-AL"/>
        </w:rPr>
        <w:t>gjithëpërfshir</w:t>
      </w:r>
      <w:r w:rsidR="0061796F" w:rsidRPr="004336AF">
        <w:rPr>
          <w:rFonts w:ascii="Times New Roman" w:hAnsi="Times New Roman" w:cs="Times New Roman"/>
          <w:color w:val="000000" w:themeColor="text1"/>
          <w:lang w:val="sq-AL"/>
        </w:rPr>
        <w:t>ë</w:t>
      </w:r>
      <w:r w:rsidR="00F75CAF" w:rsidRPr="004336AF">
        <w:rPr>
          <w:rFonts w:ascii="Times New Roman" w:hAnsi="Times New Roman" w:cs="Times New Roman"/>
          <w:color w:val="000000" w:themeColor="text1"/>
          <w:lang w:val="sq-AL"/>
        </w:rPr>
        <w:t>se</w:t>
      </w:r>
      <w:r w:rsidR="0061796F" w:rsidRPr="004336AF">
        <w:rPr>
          <w:rFonts w:ascii="Times New Roman" w:hAnsi="Times New Roman" w:cs="Times New Roman"/>
          <w:color w:val="000000" w:themeColor="text1"/>
          <w:lang w:val="sq-AL"/>
        </w:rPr>
        <w:t xml:space="preserve"> </w:t>
      </w:r>
      <w:r w:rsidR="004E4DDA" w:rsidRPr="004336AF">
        <w:rPr>
          <w:rFonts w:ascii="Times New Roman" w:hAnsi="Times New Roman" w:cs="Times New Roman"/>
          <w:color w:val="000000" w:themeColor="text1"/>
          <w:lang w:val="sq-AL"/>
        </w:rPr>
        <w:t>pavarësisht përkatësisë gjinore</w:t>
      </w:r>
      <w:r w:rsidR="0061796F" w:rsidRPr="004336AF">
        <w:rPr>
          <w:rFonts w:ascii="Times New Roman" w:hAnsi="Times New Roman" w:cs="Times New Roman"/>
          <w:color w:val="000000" w:themeColor="text1"/>
          <w:lang w:val="sq-AL"/>
        </w:rPr>
        <w:t>.</w:t>
      </w:r>
      <w:r w:rsidR="00A03E6C" w:rsidRPr="004336AF">
        <w:rPr>
          <w:rFonts w:ascii="Times New Roman" w:hAnsi="Times New Roman" w:cs="Times New Roman"/>
          <w:color w:val="000000" w:themeColor="text1"/>
          <w:lang w:val="sq-AL"/>
        </w:rPr>
        <w:t xml:space="preserve"> </w:t>
      </w:r>
    </w:p>
    <w:p w14:paraId="4D4273DD" w14:textId="77777777" w:rsidR="006B5FBF" w:rsidRPr="004336AF" w:rsidRDefault="006B5FBF" w:rsidP="00915935">
      <w:pPr>
        <w:tabs>
          <w:tab w:val="left" w:pos="142"/>
          <w:tab w:val="left" w:pos="284"/>
        </w:tabs>
        <w:jc w:val="both"/>
        <w:rPr>
          <w:rFonts w:ascii="Times New Roman" w:hAnsi="Times New Roman" w:cs="Times New Roman"/>
          <w:color w:val="000000" w:themeColor="text1"/>
          <w:lang w:val="sq-AL"/>
        </w:rPr>
      </w:pPr>
    </w:p>
    <w:p w14:paraId="0963CBA4" w14:textId="77777777" w:rsidR="006B5FBF" w:rsidRPr="004336AF" w:rsidRDefault="006B5FBF"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Neni 4</w:t>
      </w:r>
    </w:p>
    <w:p w14:paraId="020F50BE" w14:textId="08676E93" w:rsidR="006B5FBF" w:rsidRPr="004336AF" w:rsidRDefault="006B5FBF" w:rsidP="00092424">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Përkufizime</w:t>
      </w:r>
    </w:p>
    <w:p w14:paraId="59C96957" w14:textId="77777777" w:rsidR="00D80F87" w:rsidRPr="004336AF" w:rsidRDefault="00D80F87" w:rsidP="00915935">
      <w:pPr>
        <w:pStyle w:val="Paragrafi"/>
        <w:tabs>
          <w:tab w:val="left" w:pos="142"/>
          <w:tab w:val="left" w:pos="284"/>
        </w:tabs>
        <w:ind w:firstLine="0"/>
        <w:rPr>
          <w:rFonts w:ascii="Times New Roman" w:hAnsi="Times New Roman"/>
          <w:color w:val="000000" w:themeColor="text1"/>
          <w:sz w:val="24"/>
          <w:szCs w:val="24"/>
          <w:lang w:val="sq-AL"/>
        </w:rPr>
      </w:pPr>
    </w:p>
    <w:p w14:paraId="2A470E0A" w14:textId="0AC6028D" w:rsidR="006B5FBF" w:rsidRPr="004336AF" w:rsidRDefault="006B5FBF" w:rsidP="00B003C8">
      <w:pPr>
        <w:pStyle w:val="Paragrafi"/>
        <w:numPr>
          <w:ilvl w:val="0"/>
          <w:numId w:val="21"/>
        </w:numPr>
        <w:tabs>
          <w:tab w:val="left" w:pos="142"/>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Në këtë ligj termat e mëposhtëm kanë këto kuptime:</w:t>
      </w:r>
    </w:p>
    <w:p w14:paraId="0BE9639F" w14:textId="28081194" w:rsidR="00D80F87" w:rsidRPr="004336AF" w:rsidRDefault="00D80F87" w:rsidP="00B003C8">
      <w:pPr>
        <w:pStyle w:val="basic-paragraph"/>
        <w:numPr>
          <w:ilvl w:val="0"/>
          <w:numId w:val="34"/>
        </w:numPr>
        <w:tabs>
          <w:tab w:val="left" w:pos="567"/>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“Barazi gjinore” nënkupton të drejta, përgjegjësi</w:t>
      </w:r>
      <w:r w:rsidR="00292F78"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mundësi, pjesëmarrje dhe përfaqësim të barabartë të grave dhe burrave </w:t>
      </w:r>
      <w:r w:rsidRPr="004336AF">
        <w:rPr>
          <w:rFonts w:ascii="Times New Roman" w:hAnsi="Times New Roman"/>
          <w:color w:val="000000" w:themeColor="text1"/>
          <w:sz w:val="24"/>
          <w:szCs w:val="24"/>
          <w:lang w:val="bg-BG"/>
        </w:rPr>
        <w:t>në të gjithat fushat e jetës</w:t>
      </w:r>
      <w:r w:rsidRPr="004336AF">
        <w:rPr>
          <w:rFonts w:ascii="Times New Roman" w:hAnsi="Times New Roman"/>
          <w:color w:val="000000" w:themeColor="text1"/>
          <w:sz w:val="24"/>
          <w:szCs w:val="24"/>
          <w:lang w:val="sq-AL"/>
        </w:rPr>
        <w:t xml:space="preserve">, </w:t>
      </w:r>
      <w:r w:rsidR="004E4DDA" w:rsidRPr="004336AF">
        <w:rPr>
          <w:rFonts w:ascii="Times New Roman" w:hAnsi="Times New Roman"/>
          <w:color w:val="000000" w:themeColor="text1"/>
          <w:sz w:val="24"/>
          <w:szCs w:val="24"/>
          <w:lang w:val="sq-AL"/>
        </w:rPr>
        <w:t xml:space="preserve">si dhe </w:t>
      </w:r>
      <w:r w:rsidRPr="004336AF">
        <w:rPr>
          <w:rFonts w:ascii="Times New Roman" w:hAnsi="Times New Roman"/>
          <w:color w:val="000000" w:themeColor="text1"/>
          <w:sz w:val="24"/>
          <w:szCs w:val="24"/>
          <w:lang w:val="bg-BG"/>
        </w:rPr>
        <w:t xml:space="preserve">mundësi të barabarta për të gëzuar të drejtat dhe për të përmbushur detyrimet në shoqëri, duke përfituar njëlloj nga arritjet </w:t>
      </w:r>
      <w:r w:rsidR="004E4DDA" w:rsidRPr="004336AF">
        <w:rPr>
          <w:rFonts w:ascii="Times New Roman" w:hAnsi="Times New Roman"/>
          <w:color w:val="000000" w:themeColor="text1"/>
          <w:sz w:val="24"/>
          <w:szCs w:val="24"/>
          <w:lang w:val="sq-AL"/>
        </w:rPr>
        <w:t>dh</w:t>
      </w:r>
      <w:r w:rsidRPr="004336AF">
        <w:rPr>
          <w:rFonts w:ascii="Times New Roman" w:hAnsi="Times New Roman"/>
          <w:color w:val="000000" w:themeColor="text1"/>
          <w:sz w:val="24"/>
          <w:szCs w:val="24"/>
          <w:lang w:val="bg-BG"/>
        </w:rPr>
        <w:t xml:space="preserve">e </w:t>
      </w:r>
      <w:r w:rsidR="004E4DDA" w:rsidRPr="004336AF">
        <w:rPr>
          <w:rFonts w:ascii="Times New Roman" w:hAnsi="Times New Roman"/>
          <w:color w:val="000000" w:themeColor="text1"/>
          <w:sz w:val="24"/>
          <w:szCs w:val="24"/>
          <w:lang w:val="bg-BG"/>
        </w:rPr>
        <w:t>zhvillim</w:t>
      </w:r>
      <w:r w:rsidR="004E4DDA" w:rsidRPr="004336AF">
        <w:rPr>
          <w:rFonts w:ascii="Times New Roman" w:hAnsi="Times New Roman"/>
          <w:color w:val="000000" w:themeColor="text1"/>
          <w:sz w:val="24"/>
          <w:szCs w:val="24"/>
          <w:lang w:val="sq-AL"/>
        </w:rPr>
        <w:t>e</w:t>
      </w:r>
      <w:r w:rsidR="004E4DDA" w:rsidRPr="004336AF">
        <w:rPr>
          <w:rFonts w:ascii="Times New Roman" w:hAnsi="Times New Roman"/>
          <w:color w:val="000000" w:themeColor="text1"/>
          <w:sz w:val="24"/>
          <w:szCs w:val="24"/>
          <w:lang w:val="bg-BG"/>
        </w:rPr>
        <w:t xml:space="preserve">t </w:t>
      </w:r>
      <w:r w:rsidR="004E4DDA" w:rsidRPr="004336AF">
        <w:rPr>
          <w:rFonts w:ascii="Times New Roman" w:hAnsi="Times New Roman"/>
          <w:color w:val="000000" w:themeColor="text1"/>
          <w:sz w:val="24"/>
          <w:szCs w:val="24"/>
          <w:lang w:val="sq-AL"/>
        </w:rPr>
        <w:t>e shoq</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ris</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në</w:t>
      </w:r>
      <w:r w:rsidRPr="004336AF">
        <w:rPr>
          <w:rFonts w:ascii="Times New Roman" w:hAnsi="Times New Roman"/>
          <w:color w:val="000000" w:themeColor="text1"/>
          <w:sz w:val="24"/>
          <w:szCs w:val="24"/>
          <w:lang w:val="sq-AL"/>
        </w:rPr>
        <w:t xml:space="preserve"> respekt</w:t>
      </w:r>
      <w:r w:rsidR="00BE1F48" w:rsidRPr="004336AF">
        <w:rPr>
          <w:rFonts w:ascii="Times New Roman" w:hAnsi="Times New Roman"/>
          <w:color w:val="000000" w:themeColor="text1"/>
          <w:sz w:val="24"/>
          <w:szCs w:val="24"/>
          <w:lang w:val="sq-AL"/>
        </w:rPr>
        <w:t xml:space="preserve">im të </w:t>
      </w:r>
      <w:r w:rsidRPr="004336AF">
        <w:rPr>
          <w:rFonts w:ascii="Times New Roman" w:hAnsi="Times New Roman"/>
          <w:color w:val="000000" w:themeColor="text1"/>
          <w:sz w:val="24"/>
          <w:szCs w:val="24"/>
          <w:lang w:val="sq-AL"/>
        </w:rPr>
        <w:t>dallime</w:t>
      </w:r>
      <w:r w:rsidR="00BE1F48" w:rsidRPr="004336AF">
        <w:rPr>
          <w:rFonts w:ascii="Times New Roman" w:hAnsi="Times New Roman"/>
          <w:color w:val="000000" w:themeColor="text1"/>
          <w:sz w:val="24"/>
          <w:szCs w:val="24"/>
          <w:lang w:val="sq-AL"/>
        </w:rPr>
        <w:t>ve</w:t>
      </w:r>
      <w:r w:rsidRPr="004336AF">
        <w:rPr>
          <w:rFonts w:ascii="Times New Roman" w:hAnsi="Times New Roman"/>
          <w:color w:val="000000" w:themeColor="text1"/>
          <w:sz w:val="24"/>
          <w:szCs w:val="24"/>
          <w:lang w:val="sq-AL"/>
        </w:rPr>
        <w:t xml:space="preserve"> biologjike, </w:t>
      </w:r>
      <w:r w:rsidR="00BE1F48" w:rsidRPr="004336AF">
        <w:rPr>
          <w:rFonts w:ascii="Times New Roman" w:hAnsi="Times New Roman"/>
          <w:color w:val="000000" w:themeColor="text1"/>
          <w:sz w:val="24"/>
          <w:szCs w:val="24"/>
          <w:lang w:val="sq-AL"/>
        </w:rPr>
        <w:t>shoqërore,</w:t>
      </w:r>
      <w:r w:rsidRPr="004336AF">
        <w:rPr>
          <w:rFonts w:ascii="Times New Roman" w:hAnsi="Times New Roman"/>
          <w:color w:val="000000" w:themeColor="text1"/>
          <w:sz w:val="24"/>
          <w:szCs w:val="24"/>
          <w:lang w:val="sq-AL"/>
        </w:rPr>
        <w:t xml:space="preserve"> kulturore</w:t>
      </w:r>
      <w:r w:rsidR="004E4DDA" w:rsidRPr="004336AF">
        <w:rPr>
          <w:rFonts w:ascii="Times New Roman" w:hAnsi="Times New Roman"/>
          <w:color w:val="000000" w:themeColor="text1"/>
          <w:sz w:val="24"/>
          <w:szCs w:val="24"/>
          <w:lang w:val="sq-AL"/>
        </w:rPr>
        <w:t>, interesa</w:t>
      </w:r>
      <w:r w:rsidR="00BE1F48" w:rsidRPr="004336AF">
        <w:rPr>
          <w:rFonts w:ascii="Times New Roman" w:hAnsi="Times New Roman"/>
          <w:color w:val="000000" w:themeColor="text1"/>
          <w:sz w:val="24"/>
          <w:szCs w:val="24"/>
          <w:lang w:val="sq-AL"/>
        </w:rPr>
        <w:t>ve</w:t>
      </w:r>
      <w:r w:rsidR="004E4DDA" w:rsidRPr="004336AF">
        <w:rPr>
          <w:rFonts w:ascii="Times New Roman" w:hAnsi="Times New Roman"/>
          <w:color w:val="000000" w:themeColor="text1"/>
          <w:sz w:val="24"/>
          <w:szCs w:val="24"/>
          <w:lang w:val="sq-AL"/>
        </w:rPr>
        <w:t>, nevoja</w:t>
      </w:r>
      <w:r w:rsidR="00BE1F48" w:rsidRPr="004336AF">
        <w:rPr>
          <w:rFonts w:ascii="Times New Roman" w:hAnsi="Times New Roman"/>
          <w:color w:val="000000" w:themeColor="text1"/>
          <w:sz w:val="24"/>
          <w:szCs w:val="24"/>
          <w:lang w:val="sq-AL"/>
        </w:rPr>
        <w:t>ve</w:t>
      </w:r>
      <w:r w:rsidR="004E4DDA" w:rsidRPr="004336AF">
        <w:rPr>
          <w:rFonts w:ascii="Times New Roman" w:hAnsi="Times New Roman"/>
          <w:color w:val="000000" w:themeColor="text1"/>
          <w:sz w:val="24"/>
          <w:szCs w:val="24"/>
          <w:lang w:val="sq-AL"/>
        </w:rPr>
        <w:t xml:space="preserve"> dhe prioritete</w:t>
      </w:r>
      <w:r w:rsidR="00BE1F48" w:rsidRPr="004336AF">
        <w:rPr>
          <w:rFonts w:ascii="Times New Roman" w:hAnsi="Times New Roman"/>
          <w:color w:val="000000" w:themeColor="text1"/>
          <w:sz w:val="24"/>
          <w:szCs w:val="24"/>
          <w:lang w:val="sq-AL"/>
        </w:rPr>
        <w:t>ve të</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 xml:space="preserve">grupeve </w:t>
      </w:r>
      <w:r w:rsidRPr="004336AF">
        <w:rPr>
          <w:rFonts w:ascii="Times New Roman" w:hAnsi="Times New Roman"/>
          <w:color w:val="000000" w:themeColor="text1"/>
          <w:sz w:val="24"/>
          <w:szCs w:val="24"/>
          <w:lang w:val="sq-AL"/>
        </w:rPr>
        <w:t>ndryshme</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sipas</w:t>
      </w:r>
      <w:r w:rsidR="004E4DDA" w:rsidRPr="004336AF">
        <w:rPr>
          <w:rFonts w:ascii="Times New Roman" w:hAnsi="Times New Roman"/>
          <w:color w:val="000000" w:themeColor="text1"/>
          <w:sz w:val="24"/>
          <w:szCs w:val="24"/>
          <w:lang w:val="sq-AL"/>
        </w:rPr>
        <w:t xml:space="preserve"> p</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rkat</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sis</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w:t>
      </w:r>
    </w:p>
    <w:p w14:paraId="502FD37A" w14:textId="67A88330" w:rsidR="006C7BBE" w:rsidRPr="004336AF" w:rsidRDefault="006C7BBE"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“Buxhetim i përgjigjshëm gjinor ose buxhetim gjinor” është mjet për të siguruar që angazhimet e ndërmarra politike për arritjen dhe respektimin e barazisë gjinore nga qeverisj</w:t>
      </w:r>
      <w:r w:rsidR="0097570A"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të reflektohen dhe realizohen në praktikë nëpërmjet buxhetit. </w:t>
      </w:r>
    </w:p>
    <w:p w14:paraId="2C8A1078" w14:textId="46BDB0AA" w:rsidR="0075643A" w:rsidRPr="004336AF" w:rsidRDefault="006C7BBE"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w:t>
      </w:r>
      <w:r w:rsidR="00D80F87" w:rsidRPr="004336AF">
        <w:rPr>
          <w:rFonts w:ascii="Times New Roman" w:hAnsi="Times New Roman"/>
          <w:color w:val="000000" w:themeColor="text1"/>
          <w:sz w:val="24"/>
          <w:szCs w:val="24"/>
          <w:lang w:val="bg-BG"/>
        </w:rPr>
        <w:t xml:space="preserve">Diskriminim për shkak të gjinisë” është çdo dallim, përjashtim, preferencë ose kufizim mbi baza gjinore që ka për qëllim </w:t>
      </w:r>
      <w:r w:rsidR="0075643A" w:rsidRPr="004336AF">
        <w:rPr>
          <w:rFonts w:ascii="Times New Roman" w:hAnsi="Times New Roman"/>
          <w:color w:val="000000" w:themeColor="text1"/>
          <w:sz w:val="24"/>
          <w:szCs w:val="24"/>
          <w:lang w:val="sq-AL"/>
        </w:rPr>
        <w:t>dhe/</w:t>
      </w:r>
      <w:r w:rsidR="00D80F87" w:rsidRPr="004336AF">
        <w:rPr>
          <w:rFonts w:ascii="Times New Roman" w:hAnsi="Times New Roman"/>
          <w:color w:val="000000" w:themeColor="text1"/>
          <w:sz w:val="24"/>
          <w:szCs w:val="24"/>
          <w:lang w:val="bg-BG"/>
        </w:rPr>
        <w:t xml:space="preserve">ose sjell si pasojë dëmtimin, mosnjohjen, mosgëzimin dhe mosushtrimin, në mënyrë të barabartë, nga secila gjini, të të drejtave të njeriut dhe lirive themelore </w:t>
      </w:r>
      <w:r w:rsidR="0075643A" w:rsidRPr="004336AF">
        <w:rPr>
          <w:rFonts w:ascii="Times New Roman" w:hAnsi="Times New Roman"/>
          <w:color w:val="000000" w:themeColor="text1"/>
          <w:sz w:val="24"/>
          <w:szCs w:val="24"/>
          <w:lang w:val="sq-AL"/>
        </w:rPr>
        <w:t>t</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parashikuara n</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Kushtetut</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dhe n</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ligje </w:t>
      </w:r>
      <w:r w:rsidR="00D80F87" w:rsidRPr="004336AF">
        <w:rPr>
          <w:rFonts w:ascii="Times New Roman" w:hAnsi="Times New Roman"/>
          <w:color w:val="000000" w:themeColor="text1"/>
          <w:sz w:val="24"/>
          <w:szCs w:val="24"/>
          <w:lang w:val="bg-BG"/>
        </w:rPr>
        <w:t>në fushat politike, ekonomike, shoqërore, kulturore e civile,</w:t>
      </w:r>
      <w:r w:rsidR="00D80F87" w:rsidRPr="004336AF">
        <w:rPr>
          <w:rFonts w:ascii="Times New Roman" w:eastAsiaTheme="minorHAnsi" w:hAnsi="Times New Roman"/>
          <w:color w:val="000000" w:themeColor="text1"/>
          <w:sz w:val="24"/>
          <w:szCs w:val="24"/>
          <w:lang w:val="sq-AL"/>
          <w14:ligatures w14:val="standardContextual"/>
        </w:rPr>
        <w:t xml:space="preserve"> të aksesit në drejtësi,  </w:t>
      </w:r>
      <w:r w:rsidR="0075643A" w:rsidRPr="004336AF">
        <w:rPr>
          <w:rFonts w:ascii="Times New Roman" w:eastAsiaTheme="minorHAnsi" w:hAnsi="Times New Roman"/>
          <w:color w:val="000000" w:themeColor="text1"/>
          <w:sz w:val="24"/>
          <w:szCs w:val="24"/>
          <w:lang w:val="sq-AL"/>
          <w14:ligatures w14:val="standardContextual"/>
        </w:rPr>
        <w:t xml:space="preserve">dhe </w:t>
      </w:r>
      <w:r w:rsidR="00D80F87" w:rsidRPr="004336AF">
        <w:rPr>
          <w:rFonts w:ascii="Times New Roman" w:eastAsiaTheme="minorHAnsi" w:hAnsi="Times New Roman"/>
          <w:color w:val="000000" w:themeColor="text1"/>
          <w:sz w:val="24"/>
          <w:szCs w:val="24"/>
          <w:lang w:val="sq-AL"/>
          <w14:ligatures w14:val="standardContextual"/>
        </w:rPr>
        <w:t>në çdo fushë tjetër</w:t>
      </w:r>
      <w:r w:rsidR="00D80F87" w:rsidRPr="004336AF">
        <w:rPr>
          <w:rFonts w:ascii="Times New Roman" w:hAnsi="Times New Roman"/>
          <w:color w:val="000000" w:themeColor="text1"/>
          <w:sz w:val="24"/>
          <w:szCs w:val="24"/>
          <w:lang w:val="bg-BG"/>
        </w:rPr>
        <w:t>.</w:t>
      </w:r>
    </w:p>
    <w:p w14:paraId="32F94626" w14:textId="762F36A2" w:rsidR="00D80F87" w:rsidRPr="004336AF" w:rsidRDefault="00D80F87" w:rsidP="00B003C8">
      <w:pPr>
        <w:pStyle w:val="Paragrafi"/>
        <w:numPr>
          <w:ilvl w:val="0"/>
          <w:numId w:val="34"/>
        </w:numPr>
        <w:tabs>
          <w:tab w:val="left" w:pos="567"/>
        </w:tabs>
        <w:rPr>
          <w:rFonts w:ascii="Times New Roman" w:eastAsiaTheme="minorHAnsi" w:hAnsi="Times New Roman"/>
          <w:color w:val="000000" w:themeColor="text1"/>
          <w:sz w:val="24"/>
          <w:szCs w:val="24"/>
          <w:lang w:val="sq-AL"/>
          <w14:ligatures w14:val="standardContextual"/>
        </w:rPr>
      </w:pPr>
      <w:r w:rsidRPr="004336AF">
        <w:rPr>
          <w:rFonts w:ascii="Times New Roman" w:eastAsiaTheme="minorHAnsi" w:hAnsi="Times New Roman"/>
          <w:color w:val="000000" w:themeColor="text1"/>
          <w:sz w:val="24"/>
          <w:szCs w:val="24"/>
          <w:lang w:val="sq-AL"/>
          <w14:ligatures w14:val="standardContextual"/>
        </w:rPr>
        <w:t>"Dhunë</w:t>
      </w:r>
      <w:r w:rsidR="00462762" w:rsidRPr="004336AF">
        <w:rPr>
          <w:rFonts w:ascii="Times New Roman" w:eastAsiaTheme="minorHAnsi" w:hAnsi="Times New Roman"/>
          <w:color w:val="000000" w:themeColor="text1"/>
          <w:sz w:val="24"/>
          <w:szCs w:val="24"/>
          <w:lang w:val="sq-AL"/>
          <w14:ligatures w14:val="standardContextual"/>
        </w:rPr>
        <w:t>,</w:t>
      </w:r>
      <w:r w:rsidRPr="004336AF">
        <w:rPr>
          <w:rFonts w:ascii="Times New Roman" w:eastAsiaTheme="minorHAnsi" w:hAnsi="Times New Roman"/>
          <w:color w:val="000000" w:themeColor="text1"/>
          <w:sz w:val="24"/>
          <w:szCs w:val="24"/>
          <w:lang w:val="sq-AL"/>
          <w14:ligatures w14:val="standardContextual"/>
        </w:rPr>
        <w:t xml:space="preserve"> ngacmim</w:t>
      </w:r>
      <w:r w:rsidR="006C7BBE" w:rsidRPr="004336AF">
        <w:rPr>
          <w:rFonts w:ascii="Times New Roman" w:eastAsiaTheme="minorHAnsi" w:hAnsi="Times New Roman"/>
          <w:color w:val="000000" w:themeColor="text1"/>
          <w:sz w:val="24"/>
          <w:szCs w:val="24"/>
          <w:lang w:val="sq-AL"/>
          <w14:ligatures w14:val="standardContextual"/>
        </w:rPr>
        <w:t xml:space="preserve"> </w:t>
      </w:r>
      <w:r w:rsidR="0097570A" w:rsidRPr="004336AF">
        <w:rPr>
          <w:rFonts w:ascii="Times New Roman" w:eastAsiaTheme="minorHAnsi" w:hAnsi="Times New Roman"/>
          <w:color w:val="000000" w:themeColor="text1"/>
          <w:sz w:val="24"/>
          <w:szCs w:val="24"/>
          <w:lang w:val="sq-AL"/>
          <w14:ligatures w14:val="standardContextual"/>
        </w:rPr>
        <w:t xml:space="preserve"> ose </w:t>
      </w:r>
      <w:r w:rsidR="00462762" w:rsidRPr="004336AF">
        <w:rPr>
          <w:rFonts w:ascii="Times New Roman" w:eastAsiaTheme="minorHAnsi" w:hAnsi="Times New Roman"/>
          <w:color w:val="000000" w:themeColor="text1"/>
          <w:sz w:val="24"/>
          <w:szCs w:val="24"/>
          <w:lang w:val="sq-AL"/>
          <w14:ligatures w14:val="standardContextual"/>
        </w:rPr>
        <w:t>shqet</w:t>
      </w:r>
      <w:r w:rsidR="00FA36E4" w:rsidRPr="004336AF">
        <w:rPr>
          <w:rFonts w:ascii="Times New Roman" w:eastAsiaTheme="minorHAnsi" w:hAnsi="Times New Roman"/>
          <w:color w:val="000000" w:themeColor="text1"/>
          <w:sz w:val="24"/>
          <w:szCs w:val="24"/>
          <w:lang w:val="sq-AL"/>
          <w14:ligatures w14:val="standardContextual"/>
        </w:rPr>
        <w:t>ë</w:t>
      </w:r>
      <w:r w:rsidR="00462762" w:rsidRPr="004336AF">
        <w:rPr>
          <w:rFonts w:ascii="Times New Roman" w:eastAsiaTheme="minorHAnsi" w:hAnsi="Times New Roman"/>
          <w:color w:val="000000" w:themeColor="text1"/>
          <w:sz w:val="24"/>
          <w:szCs w:val="24"/>
          <w:lang w:val="sq-AL"/>
          <w14:ligatures w14:val="standardContextual"/>
        </w:rPr>
        <w:t>sim</w:t>
      </w:r>
      <w:r w:rsidRPr="004336AF">
        <w:rPr>
          <w:rFonts w:ascii="Times New Roman" w:eastAsiaTheme="minorHAnsi" w:hAnsi="Times New Roman"/>
          <w:color w:val="000000" w:themeColor="text1"/>
          <w:sz w:val="24"/>
          <w:szCs w:val="24"/>
          <w:lang w:val="sq-AL"/>
          <w14:ligatures w14:val="standardContextual"/>
        </w:rPr>
        <w:t xml:space="preserve">" i referohet një numri sjelljesh dhe praktikash të papranueshme, ose kërcënimeve të tyre, qoftë kjo edhe një ndodhi e vetme ose e përsëritur, që synojnë, shkaktojnë, ose kanë të ngjarë të shkaktojnë dëm fizik, psikologjik, seksual ose ekonomik, </w:t>
      </w:r>
      <w:r w:rsidRPr="004336AF">
        <w:rPr>
          <w:rFonts w:ascii="Times New Roman" w:hAnsi="Times New Roman"/>
          <w:color w:val="000000" w:themeColor="text1"/>
          <w:sz w:val="24"/>
          <w:szCs w:val="24"/>
          <w:lang w:val="sq-AL"/>
        </w:rPr>
        <w:t>përfshirë, por pa u kufizuar në dhunën digjitale në internet, rrjete sociale, e-maile, dhe mesazhe të tjera elektronike</w:t>
      </w:r>
      <w:r w:rsidR="0025236D" w:rsidRPr="004336AF">
        <w:rPr>
          <w:rFonts w:ascii="Times New Roman" w:eastAsiaTheme="minorHAnsi" w:hAnsi="Times New Roman"/>
          <w:color w:val="000000" w:themeColor="text1"/>
          <w:sz w:val="24"/>
          <w:szCs w:val="24"/>
          <w:lang w:val="sq-AL"/>
          <w14:ligatures w14:val="standardContextual"/>
        </w:rPr>
        <w:t>, dhe përfshin dhunën dhe ngacmimin me bazë gjinore.</w:t>
      </w:r>
    </w:p>
    <w:p w14:paraId="197E70AA" w14:textId="103ECCBD" w:rsidR="00E10421" w:rsidRPr="004336AF" w:rsidRDefault="00D80F87" w:rsidP="00E10421">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eastAsiaTheme="minorHAnsi" w:hAnsi="Times New Roman"/>
          <w:color w:val="000000" w:themeColor="text1"/>
          <w:sz w:val="24"/>
          <w:szCs w:val="24"/>
          <w:lang w:val="sq-AL"/>
          <w14:ligatures w14:val="standardContextual"/>
        </w:rPr>
        <w:t>“Dhunë</w:t>
      </w:r>
      <w:r w:rsidR="0097570A" w:rsidRPr="004336AF">
        <w:rPr>
          <w:rFonts w:ascii="Times New Roman" w:eastAsiaTheme="minorHAnsi" w:hAnsi="Times New Roman"/>
          <w:color w:val="000000" w:themeColor="text1"/>
          <w:sz w:val="24"/>
          <w:szCs w:val="24"/>
          <w:lang w:val="sq-AL"/>
          <w14:ligatures w14:val="standardContextual"/>
        </w:rPr>
        <w:t>,</w:t>
      </w:r>
      <w:r w:rsidRPr="004336AF">
        <w:rPr>
          <w:rFonts w:ascii="Times New Roman" w:eastAsiaTheme="minorHAnsi" w:hAnsi="Times New Roman"/>
          <w:color w:val="000000" w:themeColor="text1"/>
          <w:sz w:val="24"/>
          <w:szCs w:val="24"/>
          <w:lang w:val="sq-AL"/>
          <w14:ligatures w14:val="standardContextual"/>
        </w:rPr>
        <w:t xml:space="preserve"> </w:t>
      </w:r>
      <w:r w:rsidR="006C7BBE" w:rsidRPr="004336AF">
        <w:rPr>
          <w:rFonts w:ascii="Times New Roman" w:eastAsiaTheme="minorHAnsi" w:hAnsi="Times New Roman"/>
          <w:color w:val="000000" w:themeColor="text1"/>
          <w:sz w:val="24"/>
          <w:szCs w:val="24"/>
          <w:lang w:val="sq-AL"/>
          <w14:ligatures w14:val="standardContextual"/>
        </w:rPr>
        <w:t>ngacmim</w:t>
      </w:r>
      <w:r w:rsidR="0097570A" w:rsidRPr="004336AF">
        <w:rPr>
          <w:rFonts w:ascii="Times New Roman" w:eastAsiaTheme="minorHAnsi" w:hAnsi="Times New Roman"/>
          <w:color w:val="000000" w:themeColor="text1"/>
          <w:sz w:val="24"/>
          <w:szCs w:val="24"/>
          <w:lang w:val="sq-AL"/>
          <w14:ligatures w14:val="standardContextual"/>
        </w:rPr>
        <w:t xml:space="preserve"> ose </w:t>
      </w:r>
      <w:r w:rsidR="0025236D" w:rsidRPr="004336AF">
        <w:rPr>
          <w:rFonts w:ascii="Times New Roman" w:eastAsiaTheme="minorHAnsi" w:hAnsi="Times New Roman"/>
          <w:color w:val="000000" w:themeColor="text1"/>
          <w:sz w:val="24"/>
          <w:szCs w:val="24"/>
          <w:lang w:val="sq-AL"/>
          <w14:ligatures w14:val="standardContextual"/>
        </w:rPr>
        <w:t xml:space="preserve">shqetësim </w:t>
      </w:r>
      <w:r w:rsidRPr="004336AF">
        <w:rPr>
          <w:rFonts w:ascii="Times New Roman" w:eastAsiaTheme="minorHAnsi" w:hAnsi="Times New Roman"/>
          <w:color w:val="000000" w:themeColor="text1"/>
          <w:sz w:val="24"/>
          <w:szCs w:val="24"/>
          <w:lang w:val="sq-AL"/>
          <w14:ligatures w14:val="standardContextual"/>
        </w:rPr>
        <w:t xml:space="preserve">me bazë gjinore” është </w:t>
      </w:r>
      <w:r w:rsidR="00E10421" w:rsidRPr="004336AF">
        <w:rPr>
          <w:rFonts w:ascii="Times New Roman" w:hAnsi="Times New Roman"/>
          <w:color w:val="000000" w:themeColor="text1"/>
          <w:sz w:val="24"/>
          <w:szCs w:val="24"/>
          <w:lang w:val="bg-BG"/>
        </w:rPr>
        <w:t>çdo formë sjelljeje e padëshiruar, që lidhet me gjininë e një personi dhe ka për qëllim dhe/ose sjell si pasojë cenimin e dinjitetit personal</w:t>
      </w:r>
      <w:r w:rsidR="00E10421" w:rsidRPr="00E326A6">
        <w:rPr>
          <w:rFonts w:ascii="Times New Roman" w:hAnsi="Times New Roman"/>
          <w:color w:val="000000" w:themeColor="text1"/>
          <w:sz w:val="24"/>
          <w:szCs w:val="24"/>
          <w:lang w:val="sq-AL"/>
        </w:rPr>
        <w:t>,</w:t>
      </w:r>
      <w:r w:rsidR="00E10421" w:rsidRPr="004336AF">
        <w:rPr>
          <w:rFonts w:ascii="Times New Roman" w:hAnsi="Times New Roman"/>
          <w:color w:val="000000" w:themeColor="text1"/>
          <w:sz w:val="24"/>
          <w:szCs w:val="24"/>
          <w:lang w:val="bg-BG"/>
        </w:rPr>
        <w:t xml:space="preserve"> ose krijimin e një mjedisi kërcënues, armiqësor, poshtërues, përçmues apo fyes</w:t>
      </w:r>
      <w:r w:rsidR="00E10421" w:rsidRPr="00E326A6">
        <w:rPr>
          <w:rFonts w:ascii="Times New Roman" w:hAnsi="Times New Roman"/>
          <w:color w:val="000000" w:themeColor="text1"/>
          <w:sz w:val="24"/>
          <w:szCs w:val="24"/>
          <w:lang w:val="sq-AL"/>
        </w:rPr>
        <w:t xml:space="preserve">, ose </w:t>
      </w:r>
      <w:r w:rsidRPr="004336AF">
        <w:rPr>
          <w:rFonts w:ascii="Times New Roman" w:eastAsiaTheme="minorHAnsi" w:hAnsi="Times New Roman"/>
          <w:color w:val="000000" w:themeColor="text1"/>
          <w:sz w:val="24"/>
          <w:szCs w:val="24"/>
          <w:lang w:val="sq-AL"/>
          <w14:ligatures w14:val="standardContextual"/>
        </w:rPr>
        <w:t>që prek në mënyrë jo të barabartë personat e një gjinie</w:t>
      </w:r>
      <w:r w:rsidR="0025236D" w:rsidRPr="004336AF">
        <w:rPr>
          <w:rFonts w:ascii="Times New Roman" w:eastAsiaTheme="minorHAnsi" w:hAnsi="Times New Roman"/>
          <w:color w:val="000000" w:themeColor="text1"/>
          <w:sz w:val="24"/>
          <w:szCs w:val="24"/>
          <w:lang w:val="sq-AL"/>
          <w14:ligatures w14:val="standardContextual"/>
        </w:rPr>
        <w:t xml:space="preserve"> dhe përfshin ngacmimin</w:t>
      </w:r>
      <w:r w:rsidR="00E10421" w:rsidRPr="004336AF">
        <w:rPr>
          <w:rFonts w:ascii="Times New Roman" w:eastAsiaTheme="minorHAnsi" w:hAnsi="Times New Roman"/>
          <w:color w:val="000000" w:themeColor="text1"/>
          <w:sz w:val="24"/>
          <w:szCs w:val="24"/>
          <w:lang w:val="sq-AL"/>
          <w14:ligatures w14:val="standardContextual"/>
        </w:rPr>
        <w:t xml:space="preserve"> ose shqetësimin </w:t>
      </w:r>
      <w:r w:rsidR="0025236D" w:rsidRPr="004336AF">
        <w:rPr>
          <w:rFonts w:ascii="Times New Roman" w:eastAsiaTheme="minorHAnsi" w:hAnsi="Times New Roman"/>
          <w:color w:val="000000" w:themeColor="text1"/>
          <w:sz w:val="24"/>
          <w:szCs w:val="24"/>
          <w:lang w:val="sq-AL"/>
          <w14:ligatures w14:val="standardContextual"/>
        </w:rPr>
        <w:t>seksual</w:t>
      </w:r>
      <w:r w:rsidRPr="004336AF">
        <w:rPr>
          <w:rFonts w:ascii="Times New Roman" w:eastAsiaTheme="minorHAnsi" w:hAnsi="Times New Roman"/>
          <w:color w:val="000000" w:themeColor="text1"/>
          <w:sz w:val="24"/>
          <w:szCs w:val="24"/>
          <w:lang w:val="sq-AL"/>
          <w14:ligatures w14:val="standardContextual"/>
        </w:rPr>
        <w:t>.</w:t>
      </w:r>
    </w:p>
    <w:p w14:paraId="4FCD95A4" w14:textId="409AC106" w:rsidR="006C7BBE" w:rsidRPr="004336AF" w:rsidRDefault="000D5D71" w:rsidP="00092424">
      <w:pPr>
        <w:pStyle w:val="Paragrafi"/>
        <w:tabs>
          <w:tab w:val="left" w:pos="567"/>
        </w:tabs>
        <w:ind w:firstLine="426"/>
        <w:rPr>
          <w:rFonts w:ascii="Times New Roman" w:eastAsiaTheme="minorHAnsi" w:hAnsi="Times New Roman"/>
          <w:color w:val="000000" w:themeColor="text1"/>
          <w:sz w:val="24"/>
          <w:szCs w:val="24"/>
          <w:lang w:val="sq-AL"/>
          <w14:ligatures w14:val="standardContextual"/>
        </w:rPr>
      </w:pPr>
      <w:r w:rsidRPr="004336AF">
        <w:rPr>
          <w:rFonts w:ascii="Times New Roman" w:hAnsi="Times New Roman"/>
          <w:color w:val="000000" w:themeColor="text1"/>
          <w:sz w:val="24"/>
          <w:szCs w:val="24"/>
          <w:lang w:val="bg-BG"/>
        </w:rPr>
        <w:t xml:space="preserve">ë. </w:t>
      </w:r>
      <w:r w:rsidR="006C7BBE" w:rsidRPr="004336AF">
        <w:rPr>
          <w:rFonts w:ascii="Times New Roman" w:hAnsi="Times New Roman"/>
          <w:color w:val="000000" w:themeColor="text1"/>
          <w:sz w:val="24"/>
          <w:szCs w:val="24"/>
          <w:lang w:val="sq-AL"/>
        </w:rPr>
        <w:t>Gra dhe burra në kuptim të këtij ligji nënkupton edhe vajza dhe djem.</w:t>
      </w:r>
    </w:p>
    <w:p w14:paraId="7EEA678E" w14:textId="6F9F7C1C" w:rsidR="001674F4" w:rsidRPr="004336AF" w:rsidRDefault="00B90CE5" w:rsidP="00B003C8">
      <w:pPr>
        <w:pStyle w:val="Paragrafi"/>
        <w:numPr>
          <w:ilvl w:val="0"/>
          <w:numId w:val="34"/>
        </w:numPr>
        <w:tabs>
          <w:tab w:val="left" w:pos="567"/>
        </w:tabs>
        <w:rPr>
          <w:rFonts w:ascii="Times New Roman" w:eastAsiaTheme="minorEastAsia" w:hAnsi="Times New Roman"/>
          <w:color w:val="000000" w:themeColor="text1"/>
          <w:sz w:val="24"/>
          <w:szCs w:val="24"/>
          <w:lang w:val="sq-AL" w:eastAsia="en-GB"/>
          <w14:ligatures w14:val="standardContextual"/>
        </w:rPr>
      </w:pPr>
      <w:r w:rsidRPr="004336AF">
        <w:rPr>
          <w:rStyle w:val="Hyperlink"/>
          <w:rFonts w:ascii="Times New Roman" w:hAnsi="Times New Roman"/>
          <w:color w:val="000000" w:themeColor="text1"/>
          <w:sz w:val="24"/>
          <w:szCs w:val="24"/>
          <w:u w:val="none"/>
          <w:lang w:val="sq-AL"/>
        </w:rPr>
        <w:t xml:space="preserve"> </w:t>
      </w:r>
      <w:r w:rsidR="001674F4" w:rsidRPr="004336AF">
        <w:rPr>
          <w:rStyle w:val="Hyperlink"/>
          <w:rFonts w:ascii="Times New Roman" w:hAnsi="Times New Roman"/>
          <w:color w:val="000000" w:themeColor="text1"/>
          <w:sz w:val="24"/>
          <w:szCs w:val="24"/>
          <w:u w:val="none"/>
          <w:lang w:val="sq-AL"/>
        </w:rPr>
        <w:t xml:space="preserve">“Gjuhë me ndjeshmëri gjinore” është gjuha, e </w:t>
      </w:r>
      <w:r w:rsidR="001674F4" w:rsidRPr="004336AF">
        <w:rPr>
          <w:rFonts w:ascii="Times New Roman" w:hAnsi="Times New Roman"/>
          <w:color w:val="000000" w:themeColor="text1"/>
          <w:sz w:val="24"/>
          <w:szCs w:val="24"/>
          <w:lang w:val="sq-AL"/>
        </w:rPr>
        <w:t xml:space="preserve">përdorur dhe e zhvilluar, e folur dhe e shkruar, </w:t>
      </w:r>
      <w:r w:rsidR="001674F4" w:rsidRPr="004336AF">
        <w:rPr>
          <w:rFonts w:ascii="Times New Roman" w:hAnsi="Times New Roman"/>
          <w:color w:val="000000" w:themeColor="text1"/>
          <w:sz w:val="24"/>
          <w:szCs w:val="24"/>
          <w:lang w:val="sq" w:eastAsia="en-GB"/>
          <w14:ligatures w14:val="standardContextual"/>
        </w:rPr>
        <w:t xml:space="preserve">që shmang stereotipet gjinore, </w:t>
      </w:r>
      <w:r w:rsidRPr="004336AF">
        <w:rPr>
          <w:rFonts w:ascii="Times New Roman" w:hAnsi="Times New Roman"/>
          <w:color w:val="000000" w:themeColor="text1"/>
          <w:sz w:val="24"/>
          <w:szCs w:val="24"/>
          <w:lang w:val="sq" w:eastAsia="en-GB"/>
          <w14:ligatures w14:val="standardContextual"/>
        </w:rPr>
        <w:t>i drejtohet cil</w:t>
      </w:r>
      <w:r w:rsidR="00083295" w:rsidRPr="004336AF">
        <w:rPr>
          <w:rFonts w:ascii="Times New Roman" w:hAnsi="Times New Roman"/>
          <w:color w:val="000000" w:themeColor="text1"/>
          <w:sz w:val="24"/>
          <w:szCs w:val="24"/>
          <w:lang w:val="sq" w:eastAsia="en-GB"/>
          <w14:ligatures w14:val="standardContextual"/>
        </w:rPr>
        <w:t>ë</w:t>
      </w:r>
      <w:r w:rsidRPr="004336AF">
        <w:rPr>
          <w:rFonts w:ascii="Times New Roman" w:hAnsi="Times New Roman"/>
          <w:color w:val="000000" w:themeColor="text1"/>
          <w:sz w:val="24"/>
          <w:szCs w:val="24"/>
          <w:lang w:val="sq" w:eastAsia="en-GB"/>
          <w14:ligatures w14:val="standardContextual"/>
        </w:rPr>
        <w:t xml:space="preserve">sdo gjini </w:t>
      </w:r>
      <w:r w:rsidR="001674F4" w:rsidRPr="004336AF">
        <w:rPr>
          <w:rFonts w:ascii="Times New Roman" w:hAnsi="Times New Roman"/>
          <w:color w:val="000000" w:themeColor="text1"/>
          <w:sz w:val="24"/>
          <w:szCs w:val="24"/>
          <w:lang w:val="sq" w:eastAsia="en-GB"/>
          <w14:ligatures w14:val="standardContextual"/>
        </w:rPr>
        <w:t xml:space="preserve">dhe </w:t>
      </w:r>
      <w:r w:rsidRPr="004336AF">
        <w:rPr>
          <w:rFonts w:ascii="Times New Roman" w:hAnsi="Times New Roman"/>
          <w:color w:val="000000" w:themeColor="text1"/>
          <w:sz w:val="24"/>
          <w:szCs w:val="24"/>
          <w:lang w:val="sq" w:eastAsia="en-GB"/>
          <w14:ligatures w14:val="standardContextual"/>
        </w:rPr>
        <w:t xml:space="preserve">i </w:t>
      </w:r>
      <w:r w:rsidR="001674F4" w:rsidRPr="004336AF">
        <w:rPr>
          <w:rFonts w:ascii="Times New Roman" w:hAnsi="Times New Roman"/>
          <w:color w:val="000000" w:themeColor="text1"/>
          <w:sz w:val="24"/>
          <w:szCs w:val="24"/>
          <w:lang w:val="sq" w:eastAsia="en-GB"/>
          <w14:ligatures w14:val="standardContextual"/>
        </w:rPr>
        <w:t xml:space="preserve">vlerëson </w:t>
      </w:r>
      <w:r w:rsidRPr="004336AF">
        <w:rPr>
          <w:rFonts w:ascii="Times New Roman" w:hAnsi="Times New Roman"/>
          <w:color w:val="000000" w:themeColor="text1"/>
          <w:sz w:val="24"/>
          <w:szCs w:val="24"/>
          <w:lang w:val="sq" w:eastAsia="en-GB"/>
          <w14:ligatures w14:val="standardContextual"/>
        </w:rPr>
        <w:t xml:space="preserve">ato </w:t>
      </w:r>
      <w:r w:rsidR="001674F4" w:rsidRPr="004336AF">
        <w:rPr>
          <w:rFonts w:ascii="Times New Roman" w:hAnsi="Times New Roman"/>
          <w:color w:val="000000" w:themeColor="text1"/>
          <w:sz w:val="24"/>
          <w:szCs w:val="24"/>
          <w:lang w:val="sq" w:eastAsia="en-GB"/>
          <w14:ligatures w14:val="standardContextual"/>
        </w:rPr>
        <w:t>në mënyrë të njëjtë;</w:t>
      </w:r>
      <w:r w:rsidR="001674F4" w:rsidRPr="004336AF">
        <w:rPr>
          <w:rFonts w:ascii="Times New Roman" w:hAnsi="Times New Roman"/>
          <w:color w:val="000000" w:themeColor="text1"/>
          <w:sz w:val="24"/>
          <w:szCs w:val="24"/>
          <w:lang w:val="sq-AL" w:eastAsia="en-GB"/>
          <w14:ligatures w14:val="standardContextual"/>
        </w:rPr>
        <w:t xml:space="preserve"> </w:t>
      </w:r>
    </w:p>
    <w:p w14:paraId="7AFB1453" w14:textId="54693B3A" w:rsidR="00D80F87"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 xml:space="preserve">“Integrim gjinor” është procesi </w:t>
      </w:r>
      <w:r w:rsidRPr="004336AF">
        <w:rPr>
          <w:rFonts w:ascii="Times New Roman" w:hAnsi="Times New Roman"/>
          <w:color w:val="000000" w:themeColor="text1"/>
          <w:sz w:val="24"/>
          <w:szCs w:val="24"/>
          <w:lang w:val="sq-AL"/>
        </w:rPr>
        <w:t>i vlerësimit të pasojave që sjell</w:t>
      </w:r>
      <w:r w:rsidR="00B90CE5"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bg-BG"/>
        </w:rPr>
        <w:t xml:space="preserve"> </w:t>
      </w:r>
      <w:r w:rsidR="00462762" w:rsidRPr="004336AF">
        <w:rPr>
          <w:rFonts w:ascii="Times New Roman" w:hAnsi="Times New Roman"/>
          <w:color w:val="000000" w:themeColor="text1"/>
          <w:sz w:val="24"/>
          <w:szCs w:val="24"/>
          <w:lang w:val="sq-AL"/>
        </w:rPr>
        <w:t>p</w:t>
      </w:r>
      <w:r w:rsidR="00FA36E4" w:rsidRPr="004336AF">
        <w:rPr>
          <w:rFonts w:ascii="Times New Roman" w:hAnsi="Times New Roman"/>
          <w:color w:val="000000" w:themeColor="text1"/>
          <w:sz w:val="24"/>
          <w:szCs w:val="24"/>
          <w:lang w:val="sq-AL"/>
        </w:rPr>
        <w:t>ë</w:t>
      </w:r>
      <w:r w:rsidR="00462762" w:rsidRPr="004336AF">
        <w:rPr>
          <w:rFonts w:ascii="Times New Roman" w:hAnsi="Times New Roman"/>
          <w:color w:val="000000" w:themeColor="text1"/>
          <w:sz w:val="24"/>
          <w:szCs w:val="24"/>
          <w:lang w:val="sq-AL"/>
        </w:rPr>
        <w:t>r shkak t</w:t>
      </w:r>
      <w:r w:rsidR="00FA36E4" w:rsidRPr="004336AF">
        <w:rPr>
          <w:rFonts w:ascii="Times New Roman" w:hAnsi="Times New Roman"/>
          <w:color w:val="000000" w:themeColor="text1"/>
          <w:sz w:val="24"/>
          <w:szCs w:val="24"/>
          <w:lang w:val="sq-AL"/>
        </w:rPr>
        <w:t>ë</w:t>
      </w:r>
      <w:r w:rsidR="00462762" w:rsidRPr="004336AF">
        <w:rPr>
          <w:rFonts w:ascii="Times New Roman" w:hAnsi="Times New Roman"/>
          <w:color w:val="000000" w:themeColor="text1"/>
          <w:sz w:val="24"/>
          <w:szCs w:val="24"/>
          <w:lang w:val="sq-AL"/>
        </w:rPr>
        <w:t xml:space="preserve"> gjinis</w:t>
      </w:r>
      <w:r w:rsidR="00FA36E4" w:rsidRPr="004336AF">
        <w:rPr>
          <w:rFonts w:ascii="Times New Roman" w:hAnsi="Times New Roman"/>
          <w:color w:val="000000" w:themeColor="text1"/>
          <w:sz w:val="24"/>
          <w:szCs w:val="24"/>
          <w:lang w:val="sq-AL"/>
        </w:rPr>
        <w:t>ë</w:t>
      </w:r>
      <w:r w:rsidR="00B90CE5" w:rsidRPr="004336AF">
        <w:rPr>
          <w:rFonts w:ascii="Times New Roman" w:hAnsi="Times New Roman"/>
          <w:color w:val="000000" w:themeColor="text1"/>
          <w:sz w:val="24"/>
          <w:szCs w:val="24"/>
          <w:lang w:val="sq-AL"/>
        </w:rPr>
        <w:t>,</w:t>
      </w:r>
      <w:r w:rsidR="0046276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çdo veprim i planifikuar, përfshirë legjislacionin, </w:t>
      </w:r>
      <w:r w:rsidR="00E44C01" w:rsidRPr="004336AF">
        <w:rPr>
          <w:rFonts w:ascii="Times New Roman" w:hAnsi="Times New Roman"/>
          <w:color w:val="000000" w:themeColor="text1"/>
          <w:sz w:val="24"/>
          <w:szCs w:val="24"/>
          <w:lang w:val="sq-AL"/>
        </w:rPr>
        <w:t xml:space="preserve">politikat, </w:t>
      </w:r>
      <w:r w:rsidRPr="004336AF">
        <w:rPr>
          <w:rFonts w:ascii="Times New Roman" w:hAnsi="Times New Roman"/>
          <w:color w:val="000000" w:themeColor="text1"/>
          <w:sz w:val="24"/>
          <w:szCs w:val="24"/>
          <w:lang w:val="sq-AL"/>
        </w:rPr>
        <w:t>programet, dhe buxhetet në të gjitha fushat dhe nivelet</w:t>
      </w:r>
      <w:r w:rsidR="001674F4"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119FC717" w14:textId="6412000D" w:rsidR="00D80F87"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“Masa për sigurimin e barazisë gjinore’</w:t>
      </w:r>
      <w:r w:rsidR="002D6090" w:rsidRPr="004336AF">
        <w:rPr>
          <w:rFonts w:ascii="Times New Roman" w:hAnsi="Times New Roman"/>
          <w:color w:val="000000" w:themeColor="text1"/>
          <w:sz w:val="24"/>
          <w:szCs w:val="24"/>
          <w:lang w:val="sq-AL"/>
        </w:rPr>
        <w:t xml:space="preserve"> jan</w:t>
      </w:r>
      <w:r w:rsidRPr="004336AF">
        <w:rPr>
          <w:rFonts w:ascii="Times New Roman" w:hAnsi="Times New Roman"/>
          <w:color w:val="000000" w:themeColor="text1"/>
          <w:sz w:val="24"/>
          <w:szCs w:val="24"/>
          <w:lang w:val="sq-AL"/>
        </w:rPr>
        <w:t xml:space="preserve">ë </w:t>
      </w:r>
      <w:r w:rsidR="002D6090" w:rsidRPr="004336AF">
        <w:rPr>
          <w:rFonts w:ascii="Times New Roman" w:hAnsi="Times New Roman"/>
          <w:color w:val="000000" w:themeColor="text1"/>
          <w:sz w:val="24"/>
          <w:szCs w:val="24"/>
          <w:lang w:val="sq-AL"/>
        </w:rPr>
        <w:t>masat e</w:t>
      </w:r>
      <w:r w:rsidRPr="004336AF">
        <w:rPr>
          <w:rFonts w:ascii="Times New Roman" w:hAnsi="Times New Roman"/>
          <w:color w:val="000000" w:themeColor="text1"/>
          <w:sz w:val="24"/>
          <w:szCs w:val="24"/>
          <w:lang w:val="bg-BG"/>
        </w:rPr>
        <w:t xml:space="preserve"> përgjithshme, të veçanta, ose të përkohshme dhe përfshijnë masa ligjore dhe politike, </w:t>
      </w:r>
      <w:r w:rsidR="002D6090" w:rsidRPr="004336AF">
        <w:rPr>
          <w:rFonts w:ascii="Times New Roman" w:hAnsi="Times New Roman"/>
          <w:color w:val="000000" w:themeColor="text1"/>
          <w:sz w:val="24"/>
          <w:szCs w:val="24"/>
          <w:lang w:val="bg-BG"/>
        </w:rPr>
        <w:t xml:space="preserve">aktivitete, </w:t>
      </w:r>
      <w:r w:rsidRPr="004336AF">
        <w:rPr>
          <w:rFonts w:ascii="Times New Roman" w:hAnsi="Times New Roman"/>
          <w:color w:val="000000" w:themeColor="text1"/>
          <w:sz w:val="24"/>
          <w:szCs w:val="24"/>
          <w:lang w:val="bg-BG"/>
        </w:rPr>
        <w:t xml:space="preserve">kritere dhe praktika, vendime që synojnë përshpejtimin e vendosjes së barazisë </w:t>
      </w:r>
      <w:r w:rsidR="002D6090" w:rsidRPr="004336AF">
        <w:rPr>
          <w:rFonts w:ascii="Times New Roman" w:hAnsi="Times New Roman"/>
          <w:color w:val="000000" w:themeColor="text1"/>
          <w:sz w:val="24"/>
          <w:szCs w:val="24"/>
          <w:lang w:val="sq-AL"/>
        </w:rPr>
        <w:t>gjinore</w:t>
      </w:r>
      <w:r w:rsidR="001674F4" w:rsidRPr="004336AF">
        <w:rPr>
          <w:rFonts w:ascii="Times New Roman" w:hAnsi="Times New Roman"/>
          <w:color w:val="000000" w:themeColor="text1"/>
          <w:sz w:val="24"/>
          <w:szCs w:val="24"/>
          <w:lang w:val="bg-BG"/>
        </w:rPr>
        <w:t>.</w:t>
      </w:r>
      <w:r w:rsidRPr="004336AF">
        <w:rPr>
          <w:rFonts w:ascii="Times New Roman" w:hAnsi="Times New Roman"/>
          <w:color w:val="000000" w:themeColor="text1"/>
          <w:sz w:val="24"/>
          <w:szCs w:val="24"/>
          <w:lang w:val="sq-AL"/>
        </w:rPr>
        <w:t xml:space="preserve"> Këto masa nuk përbëjnë diskriminim dhe ndërpriten me arritjen e objektivave. </w:t>
      </w:r>
    </w:p>
    <w:p w14:paraId="17992612" w14:textId="0353858E" w:rsidR="006C7BBE"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 xml:space="preserve">“Nëpunës i barazisë gjinore” është punonjësi i administratës publike, </w:t>
      </w:r>
      <w:r w:rsidR="00E44C01" w:rsidRPr="004336AF">
        <w:rPr>
          <w:rFonts w:ascii="Times New Roman" w:hAnsi="Times New Roman"/>
          <w:color w:val="000000" w:themeColor="text1"/>
          <w:sz w:val="24"/>
          <w:szCs w:val="24"/>
        </w:rPr>
        <w:t>n</w:t>
      </w:r>
      <w:r w:rsidR="00083295" w:rsidRPr="00E326A6">
        <w:rPr>
          <w:rFonts w:ascii="Times New Roman" w:hAnsi="Times New Roman"/>
          <w:color w:val="000000" w:themeColor="text1"/>
          <w:sz w:val="24"/>
          <w:szCs w:val="24"/>
          <w:lang w:val="bg-BG"/>
        </w:rPr>
        <w:t>ë</w:t>
      </w:r>
      <w:r w:rsidR="00E44C01" w:rsidRPr="00E326A6">
        <w:rPr>
          <w:rFonts w:ascii="Times New Roman" w:hAnsi="Times New Roman"/>
          <w:color w:val="000000" w:themeColor="text1"/>
          <w:sz w:val="24"/>
          <w:szCs w:val="24"/>
          <w:lang w:val="bg-BG"/>
        </w:rPr>
        <w:t xml:space="preserve"> </w:t>
      </w:r>
      <w:proofErr w:type="spellStart"/>
      <w:r w:rsidR="00E44C01" w:rsidRPr="004336AF">
        <w:rPr>
          <w:rFonts w:ascii="Times New Roman" w:hAnsi="Times New Roman"/>
          <w:color w:val="000000" w:themeColor="text1"/>
          <w:sz w:val="24"/>
          <w:szCs w:val="24"/>
        </w:rPr>
        <w:t>qeverisjen</w:t>
      </w:r>
      <w:proofErr w:type="spellEnd"/>
      <w:r w:rsidR="00E44C01" w:rsidRPr="00E326A6">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bg-BG"/>
        </w:rPr>
        <w:t xml:space="preserve">qendrore apo vendore, </w:t>
      </w:r>
      <w:r w:rsidRPr="004336AF">
        <w:rPr>
          <w:rFonts w:ascii="Times New Roman" w:hAnsi="Times New Roman"/>
          <w:color w:val="000000" w:themeColor="text1"/>
          <w:sz w:val="24"/>
          <w:szCs w:val="24"/>
          <w:lang w:val="sq-AL"/>
        </w:rPr>
        <w:t xml:space="preserve">përfshirë edhe Kuvendin, </w:t>
      </w:r>
      <w:r w:rsidRPr="004336AF">
        <w:rPr>
          <w:rFonts w:ascii="Times New Roman" w:hAnsi="Times New Roman"/>
          <w:color w:val="000000" w:themeColor="text1"/>
          <w:sz w:val="24"/>
          <w:szCs w:val="24"/>
          <w:lang w:val="bg-BG"/>
        </w:rPr>
        <w:t xml:space="preserve">që </w:t>
      </w:r>
      <w:proofErr w:type="spellStart"/>
      <w:r w:rsidR="002D6090" w:rsidRPr="004336AF">
        <w:rPr>
          <w:rFonts w:ascii="Times New Roman" w:hAnsi="Times New Roman"/>
          <w:color w:val="000000" w:themeColor="text1"/>
          <w:sz w:val="24"/>
          <w:szCs w:val="24"/>
        </w:rPr>
        <w:t>ia</w:t>
      </w:r>
      <w:proofErr w:type="spellEnd"/>
      <w:r w:rsidR="002D6090" w:rsidRPr="004336AF">
        <w:rPr>
          <w:rFonts w:ascii="Times New Roman" w:hAnsi="Times New Roman"/>
          <w:color w:val="000000" w:themeColor="text1"/>
          <w:sz w:val="24"/>
          <w:szCs w:val="24"/>
          <w:lang w:val="bg-BG"/>
        </w:rPr>
        <w:t xml:space="preserve"> </w:t>
      </w:r>
      <w:proofErr w:type="spellStart"/>
      <w:r w:rsidR="002D6090" w:rsidRPr="004336AF">
        <w:rPr>
          <w:rFonts w:ascii="Times New Roman" w:hAnsi="Times New Roman"/>
          <w:color w:val="000000" w:themeColor="text1"/>
          <w:sz w:val="24"/>
          <w:szCs w:val="24"/>
        </w:rPr>
        <w:t>kushton</w:t>
      </w:r>
      <w:proofErr w:type="spellEnd"/>
      <w:r w:rsidR="002D6090" w:rsidRPr="004336AF">
        <w:rPr>
          <w:rFonts w:ascii="Times New Roman" w:hAnsi="Times New Roman"/>
          <w:color w:val="000000" w:themeColor="text1"/>
          <w:sz w:val="24"/>
          <w:szCs w:val="24"/>
          <w:lang w:val="bg-BG"/>
        </w:rPr>
        <w:t xml:space="preserve"> </w:t>
      </w:r>
      <w:proofErr w:type="spellStart"/>
      <w:r w:rsidR="002D6090" w:rsidRPr="004336AF">
        <w:rPr>
          <w:rFonts w:ascii="Times New Roman" w:hAnsi="Times New Roman"/>
          <w:color w:val="000000" w:themeColor="text1"/>
          <w:sz w:val="24"/>
          <w:szCs w:val="24"/>
        </w:rPr>
        <w:t>koh</w:t>
      </w:r>
      <w:proofErr w:type="spellEnd"/>
      <w:r w:rsidR="00FA36E4" w:rsidRPr="004336AF">
        <w:rPr>
          <w:rFonts w:ascii="Times New Roman" w:hAnsi="Times New Roman"/>
          <w:color w:val="000000" w:themeColor="text1"/>
          <w:sz w:val="24"/>
          <w:szCs w:val="24"/>
          <w:lang w:val="bg-BG"/>
        </w:rPr>
        <w:t>ë</w:t>
      </w:r>
      <w:r w:rsidR="002D6090" w:rsidRPr="004336AF">
        <w:rPr>
          <w:rFonts w:ascii="Times New Roman" w:hAnsi="Times New Roman"/>
          <w:color w:val="000000" w:themeColor="text1"/>
          <w:sz w:val="24"/>
          <w:szCs w:val="24"/>
        </w:rPr>
        <w:t>n</w:t>
      </w:r>
      <w:r w:rsidR="002D6090" w:rsidRPr="004336AF">
        <w:rPr>
          <w:rFonts w:ascii="Times New Roman" w:hAnsi="Times New Roman"/>
          <w:color w:val="000000" w:themeColor="text1"/>
          <w:sz w:val="24"/>
          <w:szCs w:val="24"/>
          <w:lang w:val="bg-BG"/>
        </w:rPr>
        <w:t xml:space="preserve"> </w:t>
      </w:r>
      <w:r w:rsidR="002D6090" w:rsidRPr="004336AF">
        <w:rPr>
          <w:rFonts w:ascii="Times New Roman" w:hAnsi="Times New Roman"/>
          <w:color w:val="000000" w:themeColor="text1"/>
          <w:sz w:val="24"/>
          <w:szCs w:val="24"/>
        </w:rPr>
        <w:t>e</w:t>
      </w:r>
      <w:r w:rsidR="002D6090" w:rsidRPr="004336AF">
        <w:rPr>
          <w:rFonts w:ascii="Times New Roman" w:hAnsi="Times New Roman"/>
          <w:color w:val="000000" w:themeColor="text1"/>
          <w:sz w:val="24"/>
          <w:szCs w:val="24"/>
          <w:lang w:val="bg-BG"/>
        </w:rPr>
        <w:t xml:space="preserve"> </w:t>
      </w:r>
      <w:r w:rsidR="002D6090" w:rsidRPr="004336AF">
        <w:rPr>
          <w:rFonts w:ascii="Times New Roman" w:hAnsi="Times New Roman"/>
          <w:color w:val="000000" w:themeColor="text1"/>
          <w:sz w:val="24"/>
          <w:szCs w:val="24"/>
        </w:rPr>
        <w:t>pun</w:t>
      </w:r>
      <w:r w:rsidR="00FA36E4" w:rsidRPr="004336AF">
        <w:rPr>
          <w:rFonts w:ascii="Times New Roman" w:hAnsi="Times New Roman"/>
          <w:color w:val="000000" w:themeColor="text1"/>
          <w:sz w:val="24"/>
          <w:szCs w:val="24"/>
          <w:lang w:val="bg-BG"/>
        </w:rPr>
        <w:t>ë</w:t>
      </w:r>
      <w:r w:rsidR="001674F4" w:rsidRPr="004336AF">
        <w:rPr>
          <w:rFonts w:ascii="Times New Roman" w:hAnsi="Times New Roman"/>
          <w:color w:val="000000" w:themeColor="text1"/>
          <w:sz w:val="24"/>
          <w:szCs w:val="24"/>
        </w:rPr>
        <w:t>s</w:t>
      </w:r>
      <w:r w:rsidR="001674F4" w:rsidRPr="004336AF">
        <w:rPr>
          <w:rFonts w:ascii="Times New Roman" w:hAnsi="Times New Roman"/>
          <w:color w:val="000000" w:themeColor="text1"/>
          <w:sz w:val="24"/>
          <w:szCs w:val="24"/>
          <w:lang w:val="bg-BG"/>
        </w:rPr>
        <w:t xml:space="preserve"> </w:t>
      </w:r>
      <w:proofErr w:type="spellStart"/>
      <w:r w:rsidR="001674F4" w:rsidRPr="004336AF">
        <w:rPr>
          <w:rFonts w:ascii="Times New Roman" w:hAnsi="Times New Roman"/>
          <w:color w:val="000000" w:themeColor="text1"/>
          <w:sz w:val="24"/>
          <w:szCs w:val="24"/>
        </w:rPr>
        <w:t>arritjes</w:t>
      </w:r>
      <w:proofErr w:type="spellEnd"/>
      <w:r w:rsidR="001674F4" w:rsidRPr="004336AF">
        <w:rPr>
          <w:rFonts w:ascii="Times New Roman" w:hAnsi="Times New Roman"/>
          <w:color w:val="000000" w:themeColor="text1"/>
          <w:sz w:val="24"/>
          <w:szCs w:val="24"/>
          <w:lang w:val="bg-BG"/>
        </w:rPr>
        <w:t xml:space="preserve"> </w:t>
      </w:r>
      <w:r w:rsidR="001674F4" w:rsidRPr="004336AF">
        <w:rPr>
          <w:rFonts w:ascii="Times New Roman" w:hAnsi="Times New Roman"/>
          <w:color w:val="000000" w:themeColor="text1"/>
          <w:sz w:val="24"/>
          <w:szCs w:val="24"/>
        </w:rPr>
        <w:t>s</w:t>
      </w:r>
      <w:r w:rsidR="001674F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barazis</w:t>
      </w:r>
      <w:proofErr w:type="spellEnd"/>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rPr>
        <w:t>gjinore</w:t>
      </w:r>
      <w:proofErr w:type="spellEnd"/>
      <w:r w:rsidRPr="004336AF">
        <w:rPr>
          <w:rFonts w:ascii="Times New Roman" w:hAnsi="Times New Roman"/>
          <w:color w:val="000000" w:themeColor="text1"/>
          <w:sz w:val="24"/>
          <w:szCs w:val="24"/>
          <w:lang w:val="sq-AL"/>
        </w:rPr>
        <w:t>.</w:t>
      </w:r>
      <w:r w:rsidR="006C7BBE" w:rsidRPr="004336AF">
        <w:rPr>
          <w:rFonts w:ascii="Times New Roman" w:hAnsi="Times New Roman"/>
          <w:color w:val="000000" w:themeColor="text1"/>
          <w:sz w:val="24"/>
          <w:szCs w:val="24"/>
          <w:lang w:val="bg-BG"/>
        </w:rPr>
        <w:t>“</w:t>
      </w:r>
      <w:proofErr w:type="spellStart"/>
      <w:r w:rsidR="006C7BBE" w:rsidRPr="004336AF">
        <w:rPr>
          <w:rFonts w:ascii="Times New Roman" w:hAnsi="Times New Roman"/>
          <w:color w:val="000000" w:themeColor="text1"/>
          <w:sz w:val="24"/>
          <w:szCs w:val="24"/>
        </w:rPr>
        <w:t>Ngacmim</w:t>
      </w:r>
      <w:proofErr w:type="spellEnd"/>
      <w:r w:rsidR="00E44C01" w:rsidRPr="00E326A6">
        <w:rPr>
          <w:rFonts w:ascii="Times New Roman" w:hAnsi="Times New Roman"/>
          <w:color w:val="000000" w:themeColor="text1"/>
          <w:sz w:val="24"/>
          <w:szCs w:val="24"/>
          <w:lang w:val="bg-BG"/>
        </w:rPr>
        <w:t xml:space="preserve"> </w:t>
      </w:r>
      <w:proofErr w:type="spellStart"/>
      <w:r w:rsidR="00E44C01" w:rsidRPr="004336AF">
        <w:rPr>
          <w:rFonts w:ascii="Times New Roman" w:hAnsi="Times New Roman"/>
          <w:color w:val="000000" w:themeColor="text1"/>
          <w:sz w:val="24"/>
          <w:szCs w:val="24"/>
        </w:rPr>
        <w:t>ose</w:t>
      </w:r>
      <w:proofErr w:type="spellEnd"/>
      <w:r w:rsidR="00E44C01" w:rsidRPr="00E326A6">
        <w:rPr>
          <w:rFonts w:ascii="Times New Roman" w:hAnsi="Times New Roman"/>
          <w:color w:val="000000" w:themeColor="text1"/>
          <w:sz w:val="24"/>
          <w:szCs w:val="24"/>
          <w:lang w:val="bg-BG"/>
        </w:rPr>
        <w:t xml:space="preserve"> </w:t>
      </w:r>
      <w:r w:rsidR="00E44C01" w:rsidRPr="004336AF">
        <w:rPr>
          <w:rFonts w:ascii="Times New Roman" w:hAnsi="Times New Roman"/>
          <w:color w:val="000000" w:themeColor="text1"/>
          <w:sz w:val="24"/>
          <w:szCs w:val="24"/>
        </w:rPr>
        <w:t>s</w:t>
      </w:r>
      <w:r w:rsidR="006C7BBE" w:rsidRPr="004336AF">
        <w:rPr>
          <w:rFonts w:ascii="Times New Roman" w:hAnsi="Times New Roman"/>
          <w:color w:val="000000" w:themeColor="text1"/>
          <w:sz w:val="24"/>
          <w:szCs w:val="24"/>
          <w:lang w:val="bg-BG"/>
        </w:rPr>
        <w:t xml:space="preserve">hqetësim seksual” është çdo formë e padëshiruar sjelljeje, e shprehur me </w:t>
      </w:r>
      <w:proofErr w:type="spellStart"/>
      <w:r w:rsidR="006C7BBE" w:rsidRPr="004336AF">
        <w:rPr>
          <w:rFonts w:ascii="Times New Roman" w:hAnsi="Times New Roman"/>
          <w:color w:val="000000" w:themeColor="text1"/>
          <w:sz w:val="24"/>
          <w:szCs w:val="24"/>
        </w:rPr>
        <w:t>gjeste</w:t>
      </w:r>
      <w:proofErr w:type="spellEnd"/>
      <w:r w:rsidR="006C7BBE" w:rsidRPr="004336AF">
        <w:rPr>
          <w:rFonts w:ascii="Times New Roman" w:hAnsi="Times New Roman"/>
          <w:color w:val="000000" w:themeColor="text1"/>
          <w:sz w:val="24"/>
          <w:szCs w:val="24"/>
          <w:lang w:val="bg-BG"/>
        </w:rPr>
        <w:t xml:space="preserve">, </w:t>
      </w:r>
      <w:r w:rsidR="006C7BBE" w:rsidRPr="004336AF">
        <w:rPr>
          <w:rFonts w:ascii="Times New Roman" w:hAnsi="Times New Roman"/>
          <w:color w:val="000000" w:themeColor="text1"/>
          <w:sz w:val="24"/>
          <w:szCs w:val="24"/>
          <w:lang w:val="sq-AL"/>
        </w:rPr>
        <w:t xml:space="preserve">veprime, fjalë, të thëna ose të shkruara, </w:t>
      </w:r>
      <w:proofErr w:type="spellStart"/>
      <w:r w:rsidR="006C7BBE" w:rsidRPr="004336AF">
        <w:rPr>
          <w:rFonts w:ascii="Times New Roman" w:hAnsi="Times New Roman"/>
          <w:color w:val="000000" w:themeColor="text1"/>
          <w:sz w:val="24"/>
          <w:szCs w:val="24"/>
          <w:lang w:val="sq-AL"/>
        </w:rPr>
        <w:t>pëfshirë</w:t>
      </w:r>
      <w:proofErr w:type="spellEnd"/>
      <w:r w:rsidR="006C7BBE" w:rsidRPr="004336AF">
        <w:rPr>
          <w:rFonts w:ascii="Times New Roman" w:hAnsi="Times New Roman"/>
          <w:color w:val="000000" w:themeColor="text1"/>
          <w:sz w:val="24"/>
          <w:szCs w:val="24"/>
          <w:lang w:val="sq-AL"/>
        </w:rPr>
        <w:t xml:space="preserve"> edhe ato elektronike, praktika ose sjellje, </w:t>
      </w:r>
      <w:r w:rsidR="006C7BBE" w:rsidRPr="004336AF">
        <w:rPr>
          <w:rFonts w:ascii="Times New Roman" w:hAnsi="Times New Roman"/>
          <w:color w:val="000000" w:themeColor="text1"/>
          <w:sz w:val="24"/>
          <w:szCs w:val="24"/>
          <w:lang w:val="bg-BG"/>
        </w:rPr>
        <w:t xml:space="preserve">veprime fizike dhe simbolike, me natyrë seksuale, </w:t>
      </w:r>
      <w:r w:rsidR="006C7BBE" w:rsidRPr="004336AF">
        <w:rPr>
          <w:rFonts w:ascii="Times New Roman" w:hAnsi="Times New Roman"/>
          <w:color w:val="000000" w:themeColor="text1"/>
          <w:sz w:val="24"/>
          <w:szCs w:val="24"/>
        </w:rPr>
        <w:t>q</w:t>
      </w:r>
      <w:r w:rsidR="006C7BBE" w:rsidRPr="004336AF">
        <w:rPr>
          <w:rFonts w:ascii="Times New Roman" w:hAnsi="Times New Roman"/>
          <w:color w:val="000000" w:themeColor="text1"/>
          <w:sz w:val="24"/>
          <w:szCs w:val="24"/>
          <w:lang w:val="bg-BG"/>
        </w:rPr>
        <w:t xml:space="preserve">ë ka për qëllim ose sjell si pasojë cenimin e dinjitetit personal, në mënyrë të veçantë kur krijon një mjedis kërcënues, armiqësor, poshtërues, </w:t>
      </w:r>
      <w:r w:rsidR="006C7BBE" w:rsidRPr="004336AF">
        <w:rPr>
          <w:rFonts w:ascii="Times New Roman" w:hAnsi="Times New Roman"/>
          <w:color w:val="000000" w:themeColor="text1"/>
          <w:sz w:val="24"/>
          <w:szCs w:val="24"/>
        </w:rPr>
        <w:t>n</w:t>
      </w:r>
      <w:r w:rsidR="006C7BBE" w:rsidRPr="004336AF">
        <w:rPr>
          <w:rFonts w:ascii="Times New Roman" w:hAnsi="Times New Roman"/>
          <w:color w:val="000000" w:themeColor="text1"/>
          <w:sz w:val="24"/>
          <w:szCs w:val="24"/>
          <w:lang w:val="bg-BG"/>
        </w:rPr>
        <w:t>ë</w:t>
      </w:r>
      <w:proofErr w:type="spellStart"/>
      <w:r w:rsidR="006C7BBE" w:rsidRPr="004336AF">
        <w:rPr>
          <w:rFonts w:ascii="Times New Roman" w:hAnsi="Times New Roman"/>
          <w:color w:val="000000" w:themeColor="text1"/>
          <w:sz w:val="24"/>
          <w:szCs w:val="24"/>
        </w:rPr>
        <w:t>nshtrues</w:t>
      </w:r>
      <w:proofErr w:type="spellEnd"/>
      <w:r w:rsidR="006C7BBE" w:rsidRPr="004336AF">
        <w:rPr>
          <w:rFonts w:ascii="Times New Roman" w:hAnsi="Times New Roman"/>
          <w:color w:val="000000" w:themeColor="text1"/>
          <w:sz w:val="24"/>
          <w:szCs w:val="24"/>
          <w:lang w:val="bg-BG"/>
        </w:rPr>
        <w:t xml:space="preserve">, përçmues apo fyes. </w:t>
      </w:r>
    </w:p>
    <w:p w14:paraId="5B55BB0D" w14:textId="32385A5A" w:rsidR="00C33569" w:rsidRPr="004336AF" w:rsidRDefault="00C33569" w:rsidP="00C33569">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lastRenderedPageBreak/>
        <w:t xml:space="preserve">“Përfaqësim i barabartë gjinor” është </w:t>
      </w:r>
      <w:r w:rsidRPr="004336AF">
        <w:rPr>
          <w:rFonts w:ascii="Times New Roman" w:hAnsi="Times New Roman"/>
          <w:color w:val="000000" w:themeColor="text1"/>
          <w:sz w:val="24"/>
          <w:szCs w:val="24"/>
          <w:lang w:val="en-GB"/>
        </w:rPr>
        <w:t>p</w:t>
      </w:r>
      <w:r w:rsidRPr="004336AF">
        <w:rPr>
          <w:rFonts w:ascii="Times New Roman" w:hAnsi="Times New Roman"/>
          <w:color w:val="000000" w:themeColor="text1"/>
          <w:sz w:val="24"/>
          <w:szCs w:val="24"/>
          <w:lang w:val="bg-BG"/>
        </w:rPr>
        <w:t>ë</w:t>
      </w:r>
      <w:proofErr w:type="spellStart"/>
      <w:r w:rsidRPr="004336AF">
        <w:rPr>
          <w:rFonts w:ascii="Times New Roman" w:hAnsi="Times New Roman"/>
          <w:color w:val="000000" w:themeColor="text1"/>
          <w:sz w:val="24"/>
          <w:szCs w:val="24"/>
          <w:lang w:val="en-GB"/>
        </w:rPr>
        <w:t>rfaq</w:t>
      </w:r>
      <w:proofErr w:type="spellEnd"/>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simi</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i</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secil</w:t>
      </w:r>
      <w:proofErr w:type="spellEnd"/>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s</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prej</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gjinive</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me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jo</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m</w:t>
      </w:r>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lang w:val="en-GB"/>
        </w:rPr>
        <w:t>pak</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se</w:t>
      </w:r>
      <w:r w:rsidRPr="004336AF">
        <w:rPr>
          <w:rFonts w:ascii="Times New Roman" w:hAnsi="Times New Roman"/>
          <w:color w:val="000000" w:themeColor="text1"/>
          <w:sz w:val="24"/>
          <w:szCs w:val="24"/>
          <w:lang w:val="bg-BG"/>
        </w:rPr>
        <w:t xml:space="preserve"> 30/50 </w:t>
      </w:r>
      <w:r w:rsidRPr="004336AF">
        <w:rPr>
          <w:rFonts w:ascii="Times New Roman" w:hAnsi="Times New Roman"/>
          <w:color w:val="000000" w:themeColor="text1"/>
          <w:sz w:val="24"/>
          <w:szCs w:val="24"/>
          <w:lang w:val="en-GB"/>
        </w:rPr>
        <w:t>p</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r</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qind</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n</w:t>
      </w:r>
      <w:r w:rsidRPr="004336AF">
        <w:rPr>
          <w:rFonts w:ascii="Times New Roman" w:hAnsi="Times New Roman"/>
          <w:color w:val="000000" w:themeColor="text1"/>
          <w:sz w:val="24"/>
          <w:szCs w:val="24"/>
          <w:lang w:val="bg-BG"/>
        </w:rPr>
        <w:t xml:space="preserve">ë </w:t>
      </w:r>
      <w:r w:rsidRPr="004336AF">
        <w:rPr>
          <w:rFonts w:ascii="Times New Roman" w:hAnsi="Times New Roman"/>
          <w:color w:val="000000" w:themeColor="text1"/>
          <w:sz w:val="24"/>
          <w:szCs w:val="24"/>
        </w:rPr>
        <w:t>t</w:t>
      </w:r>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rPr>
        <w:t>gjitha</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fushat</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rPr>
        <w:t>e</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vendimmarrjes</w:t>
      </w:r>
      <w:proofErr w:type="spellEnd"/>
      <w:r w:rsidRPr="004336AF">
        <w:rPr>
          <w:rFonts w:ascii="Times New Roman" w:hAnsi="Times New Roman"/>
          <w:color w:val="000000" w:themeColor="text1"/>
          <w:sz w:val="24"/>
          <w:szCs w:val="24"/>
          <w:lang w:val="bg-BG"/>
        </w:rPr>
        <w:t>.</w:t>
      </w:r>
    </w:p>
    <w:p w14:paraId="3789AC31" w14:textId="36EEFBA6" w:rsidR="006C7BBE" w:rsidRPr="004336AF" w:rsidRDefault="006C7BBE" w:rsidP="00B003C8">
      <w:pPr>
        <w:pStyle w:val="basic-paragraph"/>
        <w:numPr>
          <w:ilvl w:val="0"/>
          <w:numId w:val="34"/>
        </w:numPr>
        <w:tabs>
          <w:tab w:val="left" w:pos="567"/>
        </w:tabs>
        <w:spacing w:after="0"/>
        <w:jc w:val="both"/>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 xml:space="preserve">“Përkatësi gjinore” </w:t>
      </w:r>
      <w:r w:rsidRPr="004336AF">
        <w:rPr>
          <w:rFonts w:ascii="Times New Roman" w:hAnsi="Times New Roman"/>
          <w:color w:val="000000" w:themeColor="text1"/>
          <w:sz w:val="24"/>
          <w:szCs w:val="24"/>
          <w:lang w:val="sq-AL"/>
        </w:rPr>
        <w:t>nënkupton rolet,</w:t>
      </w:r>
      <w:r w:rsidRPr="004336AF">
        <w:rPr>
          <w:rFonts w:ascii="Times New Roman" w:hAnsi="Times New Roman"/>
          <w:color w:val="000000" w:themeColor="text1"/>
          <w:sz w:val="24"/>
          <w:szCs w:val="24"/>
          <w:lang w:val="bg-BG"/>
        </w:rPr>
        <w:t xml:space="preserve"> mundësitë, </w:t>
      </w:r>
      <w:r w:rsidRPr="004336AF">
        <w:rPr>
          <w:rFonts w:ascii="Times New Roman" w:hAnsi="Times New Roman"/>
          <w:color w:val="000000" w:themeColor="text1"/>
          <w:sz w:val="24"/>
          <w:szCs w:val="24"/>
          <w:lang w:val="sq-AL"/>
        </w:rPr>
        <w:t xml:space="preserve">sjelljet, aktivitetet </w:t>
      </w:r>
      <w:r w:rsidRPr="004336AF">
        <w:rPr>
          <w:rFonts w:ascii="Times New Roman" w:hAnsi="Times New Roman"/>
          <w:color w:val="000000" w:themeColor="text1"/>
          <w:sz w:val="24"/>
          <w:szCs w:val="24"/>
          <w:lang w:val="bg-BG"/>
        </w:rPr>
        <w:t xml:space="preserve">dhe atributet shoqërore, të </w:t>
      </w:r>
      <w:r w:rsidRPr="004336AF">
        <w:rPr>
          <w:rFonts w:ascii="Times New Roman" w:hAnsi="Times New Roman"/>
          <w:color w:val="000000" w:themeColor="text1"/>
          <w:sz w:val="24"/>
          <w:szCs w:val="24"/>
          <w:lang w:val="sq-AL"/>
        </w:rPr>
        <w:t xml:space="preserve">cilat shoqëria i sterotipizon si të përshtatshme për gratë dhe burrat, duke përfshirë marrëdhëniet e ndërsjella midis burrave dhe grave dhe rolet në ato marrëdhënie që përcaktohen shoqërisht në varësi të gjinisë. </w:t>
      </w:r>
      <w:r w:rsidRPr="004336AF">
        <w:rPr>
          <w:rFonts w:ascii="Times New Roman" w:hAnsi="Times New Roman"/>
          <w:color w:val="000000" w:themeColor="text1"/>
          <w:sz w:val="24"/>
          <w:szCs w:val="24"/>
        </w:rPr>
        <w:t xml:space="preserve">  </w:t>
      </w:r>
    </w:p>
    <w:p w14:paraId="7C59300B" w14:textId="77777777" w:rsidR="006C7BBE"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 xml:space="preserve">“Punë me vlerë të barabartë” është veprimtaria e paguar, e cila, e krahasuar me të njëjtët tregues ose njësi matëse të një veprimtarie tjetër, pasqyron njohuritë e ngjashme ose të barabarta dhe aftësitë profesionale në realizimin e një sasie të barabartë dhe të përafërt të përpjekjeve fizike e intelektuale </w:t>
      </w:r>
      <w:r w:rsidRPr="004336AF">
        <w:rPr>
          <w:rFonts w:ascii="Times New Roman" w:hAnsi="Times New Roman"/>
          <w:color w:val="000000" w:themeColor="text1"/>
          <w:sz w:val="24"/>
          <w:szCs w:val="24"/>
          <w:lang w:val="sq-AL"/>
        </w:rPr>
        <w:t>mbi baza objektive dhe neutrale ndaj gjinisë, duke përjashtuar çdo diskriminim të drejtpërdrejtë ose të tërthortë.</w:t>
      </w:r>
    </w:p>
    <w:p w14:paraId="2B537F65" w14:textId="300C999B" w:rsidR="006C7BBE" w:rsidRPr="004336AF" w:rsidRDefault="001674F4" w:rsidP="00B003C8">
      <w:pPr>
        <w:pStyle w:val="ListParagraph"/>
        <w:numPr>
          <w:ilvl w:val="0"/>
          <w:numId w:val="34"/>
        </w:numPr>
        <w:tabs>
          <w:tab w:val="left" w:pos="567"/>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w:t>
      </w:r>
      <w:r w:rsidR="00D80F87" w:rsidRPr="004336AF">
        <w:rPr>
          <w:rFonts w:ascii="Times New Roman" w:hAnsi="Times New Roman" w:cs="Times New Roman"/>
          <w:color w:val="000000" w:themeColor="text1"/>
          <w:lang w:val="sq-AL"/>
        </w:rPr>
        <w:t>Punë e papaguar</w:t>
      </w:r>
      <w:r w:rsidRPr="004336AF">
        <w:rPr>
          <w:rFonts w:ascii="Times New Roman" w:hAnsi="Times New Roman" w:cs="Times New Roman"/>
          <w:color w:val="000000" w:themeColor="text1"/>
          <w:lang w:val="sq-AL"/>
        </w:rPr>
        <w:t>”</w:t>
      </w:r>
      <w:r w:rsidR="00D80F87" w:rsidRPr="004336AF">
        <w:rPr>
          <w:rFonts w:ascii="Times New Roman" w:hAnsi="Times New Roman" w:cs="Times New Roman"/>
          <w:color w:val="000000" w:themeColor="text1"/>
          <w:lang w:val="sq-AL"/>
        </w:rPr>
        <w:t xml:space="preserve"> është puna që prodhon mallra dhe shërbime, por që nuk ka shpërblim të drejtpërdrejtë ose formë tjetër pagese.</w:t>
      </w:r>
    </w:p>
    <w:p w14:paraId="250E3915" w14:textId="7407E816" w:rsidR="0036244B" w:rsidRPr="004336AF" w:rsidRDefault="006C7BBE" w:rsidP="00B003C8">
      <w:pPr>
        <w:pStyle w:val="ListParagraph"/>
        <w:numPr>
          <w:ilvl w:val="0"/>
          <w:numId w:val="34"/>
        </w:numPr>
        <w:tabs>
          <w:tab w:val="left" w:pos="567"/>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“Seksizëm” është çdo akt, veprim, gjest, përfaqësim vizual, fjalë të shkruara ose të thëna në median audiovizive, elektronike dhe/ose atë të shkruar , praktika ose sjellje të bazuara në idenë se një person ose grup personash është inferior për shkak të gjinisë, që ndodh në sferën publike ose private, online ose offline, me efekt dhe qëllim dhunimin e dinjitetit të njeriut, të drejtat dhe liritë themelore të një personi apo grupi personash, shtetas shqiptarë, të huaj apo pa shtetësi, që rezulton në dëm ose vuajtje fizike, seksuale, psikologjike ose socio-ekonomike ndaj një personi apo grupi personash, shtetas shqiptarë, të huaj apo pa shtetësi ose që krijon apo ushqen krijimin e një mjedisi që ngjall frikë, armiqësor, degradues, fyes ose poshtërues, ose ushqen apo synon ruajtjen dhe përforcimin e stereotipave gjinorë</w:t>
      </w:r>
      <w:r w:rsidR="00E44C01" w:rsidRPr="004336AF">
        <w:rPr>
          <w:rFonts w:ascii="Times New Roman" w:hAnsi="Times New Roman" w:cs="Times New Roman"/>
          <w:color w:val="000000" w:themeColor="text1"/>
          <w:lang w:val="sq-AL"/>
        </w:rPr>
        <w:t>.</w:t>
      </w:r>
    </w:p>
    <w:p w14:paraId="3E43B5B2" w14:textId="6B26FAA0" w:rsidR="00D80F87" w:rsidRPr="004336AF" w:rsidRDefault="006C7BBE" w:rsidP="00B003C8">
      <w:pPr>
        <w:pStyle w:val="Paragrafi"/>
        <w:numPr>
          <w:ilvl w:val="0"/>
          <w:numId w:val="34"/>
        </w:numPr>
        <w:tabs>
          <w:tab w:val="left" w:pos="567"/>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“Të dhëna</w:t>
      </w:r>
      <w:r w:rsidR="00A25EB0"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 xml:space="preserve">gjinore” janë të dhënat administrative dhe statistikore të ndara sipas gjinisë </w:t>
      </w:r>
      <w:r w:rsidR="00BB584C" w:rsidRPr="004336AF">
        <w:rPr>
          <w:rStyle w:val="Hyperlink"/>
          <w:rFonts w:ascii="Times New Roman" w:hAnsi="Times New Roman"/>
          <w:color w:val="000000" w:themeColor="text1"/>
          <w:sz w:val="24"/>
          <w:szCs w:val="24"/>
          <w:u w:val="none"/>
          <w:lang w:val="sq-AL"/>
        </w:rPr>
        <w:t>t</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mbledhur</w:t>
      </w:r>
      <w:r w:rsidR="00BB584C" w:rsidRPr="004336AF">
        <w:rPr>
          <w:rStyle w:val="Hyperlink"/>
          <w:rFonts w:ascii="Times New Roman" w:hAnsi="Times New Roman"/>
          <w:color w:val="000000" w:themeColor="text1"/>
          <w:sz w:val="24"/>
          <w:szCs w:val="24"/>
          <w:u w:val="none"/>
          <w:lang w:val="sq-AL"/>
        </w:rPr>
        <w:t>a</w:t>
      </w:r>
      <w:r w:rsidR="00D80F87" w:rsidRPr="004336AF">
        <w:rPr>
          <w:rStyle w:val="Hyperlink"/>
          <w:rFonts w:ascii="Times New Roman" w:hAnsi="Times New Roman"/>
          <w:color w:val="000000" w:themeColor="text1"/>
          <w:sz w:val="24"/>
          <w:szCs w:val="24"/>
          <w:u w:val="none"/>
          <w:lang w:val="sq-AL"/>
        </w:rPr>
        <w:t xml:space="preserve">, </w:t>
      </w:r>
      <w:r w:rsidR="00BB584C" w:rsidRPr="004336AF">
        <w:rPr>
          <w:rStyle w:val="Hyperlink"/>
          <w:rFonts w:ascii="Times New Roman" w:hAnsi="Times New Roman"/>
          <w:color w:val="000000" w:themeColor="text1"/>
          <w:sz w:val="24"/>
          <w:szCs w:val="24"/>
          <w:u w:val="none"/>
          <w:lang w:val="sq-AL"/>
        </w:rPr>
        <w:t>p</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rpunuara </w:t>
      </w:r>
      <w:r w:rsidR="00D80F87" w:rsidRPr="004336AF">
        <w:rPr>
          <w:rStyle w:val="Hyperlink"/>
          <w:rFonts w:ascii="Times New Roman" w:hAnsi="Times New Roman"/>
          <w:color w:val="000000" w:themeColor="text1"/>
          <w:sz w:val="24"/>
          <w:szCs w:val="24"/>
          <w:u w:val="none"/>
          <w:lang w:val="sq-AL"/>
        </w:rPr>
        <w:t>dhe publikuar</w:t>
      </w:r>
      <w:r w:rsidR="00BB584C" w:rsidRPr="004336AF">
        <w:rPr>
          <w:rStyle w:val="Hyperlink"/>
          <w:rFonts w:ascii="Times New Roman" w:hAnsi="Times New Roman"/>
          <w:color w:val="000000" w:themeColor="text1"/>
          <w:sz w:val="24"/>
          <w:szCs w:val="24"/>
          <w:u w:val="none"/>
          <w:lang w:val="sq-AL"/>
        </w:rPr>
        <w:t>a</w:t>
      </w:r>
      <w:r w:rsidR="00D80F87" w:rsidRPr="004336AF">
        <w:rPr>
          <w:rStyle w:val="Hyperlink"/>
          <w:rFonts w:ascii="Times New Roman" w:hAnsi="Times New Roman"/>
          <w:color w:val="000000" w:themeColor="text1"/>
          <w:sz w:val="24"/>
          <w:szCs w:val="24"/>
          <w:u w:val="none"/>
          <w:lang w:val="sq-AL"/>
        </w:rPr>
        <w:t xml:space="preserve"> </w:t>
      </w:r>
      <w:r w:rsidR="00BB584C" w:rsidRPr="004336AF">
        <w:rPr>
          <w:rStyle w:val="Hyperlink"/>
          <w:rFonts w:ascii="Times New Roman" w:hAnsi="Times New Roman"/>
          <w:color w:val="000000" w:themeColor="text1"/>
          <w:sz w:val="24"/>
          <w:szCs w:val="24"/>
          <w:u w:val="none"/>
          <w:lang w:val="sq-AL"/>
        </w:rPr>
        <w:t>me q</w:t>
      </w:r>
      <w:r w:rsidR="00D80F87"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llim hartimin dhe monitorimimin e politikave q</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synojn</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arritjen e barazis</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gjinore</w:t>
      </w:r>
      <w:r w:rsidR="00E44C01" w:rsidRPr="004336AF">
        <w:rPr>
          <w:rStyle w:val="Hyperlink"/>
          <w:rFonts w:ascii="Times New Roman" w:hAnsi="Times New Roman"/>
          <w:color w:val="000000" w:themeColor="text1"/>
          <w:sz w:val="24"/>
          <w:szCs w:val="24"/>
          <w:u w:val="none"/>
          <w:lang w:val="sq-AL"/>
        </w:rPr>
        <w:t>.</w:t>
      </w:r>
    </w:p>
    <w:p w14:paraId="469E4F25" w14:textId="64B7403F" w:rsidR="00D80F87" w:rsidRPr="004336AF" w:rsidRDefault="00D80F87" w:rsidP="00B003C8">
      <w:pPr>
        <w:pStyle w:val="Paragrafi"/>
        <w:numPr>
          <w:ilvl w:val="0"/>
          <w:numId w:val="34"/>
        </w:numPr>
        <w:tabs>
          <w:tab w:val="left" w:pos="567"/>
          <w:tab w:val="left" w:pos="3686"/>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“Vlerësimi i ndikimit gjinor” është vlerësimi që rea</w:t>
      </w:r>
      <w:r w:rsidR="005B1A2B" w:rsidRPr="004336AF">
        <w:rPr>
          <w:rStyle w:val="Hyperlink"/>
          <w:rFonts w:ascii="Times New Roman" w:hAnsi="Times New Roman"/>
          <w:color w:val="000000" w:themeColor="text1"/>
          <w:sz w:val="24"/>
          <w:szCs w:val="24"/>
          <w:u w:val="none"/>
          <w:lang w:val="sq-AL"/>
        </w:rPr>
        <w:t>l</w:t>
      </w:r>
      <w:r w:rsidRPr="004336AF">
        <w:rPr>
          <w:rStyle w:val="Hyperlink"/>
          <w:rFonts w:ascii="Times New Roman" w:hAnsi="Times New Roman"/>
          <w:color w:val="000000" w:themeColor="text1"/>
          <w:sz w:val="24"/>
          <w:szCs w:val="24"/>
          <w:u w:val="none"/>
          <w:lang w:val="sq-AL"/>
        </w:rPr>
        <w:t>izohet për projektligjet dhe projektate</w:t>
      </w:r>
      <w:r w:rsidR="00E44C01" w:rsidRPr="004336AF">
        <w:rPr>
          <w:rStyle w:val="Hyperlink"/>
          <w:rFonts w:ascii="Times New Roman" w:hAnsi="Times New Roman"/>
          <w:color w:val="000000" w:themeColor="text1"/>
          <w:sz w:val="24"/>
          <w:szCs w:val="24"/>
          <w:u w:val="none"/>
          <w:lang w:val="sq-AL"/>
        </w:rPr>
        <w:t>t</w:t>
      </w:r>
      <w:r w:rsidRPr="004336AF">
        <w:rPr>
          <w:rStyle w:val="Hyperlink"/>
          <w:rFonts w:ascii="Times New Roman" w:hAnsi="Times New Roman"/>
          <w:color w:val="000000" w:themeColor="text1"/>
          <w:sz w:val="24"/>
          <w:szCs w:val="24"/>
          <w:u w:val="none"/>
          <w:lang w:val="sq-AL"/>
        </w:rPr>
        <w:t xml:space="preserve"> normative nënligjore</w:t>
      </w:r>
      <w:r w:rsidR="00E44C01" w:rsidRPr="004336AF">
        <w:rPr>
          <w:rStyle w:val="Hyperlink"/>
          <w:rFonts w:ascii="Times New Roman" w:hAnsi="Times New Roman"/>
          <w:color w:val="000000" w:themeColor="text1"/>
          <w:sz w:val="24"/>
          <w:szCs w:val="24"/>
          <w:u w:val="none"/>
          <w:lang w:val="sq-AL"/>
        </w:rPr>
        <w:t>,</w:t>
      </w:r>
      <w:r w:rsidRPr="004336AF">
        <w:rPr>
          <w:rStyle w:val="Hyperlink"/>
          <w:rFonts w:ascii="Times New Roman" w:hAnsi="Times New Roman"/>
          <w:color w:val="000000" w:themeColor="text1"/>
          <w:sz w:val="24"/>
          <w:szCs w:val="24"/>
          <w:u w:val="none"/>
          <w:lang w:val="sq-AL"/>
        </w:rPr>
        <w:t xml:space="preserve"> përmes së cil</w:t>
      </w:r>
      <w:r w:rsidR="00E44C01" w:rsidRPr="004336AF">
        <w:rPr>
          <w:rStyle w:val="Hyperlink"/>
          <w:rFonts w:ascii="Times New Roman" w:hAnsi="Times New Roman"/>
          <w:color w:val="000000" w:themeColor="text1"/>
          <w:sz w:val="24"/>
          <w:szCs w:val="24"/>
          <w:u w:val="none"/>
          <w:lang w:val="sq-AL"/>
        </w:rPr>
        <w:t>it</w:t>
      </w:r>
      <w:r w:rsidRPr="004336AF">
        <w:rPr>
          <w:rStyle w:val="Hyperlink"/>
          <w:rFonts w:ascii="Times New Roman" w:hAnsi="Times New Roman"/>
          <w:color w:val="000000" w:themeColor="text1"/>
          <w:sz w:val="24"/>
          <w:szCs w:val="24"/>
          <w:u w:val="none"/>
          <w:lang w:val="sq-AL"/>
        </w:rPr>
        <w:t xml:space="preserve"> analizohet ndikimi i politikave në </w:t>
      </w:r>
      <w:r w:rsidR="005B1A2B" w:rsidRPr="004336AF">
        <w:rPr>
          <w:rStyle w:val="Hyperlink"/>
          <w:rFonts w:ascii="Times New Roman" w:hAnsi="Times New Roman"/>
          <w:color w:val="000000" w:themeColor="text1"/>
          <w:sz w:val="24"/>
          <w:szCs w:val="24"/>
          <w:u w:val="none"/>
          <w:lang w:val="sq-AL"/>
        </w:rPr>
        <w:t xml:space="preserve">uljen, ruajtjen ose </w:t>
      </w:r>
      <w:r w:rsidRPr="004336AF">
        <w:rPr>
          <w:rStyle w:val="Hyperlink"/>
          <w:rFonts w:ascii="Times New Roman" w:hAnsi="Times New Roman"/>
          <w:color w:val="000000" w:themeColor="text1"/>
          <w:sz w:val="24"/>
          <w:szCs w:val="24"/>
          <w:u w:val="none"/>
          <w:lang w:val="sq-AL"/>
        </w:rPr>
        <w:t>rritjen e pabarazisë gjinore</w:t>
      </w:r>
      <w:r w:rsidR="00E44C01" w:rsidRPr="004336AF">
        <w:rPr>
          <w:rStyle w:val="Hyperlink"/>
          <w:rFonts w:ascii="Times New Roman" w:hAnsi="Times New Roman"/>
          <w:color w:val="000000" w:themeColor="text1"/>
          <w:sz w:val="24"/>
          <w:szCs w:val="24"/>
          <w:u w:val="none"/>
          <w:lang w:val="sq-AL"/>
        </w:rPr>
        <w:t>,</w:t>
      </w:r>
      <w:r w:rsidRPr="004336AF">
        <w:rPr>
          <w:rStyle w:val="Hyperlink"/>
          <w:rFonts w:ascii="Times New Roman" w:hAnsi="Times New Roman"/>
          <w:color w:val="000000" w:themeColor="text1"/>
          <w:sz w:val="24"/>
          <w:szCs w:val="24"/>
          <w:u w:val="none"/>
          <w:lang w:val="sq-AL"/>
        </w:rPr>
        <w:t xml:space="preserve"> ose vlerësimi se si ligjet ekzistuese dhe aktet </w:t>
      </w:r>
      <w:r w:rsidR="00E44C01" w:rsidRPr="004336AF">
        <w:rPr>
          <w:rStyle w:val="Hyperlink"/>
          <w:rFonts w:ascii="Times New Roman" w:hAnsi="Times New Roman"/>
          <w:color w:val="000000" w:themeColor="text1"/>
          <w:sz w:val="24"/>
          <w:szCs w:val="24"/>
          <w:u w:val="none"/>
          <w:lang w:val="sq-AL"/>
        </w:rPr>
        <w:t xml:space="preserve">normative </w:t>
      </w:r>
      <w:r w:rsidRPr="004336AF">
        <w:rPr>
          <w:rStyle w:val="Hyperlink"/>
          <w:rFonts w:ascii="Times New Roman" w:hAnsi="Times New Roman"/>
          <w:color w:val="000000" w:themeColor="text1"/>
          <w:sz w:val="24"/>
          <w:szCs w:val="24"/>
          <w:u w:val="none"/>
          <w:lang w:val="sq-AL"/>
        </w:rPr>
        <w:t>nënligjore kanë ndikuar në uljen, ruajtjen ose rritjen e pabarazisë gjinore</w:t>
      </w:r>
      <w:r w:rsidR="006A19CA" w:rsidRPr="004336AF">
        <w:rPr>
          <w:rStyle w:val="Hyperlink"/>
          <w:rFonts w:ascii="Times New Roman" w:hAnsi="Times New Roman"/>
          <w:color w:val="000000" w:themeColor="text1"/>
          <w:sz w:val="24"/>
          <w:szCs w:val="24"/>
          <w:u w:val="none"/>
          <w:lang w:val="sq-AL"/>
        </w:rPr>
        <w:t>.</w:t>
      </w:r>
      <w:r w:rsidRPr="004336AF" w:rsidDel="0085154B">
        <w:rPr>
          <w:rStyle w:val="Hyperlink"/>
          <w:rFonts w:ascii="Times New Roman" w:hAnsi="Times New Roman"/>
          <w:color w:val="000000" w:themeColor="text1"/>
          <w:sz w:val="24"/>
          <w:szCs w:val="24"/>
          <w:u w:val="none"/>
          <w:lang w:val="sq-AL"/>
        </w:rPr>
        <w:t xml:space="preserve"> </w:t>
      </w:r>
    </w:p>
    <w:p w14:paraId="0C454503" w14:textId="2956130F" w:rsidR="00C33569" w:rsidRPr="004336AF" w:rsidRDefault="00800FFE" w:rsidP="00092424">
      <w:pPr>
        <w:pStyle w:val="Paragrafi"/>
        <w:numPr>
          <w:ilvl w:val="0"/>
          <w:numId w:val="21"/>
        </w:numPr>
        <w:tabs>
          <w:tab w:val="left" w:pos="142"/>
          <w:tab w:val="left" w:pos="284"/>
        </w:tabs>
        <w:ind w:left="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T</w:t>
      </w:r>
      <w:r w:rsidR="00C33569" w:rsidRPr="004336AF">
        <w:rPr>
          <w:rFonts w:ascii="Times New Roman" w:hAnsi="Times New Roman"/>
          <w:color w:val="000000" w:themeColor="text1"/>
          <w:sz w:val="24"/>
          <w:szCs w:val="24"/>
          <w:lang w:val="sq-AL"/>
        </w:rPr>
        <w:t xml:space="preserve">ermat </w:t>
      </w:r>
      <w:r w:rsidRPr="004336AF">
        <w:rPr>
          <w:rFonts w:ascii="Times New Roman" w:hAnsi="Times New Roman"/>
          <w:color w:val="000000" w:themeColor="text1"/>
          <w:sz w:val="24"/>
          <w:szCs w:val="24"/>
          <w:lang w:val="sq-AL"/>
        </w:rPr>
        <w:t xml:space="preserve">e </w:t>
      </w:r>
      <w:r w:rsidR="00C33569" w:rsidRPr="004336AF">
        <w:rPr>
          <w:rFonts w:ascii="Times New Roman" w:hAnsi="Times New Roman"/>
          <w:color w:val="000000" w:themeColor="text1"/>
          <w:sz w:val="24"/>
          <w:szCs w:val="24"/>
          <w:lang w:val="sq-AL"/>
        </w:rPr>
        <w:t xml:space="preserve">tjerë </w:t>
      </w:r>
      <w:r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rdorur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ligj, 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pap</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rkufizuar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pik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n 1 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tij neni dhe </w:t>
      </w:r>
      <w:r w:rsidR="00C33569" w:rsidRPr="004336AF">
        <w:rPr>
          <w:rFonts w:ascii="Times New Roman" w:hAnsi="Times New Roman"/>
          <w:color w:val="000000" w:themeColor="text1"/>
          <w:sz w:val="24"/>
          <w:szCs w:val="24"/>
          <w:lang w:val="sq-AL"/>
        </w:rPr>
        <w:t>që përkufizohen në legjislacionin</w:t>
      </w:r>
      <w:r w:rsidRPr="004336AF">
        <w:rPr>
          <w:rFonts w:ascii="Times New Roman" w:hAnsi="Times New Roman"/>
          <w:color w:val="000000" w:themeColor="text1"/>
          <w:sz w:val="24"/>
          <w:szCs w:val="24"/>
          <w:lang w:val="sq-AL"/>
        </w:rPr>
        <w:t xml:space="preserve">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fuqi për mbrojtjen nga diskriminimi</w:t>
      </w:r>
      <w:r w:rsidR="00C33569" w:rsidRPr="004336AF">
        <w:rPr>
          <w:rFonts w:ascii="Times New Roman" w:hAnsi="Times New Roman"/>
          <w:color w:val="000000" w:themeColor="text1"/>
          <w:sz w:val="24"/>
          <w:szCs w:val="24"/>
          <w:lang w:val="sq-AL"/>
        </w:rPr>
        <w:t xml:space="preserve">, kanë të njëjtin kuptim si në </w:t>
      </w:r>
      <w:r w:rsidRPr="004336AF">
        <w:rPr>
          <w:rFonts w:ascii="Times New Roman" w:hAnsi="Times New Roman"/>
          <w:color w:val="000000" w:themeColor="text1"/>
          <w:sz w:val="24"/>
          <w:szCs w:val="24"/>
          <w:lang w:val="sq-AL"/>
        </w:rPr>
        <w:t>at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legjislacion</w:t>
      </w:r>
      <w:r w:rsidR="00C33569" w:rsidRPr="004336AF">
        <w:rPr>
          <w:rFonts w:ascii="Times New Roman" w:hAnsi="Times New Roman"/>
          <w:color w:val="000000" w:themeColor="text1"/>
          <w:sz w:val="24"/>
          <w:szCs w:val="24"/>
          <w:lang w:val="sq-AL"/>
        </w:rPr>
        <w:t>.</w:t>
      </w:r>
    </w:p>
    <w:p w14:paraId="1961BA8F" w14:textId="405C9D50" w:rsidR="006B5FBF" w:rsidRPr="004336AF" w:rsidRDefault="006B5FBF" w:rsidP="00915935">
      <w:pPr>
        <w:pStyle w:val="basic-paragraph"/>
        <w:tabs>
          <w:tab w:val="left" w:pos="142"/>
          <w:tab w:val="left" w:pos="284"/>
        </w:tabs>
        <w:spacing w:after="0"/>
        <w:jc w:val="both"/>
        <w:rPr>
          <w:rFonts w:ascii="Times New Roman" w:hAnsi="Times New Roman"/>
          <w:color w:val="000000" w:themeColor="text1"/>
          <w:sz w:val="24"/>
          <w:szCs w:val="24"/>
          <w:lang w:val="sq-AL"/>
        </w:rPr>
      </w:pPr>
    </w:p>
    <w:p w14:paraId="3E00FD24" w14:textId="77777777" w:rsidR="005C39C6" w:rsidRPr="004336AF" w:rsidRDefault="005C39C6"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5</w:t>
      </w:r>
    </w:p>
    <w:p w14:paraId="7F144B89" w14:textId="3BBC3102" w:rsidR="00E86752" w:rsidRPr="004336AF" w:rsidRDefault="00E86752"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Zbatimi i ligji</w:t>
      </w:r>
      <w:r w:rsidR="00915935" w:rsidRPr="004336AF">
        <w:rPr>
          <w:rFonts w:ascii="Times New Roman" w:hAnsi="Times New Roman"/>
          <w:color w:val="000000" w:themeColor="text1"/>
          <w:sz w:val="24"/>
          <w:szCs w:val="24"/>
          <w:lang w:val="sq-AL"/>
        </w:rPr>
        <w:t>t</w:t>
      </w:r>
    </w:p>
    <w:p w14:paraId="68934EB5" w14:textId="77777777" w:rsidR="00E44C01" w:rsidRPr="004336AF" w:rsidRDefault="00E44C01" w:rsidP="00D80F87">
      <w:pPr>
        <w:tabs>
          <w:tab w:val="left" w:pos="142"/>
          <w:tab w:val="left" w:pos="284"/>
        </w:tabs>
        <w:jc w:val="both"/>
        <w:rPr>
          <w:rFonts w:ascii="Times New Roman" w:hAnsi="Times New Roman" w:cs="Times New Roman"/>
          <w:color w:val="000000" w:themeColor="text1"/>
          <w:lang w:val="sq-AL"/>
        </w:rPr>
      </w:pPr>
    </w:p>
    <w:p w14:paraId="444D8740" w14:textId="38A9E3C2" w:rsidR="00D80F87" w:rsidRPr="004336AF" w:rsidRDefault="00D80F87" w:rsidP="00D80F87">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1. Ky ligj mbron nga diskriminimi për shkak të gjinisë të gjithë personat që jetojnë dhe qëndrojnë në territorin e Republikës së Shqipërisë. </w:t>
      </w:r>
    </w:p>
    <w:p w14:paraId="24AA3362" w14:textId="5767C5F6"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2. Shtetasit shqiptarë, me banim të përkohshëm ose të përhershëm jashtë kufijve të Republikës së Shqipërisë, gëzojnë mbrojtjen, që ofron ky ligj, në marrëdhëniet me </w:t>
      </w:r>
      <w:r w:rsidR="005625A4" w:rsidRPr="004336AF">
        <w:rPr>
          <w:rFonts w:ascii="Times New Roman" w:hAnsi="Times New Roman" w:cs="Times New Roman"/>
          <w:color w:val="000000" w:themeColor="text1"/>
          <w:lang w:val="sq-AL"/>
        </w:rPr>
        <w:t xml:space="preserve">subjektet </w:t>
      </w:r>
      <w:r w:rsidRPr="004336AF">
        <w:rPr>
          <w:rFonts w:ascii="Times New Roman" w:hAnsi="Times New Roman" w:cs="Times New Roman"/>
          <w:color w:val="000000" w:themeColor="text1"/>
          <w:lang w:val="sq-AL"/>
        </w:rPr>
        <w:t>publike dhe private</w:t>
      </w:r>
      <w:r w:rsidR="005625A4" w:rsidRPr="004336AF">
        <w:rPr>
          <w:rFonts w:ascii="Times New Roman" w:hAnsi="Times New Roman" w:cs="Times New Roman"/>
          <w:color w:val="000000" w:themeColor="text1"/>
          <w:lang w:val="sq-AL"/>
        </w:rPr>
        <w:t xml:space="preserve"> q</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veprojn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territorin e Republikës së Shqipërisë</w:t>
      </w:r>
      <w:r w:rsidR="00627018" w:rsidRPr="004336AF">
        <w:rPr>
          <w:rFonts w:ascii="Times New Roman" w:hAnsi="Times New Roman" w:cs="Times New Roman"/>
          <w:color w:val="000000" w:themeColor="text1"/>
          <w:lang w:val="sq-AL"/>
        </w:rPr>
        <w:t>.</w:t>
      </w:r>
    </w:p>
    <w:p w14:paraId="3081F8FD" w14:textId="4B34EFBE"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Personat fizikë e juridikë të huaj, me banim, vendqëndrim apo seli jashtë territorit të Republikës së Shqipërisë, gëzojnë mbrojtjen, që ofron ky ligj, </w:t>
      </w:r>
      <w:r w:rsidR="005625A4" w:rsidRPr="004336AF">
        <w:rPr>
          <w:rFonts w:ascii="Times New Roman" w:hAnsi="Times New Roman" w:cs="Times New Roman"/>
          <w:color w:val="000000" w:themeColor="text1"/>
          <w:lang w:val="sq-AL"/>
        </w:rPr>
        <w:t>në marrëdhëniet me subjektet publike dhe private q</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veprojn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territorin e Republikës së Shqipërisë</w:t>
      </w:r>
      <w:r w:rsidRPr="004336AF">
        <w:rPr>
          <w:rFonts w:ascii="Times New Roman" w:hAnsi="Times New Roman" w:cs="Times New Roman"/>
          <w:color w:val="000000" w:themeColor="text1"/>
          <w:lang w:val="sq-AL"/>
        </w:rPr>
        <w:t>.</w:t>
      </w:r>
    </w:p>
    <w:p w14:paraId="735956DB" w14:textId="77777777" w:rsidR="00F47F70" w:rsidRPr="004336AF" w:rsidRDefault="00F47F70" w:rsidP="00915935">
      <w:pPr>
        <w:tabs>
          <w:tab w:val="left" w:pos="142"/>
          <w:tab w:val="left" w:pos="284"/>
        </w:tabs>
        <w:jc w:val="both"/>
        <w:rPr>
          <w:rFonts w:ascii="Times New Roman" w:hAnsi="Times New Roman" w:cs="Times New Roman"/>
          <w:color w:val="000000" w:themeColor="text1"/>
          <w:lang w:val="sq-AL"/>
        </w:rPr>
      </w:pPr>
    </w:p>
    <w:p w14:paraId="483F7AD1" w14:textId="77777777"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Neni 6</w:t>
      </w:r>
    </w:p>
    <w:p w14:paraId="46578662" w14:textId="77777777" w:rsidR="00E86752" w:rsidRPr="004336AF" w:rsidRDefault="00E86752"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Ndalimi i diskriminimit për shkak të gjinisë</w:t>
      </w:r>
    </w:p>
    <w:p w14:paraId="664387C8" w14:textId="77777777" w:rsidR="00E44C01" w:rsidRPr="004336AF" w:rsidRDefault="00E44C01" w:rsidP="00092424">
      <w:pPr>
        <w:rPr>
          <w:rFonts w:ascii="Times New Roman" w:hAnsi="Times New Roman" w:cs="Times New Roman"/>
          <w:color w:val="000000" w:themeColor="text1"/>
          <w:lang w:val="sq-AL"/>
        </w:rPr>
      </w:pPr>
    </w:p>
    <w:p w14:paraId="26CB2B01" w14:textId="48DE29D5" w:rsidR="00E86752"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Çdo trajtim më pak i favorshëm i një personi për shkak të gjinisë, identitetit</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gjinor</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shprehjes</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gjinore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ose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karakteristikave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seksuale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 xml:space="preserve">në krahasim me trajtimin që i bëhet, i është bërë ose do t’i bëhej një personi të gjinisë tjetër, në një situatë të </w:t>
      </w:r>
      <w:r w:rsidR="00745765" w:rsidRPr="004336AF">
        <w:rPr>
          <w:rFonts w:ascii="Times New Roman" w:hAnsi="Times New Roman"/>
          <w:color w:val="000000" w:themeColor="text1"/>
          <w:sz w:val="24"/>
          <w:szCs w:val="24"/>
          <w:lang w:val="sq-AL"/>
        </w:rPr>
        <w:t>njejt</w:t>
      </w:r>
      <w:r w:rsidR="0049351A" w:rsidRPr="004336AF">
        <w:rPr>
          <w:rFonts w:ascii="Times New Roman" w:hAnsi="Times New Roman"/>
          <w:color w:val="000000" w:themeColor="text1"/>
          <w:sz w:val="24"/>
          <w:szCs w:val="24"/>
          <w:lang w:val="sq-AL"/>
        </w:rPr>
        <w:t>ë</w:t>
      </w:r>
      <w:r w:rsidR="00745765" w:rsidRPr="004336AF">
        <w:rPr>
          <w:rFonts w:ascii="Times New Roman" w:hAnsi="Times New Roman"/>
          <w:color w:val="000000" w:themeColor="text1"/>
          <w:sz w:val="24"/>
          <w:szCs w:val="24"/>
          <w:lang w:val="sq-AL"/>
        </w:rPr>
        <w:t xml:space="preserve"> ose t</w:t>
      </w:r>
      <w:r w:rsidR="0049351A" w:rsidRPr="004336AF">
        <w:rPr>
          <w:rFonts w:ascii="Times New Roman" w:hAnsi="Times New Roman"/>
          <w:color w:val="000000" w:themeColor="text1"/>
          <w:sz w:val="24"/>
          <w:szCs w:val="24"/>
          <w:lang w:val="sq-AL"/>
        </w:rPr>
        <w:t>ë</w:t>
      </w:r>
      <w:r w:rsidR="0074576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ngjashme, përbën diskriminim të drejtpërdrejtë për shkak të gjinisë dhe ndalohet. Ky</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ndalim</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sq-AL"/>
        </w:rPr>
        <w:t>rfshin</w:t>
      </w:r>
      <w:r w:rsidRPr="004336AF">
        <w:rPr>
          <w:rFonts w:ascii="Times New Roman" w:hAnsi="Times New Roman"/>
          <w:color w:val="000000" w:themeColor="text1"/>
          <w:sz w:val="24"/>
          <w:szCs w:val="24"/>
          <w:lang w:val="bg-BG"/>
        </w:rPr>
        <w:t xml:space="preserve"> </w:t>
      </w:r>
      <w:r w:rsidR="003A02C3" w:rsidRPr="004336AF">
        <w:rPr>
          <w:rFonts w:ascii="Times New Roman" w:hAnsi="Times New Roman"/>
          <w:color w:val="000000" w:themeColor="text1"/>
          <w:sz w:val="24"/>
          <w:szCs w:val="24"/>
          <w:lang w:val="sq-AL"/>
        </w:rPr>
        <w:t>edhe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diskriminimin</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nd</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sq-AL"/>
        </w:rPr>
        <w:t>rsektorial</w:t>
      </w:r>
      <w:r w:rsidRPr="004336AF">
        <w:rPr>
          <w:rFonts w:ascii="Times New Roman" w:hAnsi="Times New Roman"/>
          <w:color w:val="000000" w:themeColor="text1"/>
          <w:sz w:val="24"/>
          <w:szCs w:val="24"/>
          <w:lang w:val="bg-BG"/>
        </w:rPr>
        <w:t xml:space="preserve"> dhe t</w:t>
      </w:r>
      <w:r w:rsidR="0053098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gjitha format e tjera t</w:t>
      </w:r>
      <w:r w:rsidR="0053098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diskriminimit. </w:t>
      </w:r>
    </w:p>
    <w:p w14:paraId="5B3D9130" w14:textId="3194F259" w:rsidR="00E86752"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Hartimi, zbatimi, nxitja dhe krijimi i dispozitave, kushteve, kritereve apo praktikave, në dukje neutrale, por që sjellin vendosjen në një situatë më pak të favorshme të një personi të njërës gjini, krahasuar me personat e gjinisë tjetër, përbën diskriminim të tërthortë për shkak të gjinisë dhe ndalohet. </w:t>
      </w:r>
      <w:r w:rsidRPr="004336AF">
        <w:rPr>
          <w:rFonts w:ascii="Times New Roman" w:hAnsi="Times New Roman"/>
          <w:color w:val="000000" w:themeColor="text1"/>
          <w:sz w:val="24"/>
          <w:szCs w:val="24"/>
          <w:lang w:val="bg-BG"/>
        </w:rPr>
        <w:t>Në vlerësimin e këtij diskriminimi merre</w:t>
      </w:r>
      <w:r w:rsidR="003A02C3" w:rsidRPr="004336AF">
        <w:rPr>
          <w:rFonts w:ascii="Times New Roman" w:hAnsi="Times New Roman"/>
          <w:color w:val="000000" w:themeColor="text1"/>
          <w:sz w:val="24"/>
          <w:szCs w:val="24"/>
          <w:lang w:val="bg-BG"/>
        </w:rPr>
        <w:t>n</w:t>
      </w:r>
      <w:r w:rsidRPr="004336AF">
        <w:rPr>
          <w:rFonts w:ascii="Times New Roman" w:hAnsi="Times New Roman"/>
          <w:color w:val="000000" w:themeColor="text1"/>
          <w:sz w:val="24"/>
          <w:szCs w:val="24"/>
          <w:lang w:val="bg-BG"/>
        </w:rPr>
        <w:t xml:space="preserve"> parasysh rezultati, pabarazitë historike dhe sistematike që prekin në mënyrë </w:t>
      </w:r>
      <w:r w:rsidR="003A02C3" w:rsidRPr="004336AF">
        <w:rPr>
          <w:rFonts w:ascii="Times New Roman" w:hAnsi="Times New Roman"/>
          <w:color w:val="000000" w:themeColor="text1"/>
          <w:sz w:val="24"/>
          <w:szCs w:val="24"/>
          <w:lang w:val="bg-BG"/>
        </w:rPr>
        <w:t>jop</w:t>
      </w:r>
      <w:r w:rsidR="00E22BCB" w:rsidRPr="004336AF">
        <w:rPr>
          <w:rFonts w:ascii="Times New Roman" w:hAnsi="Times New Roman"/>
          <w:color w:val="000000" w:themeColor="text1"/>
          <w:sz w:val="24"/>
          <w:szCs w:val="24"/>
          <w:lang w:val="bg-BG"/>
        </w:rPr>
        <w:t>ë</w:t>
      </w:r>
      <w:r w:rsidR="003A02C3" w:rsidRPr="004336AF">
        <w:rPr>
          <w:rFonts w:ascii="Times New Roman" w:hAnsi="Times New Roman"/>
          <w:color w:val="000000" w:themeColor="text1"/>
          <w:sz w:val="24"/>
          <w:szCs w:val="24"/>
          <w:lang w:val="bg-BG"/>
        </w:rPr>
        <w:t xml:space="preserve">rpjestimore </w:t>
      </w:r>
      <w:r w:rsidRPr="004336AF">
        <w:rPr>
          <w:rFonts w:ascii="Times New Roman" w:hAnsi="Times New Roman"/>
          <w:color w:val="000000" w:themeColor="text1"/>
          <w:sz w:val="24"/>
          <w:szCs w:val="24"/>
          <w:lang w:val="bg-BG"/>
        </w:rPr>
        <w:t xml:space="preserve">gjinitë e ndryshme. </w:t>
      </w:r>
    </w:p>
    <w:p w14:paraId="4086CFE2" w14:textId="6EB51CFA" w:rsidR="008E72DC"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Nga ky ndalim bëjnë përjashtim rastet kur këto dispozita, kushte, kritere apo praktika justifikohen nga një qëllim i përligjur</w:t>
      </w:r>
      <w:r w:rsidR="00791989" w:rsidRPr="004336AF">
        <w:rPr>
          <w:rFonts w:ascii="Times New Roman" w:hAnsi="Times New Roman"/>
          <w:color w:val="000000" w:themeColor="text1"/>
          <w:sz w:val="24"/>
          <w:szCs w:val="24"/>
          <w:lang w:val="sq-AL"/>
        </w:rPr>
        <w:t xml:space="preserve">, i </w:t>
      </w:r>
      <w:r w:rsidRPr="004336AF">
        <w:rPr>
          <w:rFonts w:ascii="Times New Roman" w:hAnsi="Times New Roman"/>
          <w:color w:val="000000" w:themeColor="text1"/>
          <w:sz w:val="24"/>
          <w:szCs w:val="24"/>
          <w:lang w:val="sq-AL"/>
        </w:rPr>
        <w:t xml:space="preserve"> </w:t>
      </w:r>
      <w:r w:rsidR="00791989" w:rsidRPr="004336AF">
        <w:rPr>
          <w:rFonts w:ascii="Times New Roman" w:hAnsi="Times New Roman"/>
          <w:color w:val="000000" w:themeColor="text1"/>
          <w:sz w:val="24"/>
          <w:szCs w:val="24"/>
          <w:lang w:val="bg-BG"/>
        </w:rPr>
        <w:t>arsyesh</w:t>
      </w:r>
      <w:r w:rsidR="00152942" w:rsidRPr="004336AF">
        <w:rPr>
          <w:rFonts w:ascii="Times New Roman" w:hAnsi="Times New Roman"/>
          <w:color w:val="000000" w:themeColor="text1"/>
          <w:sz w:val="24"/>
          <w:szCs w:val="24"/>
          <w:lang w:val="bg-BG"/>
        </w:rPr>
        <w:t>ë</w:t>
      </w:r>
      <w:r w:rsidR="00745765" w:rsidRPr="004336AF">
        <w:rPr>
          <w:rFonts w:ascii="Times New Roman" w:hAnsi="Times New Roman"/>
          <w:color w:val="000000" w:themeColor="text1"/>
          <w:sz w:val="24"/>
          <w:szCs w:val="24"/>
          <w:lang w:val="sq-AL"/>
        </w:rPr>
        <w:t>m</w:t>
      </w:r>
      <w:r w:rsidR="00791989" w:rsidRPr="004336AF">
        <w:rPr>
          <w:rFonts w:ascii="Times New Roman" w:hAnsi="Times New Roman"/>
          <w:color w:val="000000" w:themeColor="text1"/>
          <w:sz w:val="24"/>
          <w:szCs w:val="24"/>
          <w:lang w:val="bg-BG"/>
        </w:rPr>
        <w:t xml:space="preserve"> dhe objektiv</w:t>
      </w:r>
      <w:r w:rsidR="007407F5" w:rsidRPr="00E326A6">
        <w:rPr>
          <w:rFonts w:ascii="Times New Roman" w:hAnsi="Times New Roman"/>
          <w:color w:val="000000" w:themeColor="text1"/>
          <w:sz w:val="24"/>
          <w:szCs w:val="24"/>
          <w:lang w:val="sq-AL"/>
        </w:rPr>
        <w:t>,</w:t>
      </w:r>
      <w:r w:rsidR="00791989"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mjetet apo rrugët për arritjen e këtij qëllimi janë të nevojshme dhe të përshtatshme.</w:t>
      </w:r>
    </w:p>
    <w:p w14:paraId="1ACF3B36" w14:textId="5043F455" w:rsidR="0061796F" w:rsidRPr="004336AF" w:rsidRDefault="00BD55C5"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Ndalohet m</w:t>
      </w:r>
      <w:r w:rsidR="00E86752" w:rsidRPr="004336AF">
        <w:rPr>
          <w:rFonts w:ascii="Times New Roman" w:hAnsi="Times New Roman"/>
          <w:color w:val="000000" w:themeColor="text1"/>
          <w:sz w:val="24"/>
          <w:szCs w:val="24"/>
          <w:lang w:val="sq-AL"/>
        </w:rPr>
        <w:t xml:space="preserve">osmarrja në shqyrtim e një </w:t>
      </w:r>
      <w:r w:rsidR="007407F5" w:rsidRPr="004336AF">
        <w:rPr>
          <w:rFonts w:ascii="Times New Roman" w:hAnsi="Times New Roman"/>
          <w:color w:val="000000" w:themeColor="text1"/>
          <w:sz w:val="24"/>
          <w:szCs w:val="24"/>
          <w:lang w:val="sq-AL"/>
        </w:rPr>
        <w:t>k</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rkese</w:t>
      </w:r>
      <w:r w:rsidRPr="004336AF">
        <w:rPr>
          <w:rFonts w:ascii="Times New Roman" w:hAnsi="Times New Roman"/>
          <w:color w:val="000000" w:themeColor="text1"/>
          <w:sz w:val="24"/>
          <w:szCs w:val="24"/>
          <w:lang w:val="sq-AL"/>
        </w:rPr>
        <w:t xml:space="preserve"> ose</w:t>
      </w:r>
      <w:r w:rsidR="007407F5"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ankimi</w:t>
      </w:r>
      <w:r w:rsidRPr="004336AF">
        <w:rPr>
          <w:rFonts w:ascii="Times New Roman" w:hAnsi="Times New Roman"/>
          <w:color w:val="000000" w:themeColor="text1"/>
          <w:sz w:val="24"/>
          <w:szCs w:val="24"/>
          <w:lang w:val="sq-AL"/>
        </w:rPr>
        <w:t>,</w:t>
      </w:r>
      <w:r w:rsidR="00E86752" w:rsidRPr="004336AF">
        <w:rPr>
          <w:rFonts w:ascii="Times New Roman" w:hAnsi="Times New Roman"/>
          <w:color w:val="000000" w:themeColor="text1"/>
          <w:sz w:val="24"/>
          <w:szCs w:val="24"/>
          <w:lang w:val="sq-AL"/>
        </w:rPr>
        <w:t xml:space="preserve"> </w:t>
      </w:r>
      <w:r w:rsidR="007407F5" w:rsidRPr="004336AF">
        <w:rPr>
          <w:rFonts w:ascii="Times New Roman" w:hAnsi="Times New Roman"/>
          <w:color w:val="000000" w:themeColor="text1"/>
          <w:sz w:val="24"/>
          <w:szCs w:val="24"/>
          <w:lang w:val="sq-AL"/>
        </w:rPr>
        <w:t>zhvillimi i çfar</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 xml:space="preserve">do </w:t>
      </w:r>
      <w:r w:rsidR="00E86752" w:rsidRPr="004336AF">
        <w:rPr>
          <w:rFonts w:ascii="Times New Roman" w:hAnsi="Times New Roman"/>
          <w:color w:val="000000" w:themeColor="text1"/>
          <w:sz w:val="24"/>
          <w:szCs w:val="24"/>
          <w:lang w:val="sq-AL"/>
        </w:rPr>
        <w:t>procedure</w:t>
      </w:r>
      <w:r w:rsidR="007407F5" w:rsidRPr="004336AF">
        <w:rPr>
          <w:rFonts w:ascii="Times New Roman" w:hAnsi="Times New Roman"/>
          <w:color w:val="000000" w:themeColor="text1"/>
          <w:sz w:val="24"/>
          <w:szCs w:val="24"/>
          <w:lang w:val="sq-AL"/>
        </w:rPr>
        <w:t xml:space="preserve"> shqyrtimi p</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 xml:space="preserve">r pretendime </w:t>
      </w:r>
      <w:r w:rsidR="0040731D" w:rsidRPr="004336AF">
        <w:rPr>
          <w:rFonts w:ascii="Times New Roman" w:hAnsi="Times New Roman"/>
          <w:color w:val="000000" w:themeColor="text1"/>
          <w:sz w:val="24"/>
          <w:szCs w:val="24"/>
          <w:lang w:val="sq-AL"/>
        </w:rPr>
        <w:t>diskriminimi</w:t>
      </w:r>
      <w:r w:rsidR="00E86752" w:rsidRPr="004336AF">
        <w:rPr>
          <w:rFonts w:ascii="Times New Roman" w:hAnsi="Times New Roman"/>
          <w:color w:val="000000" w:themeColor="text1"/>
          <w:sz w:val="24"/>
          <w:szCs w:val="24"/>
          <w:lang w:val="sq-AL"/>
        </w:rPr>
        <w:t>, si dhe çdo form</w:t>
      </w:r>
      <w:r w:rsidRPr="004336AF">
        <w:rPr>
          <w:rFonts w:ascii="Times New Roman" w:hAnsi="Times New Roman"/>
          <w:color w:val="000000" w:themeColor="text1"/>
          <w:sz w:val="24"/>
          <w:szCs w:val="24"/>
          <w:lang w:val="sq-AL"/>
        </w:rPr>
        <w:t>ë</w:t>
      </w:r>
      <w:r w:rsidR="00E86752" w:rsidRPr="004336AF">
        <w:rPr>
          <w:rFonts w:ascii="Times New Roman" w:hAnsi="Times New Roman"/>
          <w:color w:val="000000" w:themeColor="text1"/>
          <w:sz w:val="24"/>
          <w:szCs w:val="24"/>
          <w:lang w:val="sq-AL"/>
        </w:rPr>
        <w:t xml:space="preserve"> tjetër sjelljeje</w:t>
      </w:r>
      <w:r w:rsidRPr="004336AF">
        <w:rPr>
          <w:rFonts w:ascii="Times New Roman" w:hAnsi="Times New Roman"/>
          <w:color w:val="000000" w:themeColor="text1"/>
          <w:sz w:val="24"/>
          <w:szCs w:val="24"/>
          <w:lang w:val="sq-AL"/>
        </w:rPr>
        <w:t xml:space="preserve"> që cenon parimet e barazisë gjinore t</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parashikuara në </w:t>
      </w:r>
      <w:r w:rsidR="0040731D" w:rsidRPr="004336AF">
        <w:rPr>
          <w:rFonts w:ascii="Times New Roman" w:hAnsi="Times New Roman"/>
          <w:color w:val="000000" w:themeColor="text1"/>
          <w:sz w:val="24"/>
          <w:szCs w:val="24"/>
          <w:lang w:val="sq-AL"/>
        </w:rPr>
        <w:t>k</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 xml:space="preserve"> ligj</w:t>
      </w:r>
      <w:r w:rsidR="003C3B88" w:rsidRPr="004336AF">
        <w:rPr>
          <w:rFonts w:ascii="Times New Roman" w:hAnsi="Times New Roman"/>
          <w:color w:val="000000" w:themeColor="text1"/>
          <w:sz w:val="24"/>
          <w:szCs w:val="24"/>
          <w:lang w:val="sq-AL"/>
        </w:rPr>
        <w:t>.</w:t>
      </w:r>
    </w:p>
    <w:p w14:paraId="2290DDD4" w14:textId="77777777" w:rsidR="00106C56" w:rsidRPr="004336AF" w:rsidRDefault="00106C56" w:rsidP="003D29F8">
      <w:pPr>
        <w:pStyle w:val="Paragrafi"/>
        <w:tabs>
          <w:tab w:val="left" w:pos="142"/>
          <w:tab w:val="left" w:pos="284"/>
        </w:tabs>
        <w:ind w:firstLine="0"/>
        <w:rPr>
          <w:rFonts w:ascii="Times New Roman" w:hAnsi="Times New Roman"/>
          <w:color w:val="000000" w:themeColor="text1"/>
          <w:sz w:val="24"/>
          <w:szCs w:val="24"/>
          <w:lang w:val="sq-AL"/>
        </w:rPr>
      </w:pPr>
    </w:p>
    <w:p w14:paraId="2DD83232" w14:textId="77777777" w:rsidR="00E86686" w:rsidRPr="004336AF" w:rsidRDefault="00E86686" w:rsidP="003D29F8">
      <w:pPr>
        <w:pStyle w:val="Paragrafi"/>
        <w:tabs>
          <w:tab w:val="left" w:pos="142"/>
          <w:tab w:val="left" w:pos="284"/>
        </w:tabs>
        <w:ind w:firstLine="0"/>
        <w:rPr>
          <w:rFonts w:ascii="Times New Roman" w:hAnsi="Times New Roman"/>
          <w:color w:val="000000" w:themeColor="text1"/>
          <w:sz w:val="24"/>
          <w:szCs w:val="24"/>
          <w:lang w:val="sq-AL"/>
        </w:rPr>
      </w:pPr>
    </w:p>
    <w:p w14:paraId="4E7A1419" w14:textId="3A89E193" w:rsidR="00F47F70" w:rsidRPr="004336AF" w:rsidRDefault="00F47F70" w:rsidP="00F47F70">
      <w:pPr>
        <w:pStyle w:val="PjesaNr"/>
        <w:rPr>
          <w:rFonts w:ascii="Times New Roman" w:hAnsi="Times New Roman"/>
          <w:b/>
          <w:bCs/>
          <w:color w:val="000000" w:themeColor="text1"/>
          <w:sz w:val="24"/>
          <w:szCs w:val="24"/>
          <w:lang w:val="es-ES"/>
        </w:rPr>
      </w:pPr>
      <w:r w:rsidRPr="004336AF">
        <w:rPr>
          <w:rFonts w:ascii="Times New Roman" w:hAnsi="Times New Roman"/>
          <w:b/>
          <w:bCs/>
          <w:color w:val="000000" w:themeColor="text1"/>
          <w:sz w:val="24"/>
          <w:szCs w:val="24"/>
          <w:lang w:val="es-ES"/>
        </w:rPr>
        <w:t>PJESA II</w:t>
      </w:r>
    </w:p>
    <w:p w14:paraId="3C61E7CA" w14:textId="2C0B0407" w:rsidR="00F47F70" w:rsidRPr="004336AF" w:rsidRDefault="00F47F70" w:rsidP="00F47F70">
      <w:pPr>
        <w:pStyle w:val="PjesaNr"/>
        <w:rPr>
          <w:rFonts w:ascii="Times New Roman" w:hAnsi="Times New Roman"/>
          <w:b/>
          <w:bCs/>
          <w:color w:val="000000" w:themeColor="text1"/>
          <w:sz w:val="24"/>
          <w:szCs w:val="24"/>
          <w:lang w:val="es-ES"/>
        </w:rPr>
      </w:pPr>
      <w:r w:rsidRPr="004336AF">
        <w:rPr>
          <w:rFonts w:ascii="Times New Roman" w:hAnsi="Times New Roman"/>
          <w:b/>
          <w:bCs/>
          <w:color w:val="000000" w:themeColor="text1"/>
          <w:sz w:val="24"/>
          <w:szCs w:val="24"/>
          <w:lang w:val="es-ES"/>
        </w:rPr>
        <w:t xml:space="preserve">Masat </w:t>
      </w:r>
      <w:r w:rsidRPr="004336AF">
        <w:rPr>
          <w:rFonts w:ascii="Times New Roman" w:hAnsi="Times New Roman"/>
          <w:b/>
          <w:bCs/>
          <w:color w:val="000000" w:themeColor="text1"/>
          <w:sz w:val="24"/>
          <w:szCs w:val="24"/>
          <w:lang w:val="sq-AL"/>
        </w:rPr>
        <w:t>për sigurimin e barazisë gjinore</w:t>
      </w:r>
    </w:p>
    <w:p w14:paraId="27627E62" w14:textId="77777777" w:rsidR="00F47F70" w:rsidRPr="004336AF" w:rsidRDefault="00F47F70" w:rsidP="003D29F8">
      <w:pPr>
        <w:pStyle w:val="Paragrafi"/>
        <w:tabs>
          <w:tab w:val="left" w:pos="142"/>
          <w:tab w:val="left" w:pos="284"/>
        </w:tabs>
        <w:ind w:firstLine="0"/>
        <w:rPr>
          <w:rFonts w:ascii="Times New Roman" w:hAnsi="Times New Roman"/>
          <w:color w:val="000000" w:themeColor="text1"/>
          <w:sz w:val="24"/>
          <w:szCs w:val="24"/>
          <w:lang w:val="sq-AL"/>
        </w:rPr>
      </w:pPr>
    </w:p>
    <w:p w14:paraId="477C78BA" w14:textId="77777777"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7</w:t>
      </w:r>
    </w:p>
    <w:p w14:paraId="0D305742" w14:textId="092C9ABF" w:rsidR="00E86752" w:rsidRPr="004336AF" w:rsidRDefault="00E86752" w:rsidP="003D29F8">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w:t>
      </w:r>
      <w:r w:rsidR="006F7F3F" w:rsidRPr="004336AF">
        <w:rPr>
          <w:rFonts w:ascii="Times New Roman" w:hAnsi="Times New Roman"/>
          <w:color w:val="000000" w:themeColor="text1"/>
          <w:sz w:val="24"/>
          <w:szCs w:val="24"/>
          <w:lang w:val="sq-AL"/>
        </w:rPr>
        <w:t>e p</w:t>
      </w:r>
      <w:r w:rsidR="001E6CD5" w:rsidRPr="004336AF">
        <w:rPr>
          <w:rFonts w:ascii="Times New Roman" w:hAnsi="Times New Roman"/>
          <w:color w:val="000000" w:themeColor="text1"/>
          <w:sz w:val="24"/>
          <w:szCs w:val="24"/>
          <w:lang w:val="sq-AL"/>
        </w:rPr>
        <w:t>ë</w:t>
      </w:r>
      <w:r w:rsidR="006F7F3F" w:rsidRPr="004336AF">
        <w:rPr>
          <w:rFonts w:ascii="Times New Roman" w:hAnsi="Times New Roman"/>
          <w:color w:val="000000" w:themeColor="text1"/>
          <w:sz w:val="24"/>
          <w:szCs w:val="24"/>
          <w:lang w:val="sq-AL"/>
        </w:rPr>
        <w:t xml:space="preserve">rgjithshme </w:t>
      </w:r>
      <w:r w:rsidRPr="004336AF">
        <w:rPr>
          <w:rFonts w:ascii="Times New Roman" w:hAnsi="Times New Roman"/>
          <w:color w:val="000000" w:themeColor="text1"/>
          <w:sz w:val="24"/>
          <w:szCs w:val="24"/>
          <w:lang w:val="sq-AL"/>
        </w:rPr>
        <w:t>për sigurimin e barazisë gjinore</w:t>
      </w:r>
      <w:r w:rsidR="006F7F3F" w:rsidRPr="004336AF">
        <w:rPr>
          <w:rFonts w:ascii="Times New Roman" w:hAnsi="Times New Roman"/>
          <w:color w:val="000000" w:themeColor="text1"/>
          <w:sz w:val="24"/>
          <w:szCs w:val="24"/>
          <w:lang w:val="sq-AL"/>
        </w:rPr>
        <w:t xml:space="preserve"> </w:t>
      </w:r>
    </w:p>
    <w:p w14:paraId="6873207B" w14:textId="77777777" w:rsidR="00756B84" w:rsidRPr="004336AF" w:rsidRDefault="00756B84" w:rsidP="00D80F87">
      <w:pPr>
        <w:pStyle w:val="Paragrafi"/>
        <w:tabs>
          <w:tab w:val="left" w:pos="142"/>
          <w:tab w:val="left" w:pos="284"/>
        </w:tabs>
        <w:ind w:firstLine="0"/>
        <w:rPr>
          <w:rFonts w:ascii="Times New Roman" w:hAnsi="Times New Roman"/>
          <w:color w:val="000000" w:themeColor="text1"/>
          <w:sz w:val="24"/>
          <w:szCs w:val="24"/>
          <w:lang w:val="sq-AL"/>
        </w:rPr>
      </w:pPr>
    </w:p>
    <w:p w14:paraId="08F27110" w14:textId="1AA80EE1" w:rsidR="00D80F87" w:rsidRPr="004336AF" w:rsidRDefault="00756B84" w:rsidP="00D80F87">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D80F87" w:rsidRPr="004336AF">
        <w:rPr>
          <w:rFonts w:ascii="Times New Roman" w:hAnsi="Times New Roman"/>
          <w:color w:val="000000" w:themeColor="text1"/>
          <w:sz w:val="24"/>
          <w:szCs w:val="24"/>
          <w:lang w:val="sq-AL"/>
        </w:rPr>
        <w:t xml:space="preserve">Për </w:t>
      </w:r>
      <w:r w:rsidR="001E6CD5" w:rsidRPr="004336AF">
        <w:rPr>
          <w:rFonts w:ascii="Times New Roman" w:hAnsi="Times New Roman"/>
          <w:color w:val="000000" w:themeColor="text1"/>
          <w:sz w:val="24"/>
          <w:szCs w:val="24"/>
          <w:lang w:val="sq-AL"/>
        </w:rPr>
        <w:t xml:space="preserve">arritjen </w:t>
      </w:r>
      <w:r w:rsidR="00D80F87" w:rsidRPr="004336AF">
        <w:rPr>
          <w:rFonts w:ascii="Times New Roman" w:hAnsi="Times New Roman"/>
          <w:color w:val="000000" w:themeColor="text1"/>
          <w:sz w:val="24"/>
          <w:szCs w:val="24"/>
          <w:lang w:val="sq-AL"/>
        </w:rPr>
        <w:t xml:space="preserve">e barazisë gjinore dhe eliminimin e diskriminimit për shkak të gjinisë,  </w:t>
      </w:r>
      <w:r w:rsidR="005625A4" w:rsidRPr="004336AF">
        <w:rPr>
          <w:rFonts w:ascii="Times New Roman" w:hAnsi="Times New Roman"/>
          <w:color w:val="000000" w:themeColor="text1"/>
          <w:sz w:val="24"/>
          <w:szCs w:val="24"/>
          <w:lang w:val="sq-AL"/>
        </w:rPr>
        <w:t xml:space="preserve">subjektet </w:t>
      </w:r>
      <w:r w:rsidR="006F7F3F" w:rsidRPr="004336AF">
        <w:rPr>
          <w:rFonts w:ascii="Times New Roman" w:hAnsi="Times New Roman"/>
          <w:color w:val="000000" w:themeColor="text1"/>
          <w:sz w:val="24"/>
          <w:szCs w:val="24"/>
          <w:lang w:val="sq-AL"/>
        </w:rPr>
        <w:t>publike dhe private, marrin masa</w:t>
      </w:r>
      <w:r w:rsidR="00BF41A8" w:rsidRPr="004336AF">
        <w:rPr>
          <w:rFonts w:ascii="Times New Roman" w:hAnsi="Times New Roman"/>
          <w:color w:val="000000" w:themeColor="text1"/>
          <w:sz w:val="24"/>
          <w:szCs w:val="24"/>
          <w:lang w:val="sq-AL"/>
        </w:rPr>
        <w:t xml:space="preserve"> </w:t>
      </w:r>
      <w:r w:rsidR="001E6CD5" w:rsidRPr="004336AF">
        <w:rPr>
          <w:rFonts w:ascii="Times New Roman" w:hAnsi="Times New Roman"/>
          <w:color w:val="000000" w:themeColor="text1"/>
          <w:sz w:val="24"/>
          <w:szCs w:val="24"/>
          <w:lang w:val="sq-AL"/>
        </w:rPr>
        <w:t>të</w:t>
      </w:r>
      <w:r w:rsidR="00BF41A8" w:rsidRPr="004336AF">
        <w:rPr>
          <w:rFonts w:ascii="Times New Roman" w:hAnsi="Times New Roman"/>
          <w:color w:val="000000" w:themeColor="text1"/>
          <w:sz w:val="24"/>
          <w:szCs w:val="24"/>
          <w:lang w:val="sq-AL"/>
        </w:rPr>
        <w:t xml:space="preserve"> </w:t>
      </w:r>
      <w:r w:rsidR="006F7F3F" w:rsidRPr="004336AF">
        <w:rPr>
          <w:rFonts w:ascii="Times New Roman" w:hAnsi="Times New Roman"/>
          <w:color w:val="000000" w:themeColor="text1"/>
          <w:sz w:val="24"/>
          <w:szCs w:val="24"/>
          <w:lang w:val="sq-AL"/>
        </w:rPr>
        <w:t>përgjithshme</w:t>
      </w:r>
      <w:r w:rsidR="001E6CD5" w:rsidRPr="004336AF">
        <w:rPr>
          <w:rFonts w:ascii="Times New Roman" w:hAnsi="Times New Roman"/>
          <w:color w:val="000000" w:themeColor="text1"/>
          <w:sz w:val="24"/>
          <w:szCs w:val="24"/>
          <w:lang w:val="sq-AL"/>
        </w:rPr>
        <w:t>,</w:t>
      </w:r>
      <w:r w:rsidR="006F7F3F" w:rsidRPr="004336AF">
        <w:rPr>
          <w:rFonts w:ascii="Times New Roman" w:hAnsi="Times New Roman"/>
          <w:color w:val="000000" w:themeColor="text1"/>
          <w:sz w:val="24"/>
          <w:szCs w:val="24"/>
          <w:lang w:val="sq-AL"/>
        </w:rPr>
        <w:t xml:space="preserve"> sipas </w:t>
      </w:r>
      <w:r w:rsidR="00D80F87" w:rsidRPr="004336AF">
        <w:rPr>
          <w:rFonts w:ascii="Times New Roman" w:hAnsi="Times New Roman"/>
          <w:color w:val="000000" w:themeColor="text1"/>
          <w:sz w:val="24"/>
          <w:szCs w:val="24"/>
          <w:lang w:val="sq-AL"/>
        </w:rPr>
        <w:t xml:space="preserve">kompetencave të tyre: </w:t>
      </w:r>
    </w:p>
    <w:p w14:paraId="7E59EA57" w14:textId="45AD4630"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Sigurojnë, përmes masave legjislative ose me mjete të tjera të përshtatshme, zbatimin praktik të parimit të barazisë gjinore dhe marrjen parasysh të interesave, nevojave dhe prioriteteve të ndryshme </w:t>
      </w:r>
      <w:r w:rsidR="00231FED"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 xml:space="preserve">gjatë </w:t>
      </w:r>
      <w:r w:rsidR="00231FED" w:rsidRPr="004336AF">
        <w:rPr>
          <w:rFonts w:ascii="Times New Roman" w:hAnsi="Times New Roman"/>
          <w:color w:val="000000" w:themeColor="text1"/>
          <w:sz w:val="24"/>
          <w:szCs w:val="24"/>
          <w:lang w:val="sq-AL"/>
        </w:rPr>
        <w:t xml:space="preserve">planifikimit, përgatitjes, hartimit, </w:t>
      </w:r>
      <w:r w:rsidRPr="004336AF">
        <w:rPr>
          <w:rFonts w:ascii="Times New Roman" w:hAnsi="Times New Roman"/>
          <w:color w:val="000000" w:themeColor="text1"/>
          <w:sz w:val="24"/>
          <w:szCs w:val="24"/>
          <w:lang w:val="sq-AL"/>
        </w:rPr>
        <w:t>miratimit</w:t>
      </w:r>
      <w:r w:rsidR="00231FED" w:rsidRPr="004336AF">
        <w:rPr>
          <w:rFonts w:ascii="Times New Roman" w:hAnsi="Times New Roman"/>
          <w:color w:val="000000" w:themeColor="text1"/>
          <w:sz w:val="24"/>
          <w:szCs w:val="24"/>
          <w:lang w:val="sq-AL"/>
        </w:rPr>
        <w:t>, zbatimit, monitorimit dhe vlerësimit</w:t>
      </w:r>
      <w:r w:rsidRPr="004336AF">
        <w:rPr>
          <w:rFonts w:ascii="Times New Roman" w:hAnsi="Times New Roman"/>
          <w:color w:val="000000" w:themeColor="text1"/>
          <w:sz w:val="24"/>
          <w:szCs w:val="24"/>
          <w:lang w:val="sq-AL"/>
        </w:rPr>
        <w:t xml:space="preserve"> të politikave,</w:t>
      </w:r>
      <w:r w:rsidR="00231FED" w:rsidRPr="004336AF">
        <w:rPr>
          <w:rFonts w:ascii="Times New Roman" w:hAnsi="Times New Roman"/>
          <w:color w:val="000000" w:themeColor="text1"/>
          <w:sz w:val="24"/>
          <w:szCs w:val="24"/>
          <w:lang w:val="sq-AL"/>
        </w:rPr>
        <w:t xml:space="preserve"> ligjeve, buxheteve, programeve, marrjes dhe zbatimit të vendimev</w:t>
      </w:r>
      <w:r w:rsidR="00791383"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w:t>
      </w:r>
    </w:p>
    <w:p w14:paraId="5A7FF5B4" w14:textId="74F48E4C"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Sigurojnë, përmes masave legjislative ose me mjete të tjera të përshtatshme, </w:t>
      </w:r>
      <w:r w:rsidR="00791383" w:rsidRPr="004336AF">
        <w:rPr>
          <w:rFonts w:ascii="Times New Roman" w:hAnsi="Times New Roman"/>
          <w:color w:val="000000" w:themeColor="text1"/>
          <w:sz w:val="24"/>
          <w:szCs w:val="24"/>
          <w:lang w:val="sq-AL"/>
        </w:rPr>
        <w:t xml:space="preserve">zbatimin praktik të parimit të barazisë gjinore </w:t>
      </w:r>
      <w:r w:rsidRPr="004336AF">
        <w:rPr>
          <w:rFonts w:ascii="Times New Roman" w:hAnsi="Times New Roman"/>
          <w:color w:val="000000" w:themeColor="text1"/>
          <w:sz w:val="24"/>
          <w:szCs w:val="24"/>
          <w:lang w:val="sq-AL"/>
        </w:rPr>
        <w:t xml:space="preserve">përmes </w:t>
      </w:r>
      <w:r w:rsidR="00791383" w:rsidRPr="004336AF">
        <w:rPr>
          <w:rFonts w:ascii="Times New Roman" w:hAnsi="Times New Roman"/>
          <w:color w:val="000000" w:themeColor="text1"/>
          <w:sz w:val="24"/>
          <w:szCs w:val="24"/>
          <w:lang w:val="sq-AL"/>
        </w:rPr>
        <w:t>masave t</w:t>
      </w:r>
      <w:r w:rsidR="001E6CD5" w:rsidRPr="004336AF">
        <w:rPr>
          <w:rFonts w:ascii="Times New Roman" w:hAnsi="Times New Roman"/>
          <w:color w:val="000000" w:themeColor="text1"/>
          <w:sz w:val="24"/>
          <w:szCs w:val="24"/>
          <w:lang w:val="sq-AL"/>
        </w:rPr>
        <w:t>ë</w:t>
      </w:r>
      <w:r w:rsidR="007913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buxhetimit gjinor dhe </w:t>
      </w:r>
      <w:r w:rsidR="00791383" w:rsidRPr="004336AF">
        <w:rPr>
          <w:rFonts w:ascii="Times New Roman" w:hAnsi="Times New Roman"/>
          <w:color w:val="000000" w:themeColor="text1"/>
          <w:sz w:val="24"/>
          <w:szCs w:val="24"/>
          <w:lang w:val="sq-AL"/>
        </w:rPr>
        <w:t>sigurimit t</w:t>
      </w:r>
      <w:r w:rsidR="001E6CD5" w:rsidRPr="004336AF">
        <w:rPr>
          <w:rFonts w:ascii="Times New Roman" w:hAnsi="Times New Roman"/>
          <w:color w:val="000000" w:themeColor="text1"/>
          <w:sz w:val="24"/>
          <w:szCs w:val="24"/>
          <w:lang w:val="sq-AL"/>
        </w:rPr>
        <w:t>ë</w:t>
      </w:r>
      <w:r w:rsidR="007913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burimeve njerëzore të kualifikuara.</w:t>
      </w:r>
    </w:p>
    <w:p w14:paraId="402BF690" w14:textId="6448B5AB" w:rsidR="00BF41A8"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Sigurojnë, përmes rregullimeve ligjore dhe nënligjore ose me mjete të tjera të përshtatshme, ndryshimin ose shfuqizimin e çdo akti ligjor, zakoni apo praktike, që përbën diskriminim për shkak të gjinisë.</w:t>
      </w:r>
    </w:p>
    <w:p w14:paraId="20953457" w14:textId="546E5FE6" w:rsidR="00BF41A8" w:rsidRPr="004336AF" w:rsidRDefault="00BF41A8"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1E6CD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rgatisin</w:t>
      </w:r>
      <w:r w:rsidR="001E6CD5" w:rsidRPr="004336AF">
        <w:rPr>
          <w:rFonts w:ascii="Times New Roman" w:hAnsi="Times New Roman"/>
          <w:color w:val="000000" w:themeColor="text1"/>
          <w:sz w:val="24"/>
          <w:szCs w:val="24"/>
          <w:lang w:val="sq-AL"/>
        </w:rPr>
        <w:t>, sipas rastit,</w:t>
      </w:r>
      <w:r w:rsidRPr="004336AF">
        <w:rPr>
          <w:rFonts w:ascii="Times New Roman" w:hAnsi="Times New Roman"/>
          <w:color w:val="000000" w:themeColor="text1"/>
          <w:sz w:val="24"/>
          <w:szCs w:val="24"/>
          <w:lang w:val="sq-AL"/>
        </w:rPr>
        <w:t xml:space="preserve"> analiza gjinore</w:t>
      </w:r>
      <w:r w:rsidR="001E6CD5" w:rsidRPr="004336AF">
        <w:rPr>
          <w:rFonts w:ascii="Times New Roman" w:hAnsi="Times New Roman"/>
          <w:color w:val="000000" w:themeColor="text1"/>
          <w:sz w:val="24"/>
          <w:szCs w:val="24"/>
          <w:lang w:val="sq-AL"/>
        </w:rPr>
        <w:t>, për</w:t>
      </w:r>
      <w:r w:rsidRPr="004336AF">
        <w:rPr>
          <w:rFonts w:ascii="Times New Roman" w:hAnsi="Times New Roman"/>
          <w:color w:val="000000" w:themeColor="text1"/>
          <w:sz w:val="24"/>
          <w:szCs w:val="24"/>
          <w:lang w:val="sq-AL"/>
        </w:rPr>
        <w:t xml:space="preserve"> </w:t>
      </w:r>
      <w:r w:rsidR="001E6CD5" w:rsidRPr="004336AF">
        <w:rPr>
          <w:rFonts w:ascii="Times New Roman" w:hAnsi="Times New Roman"/>
          <w:color w:val="000000" w:themeColor="text1"/>
          <w:sz w:val="24"/>
          <w:szCs w:val="24"/>
          <w:lang w:val="sq-AL"/>
        </w:rPr>
        <w:t>integrimin gjinor dhe për politikat transformative dhe t</w:t>
      </w:r>
      <w:r w:rsidR="007C301F" w:rsidRPr="004336AF">
        <w:rPr>
          <w:rFonts w:ascii="Times New Roman" w:hAnsi="Times New Roman"/>
          <w:color w:val="000000" w:themeColor="text1"/>
          <w:sz w:val="24"/>
          <w:szCs w:val="24"/>
          <w:lang w:val="sq-AL"/>
        </w:rPr>
        <w:t>ë</w:t>
      </w:r>
      <w:r w:rsidR="001E6CD5" w:rsidRPr="004336AF">
        <w:rPr>
          <w:rFonts w:ascii="Times New Roman" w:hAnsi="Times New Roman"/>
          <w:color w:val="000000" w:themeColor="text1"/>
          <w:sz w:val="24"/>
          <w:szCs w:val="24"/>
          <w:lang w:val="sq-AL"/>
        </w:rPr>
        <w:t xml:space="preserve"> përgjigjshmërisë gjinore, si</w:t>
      </w:r>
      <w:r w:rsidRPr="004336AF">
        <w:rPr>
          <w:rFonts w:ascii="Times New Roman" w:hAnsi="Times New Roman"/>
          <w:color w:val="000000" w:themeColor="text1"/>
          <w:sz w:val="24"/>
          <w:szCs w:val="24"/>
          <w:lang w:val="sq-AL"/>
        </w:rPr>
        <w:t xml:space="preserve"> dhe analiza t</w:t>
      </w:r>
      <w:r w:rsidR="001E6CD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ndikimit gjinor.</w:t>
      </w:r>
      <w:r w:rsidRPr="004336AF" w:rsidDel="00756B84">
        <w:rPr>
          <w:rFonts w:ascii="Times New Roman" w:hAnsi="Times New Roman"/>
          <w:color w:val="000000" w:themeColor="text1"/>
          <w:sz w:val="24"/>
          <w:szCs w:val="24"/>
          <w:lang w:val="sq-AL"/>
        </w:rPr>
        <w:t xml:space="preserve"> </w:t>
      </w:r>
    </w:p>
    <w:p w14:paraId="34629FA8" w14:textId="7E163E75"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Marrin të gjitha masat e përshtatshme, për të krijuar lehtësitë e nevojshme e të përligjura objektivisht për arritjen e barazisë gjinore dhe për mundësi dhe akses të barabartë gjin</w:t>
      </w:r>
      <w:r w:rsidR="00791383" w:rsidRPr="004336AF">
        <w:rPr>
          <w:rFonts w:ascii="Times New Roman" w:hAnsi="Times New Roman"/>
          <w:color w:val="000000" w:themeColor="text1"/>
          <w:sz w:val="24"/>
          <w:szCs w:val="24"/>
          <w:lang w:val="sq-AL"/>
        </w:rPr>
        <w:t>or</w:t>
      </w:r>
      <w:r w:rsidRPr="004336AF">
        <w:rPr>
          <w:rFonts w:ascii="Times New Roman" w:hAnsi="Times New Roman"/>
          <w:color w:val="000000" w:themeColor="text1"/>
          <w:sz w:val="24"/>
          <w:szCs w:val="24"/>
          <w:lang w:val="sq-AL"/>
        </w:rPr>
        <w:t xml:space="preserve">. </w:t>
      </w:r>
    </w:p>
    <w:p w14:paraId="1692FF4D" w14:textId="785C536F" w:rsidR="0061796F" w:rsidRPr="004336AF" w:rsidRDefault="00D80F87" w:rsidP="00B003C8">
      <w:pPr>
        <w:pStyle w:val="bold"/>
        <w:numPr>
          <w:ilvl w:val="0"/>
          <w:numId w:val="26"/>
        </w:numPr>
        <w:tabs>
          <w:tab w:val="left" w:pos="142"/>
          <w:tab w:val="left" w:pos="284"/>
        </w:tabs>
        <w:spacing w:before="0" w:after="0"/>
        <w:jc w:val="both"/>
        <w:rPr>
          <w:b w:val="0"/>
          <w:color w:val="000000" w:themeColor="text1"/>
          <w:lang w:val="sq-AL"/>
        </w:rPr>
      </w:pPr>
      <w:r w:rsidRPr="004336AF">
        <w:rPr>
          <w:b w:val="0"/>
          <w:color w:val="000000" w:themeColor="text1"/>
          <w:lang w:val="sq-AL"/>
        </w:rPr>
        <w:lastRenderedPageBreak/>
        <w:t>Sigurojnë, përmes institucioneve publike, sektorit privat dhe gjykatave kombëtare, mbrojtje efektive ndaj çdo veprimi diskriminues</w:t>
      </w:r>
      <w:r w:rsidR="00231FED" w:rsidRPr="004336AF">
        <w:rPr>
          <w:b w:val="0"/>
          <w:color w:val="000000" w:themeColor="text1"/>
          <w:lang w:val="sq-AL"/>
        </w:rPr>
        <w:t xml:space="preserve"> sipas k</w:t>
      </w:r>
      <w:r w:rsidR="001E6CD5" w:rsidRPr="004336AF">
        <w:rPr>
          <w:b w:val="0"/>
          <w:color w:val="000000" w:themeColor="text1"/>
          <w:lang w:val="sq-AL"/>
        </w:rPr>
        <w:t>ë</w:t>
      </w:r>
      <w:r w:rsidR="00231FED" w:rsidRPr="004336AF">
        <w:rPr>
          <w:b w:val="0"/>
          <w:color w:val="000000" w:themeColor="text1"/>
          <w:lang w:val="sq-AL"/>
        </w:rPr>
        <w:t>tij ligji dhe legjislacionit n</w:t>
      </w:r>
      <w:r w:rsidR="001E6CD5" w:rsidRPr="004336AF">
        <w:rPr>
          <w:b w:val="0"/>
          <w:color w:val="000000" w:themeColor="text1"/>
          <w:lang w:val="sq-AL"/>
        </w:rPr>
        <w:t>ë</w:t>
      </w:r>
      <w:r w:rsidR="00231FED" w:rsidRPr="004336AF">
        <w:rPr>
          <w:b w:val="0"/>
          <w:color w:val="000000" w:themeColor="text1"/>
          <w:lang w:val="sq-AL"/>
        </w:rPr>
        <w:t xml:space="preserve"> fuqi p</w:t>
      </w:r>
      <w:r w:rsidR="001E6CD5" w:rsidRPr="004336AF">
        <w:rPr>
          <w:b w:val="0"/>
          <w:color w:val="000000" w:themeColor="text1"/>
          <w:lang w:val="sq-AL"/>
        </w:rPr>
        <w:t>ë</w:t>
      </w:r>
      <w:r w:rsidR="00231FED" w:rsidRPr="004336AF">
        <w:rPr>
          <w:b w:val="0"/>
          <w:color w:val="000000" w:themeColor="text1"/>
          <w:lang w:val="sq-AL"/>
        </w:rPr>
        <w:t>r mbrojtjen nga diskriminimi</w:t>
      </w:r>
      <w:r w:rsidR="00E86752" w:rsidRPr="004336AF">
        <w:rPr>
          <w:b w:val="0"/>
          <w:color w:val="000000" w:themeColor="text1"/>
          <w:lang w:val="sq-AL"/>
        </w:rPr>
        <w:t xml:space="preserve">. </w:t>
      </w:r>
    </w:p>
    <w:p w14:paraId="41556979" w14:textId="1DDCBD45" w:rsidR="0061796F" w:rsidRPr="004336AF" w:rsidRDefault="001674F4" w:rsidP="001674F4">
      <w:pPr>
        <w:pStyle w:val="BodyText"/>
        <w:tabs>
          <w:tab w:val="left" w:pos="142"/>
          <w:tab w:val="left" w:pos="284"/>
        </w:tabs>
        <w:spacing w:line="240" w:lineRule="auto"/>
        <w:jc w:val="both"/>
        <w:rPr>
          <w:rFonts w:ascii="Times New Roman" w:hAnsi="Times New Roman" w:cs="Times New Roman"/>
          <w:color w:val="000000" w:themeColor="text1"/>
          <w:sz w:val="24"/>
          <w:szCs w:val="24"/>
          <w:lang w:val="sq-AL"/>
        </w:rPr>
      </w:pPr>
      <w:r w:rsidRPr="004336AF">
        <w:rPr>
          <w:rFonts w:ascii="Times New Roman" w:hAnsi="Times New Roman" w:cs="Times New Roman"/>
          <w:color w:val="000000" w:themeColor="text1"/>
          <w:sz w:val="24"/>
          <w:szCs w:val="24"/>
          <w:lang w:val="sq-AL"/>
        </w:rPr>
        <w:t>2.</w:t>
      </w:r>
      <w:r w:rsidR="00D80F87" w:rsidRPr="004336AF">
        <w:rPr>
          <w:rFonts w:ascii="Times New Roman" w:hAnsi="Times New Roman" w:cs="Times New Roman"/>
          <w:color w:val="000000" w:themeColor="text1"/>
          <w:sz w:val="24"/>
          <w:szCs w:val="24"/>
          <w:lang w:val="sq-AL"/>
        </w:rPr>
        <w:t>Masat e përgjithshme për</w:t>
      </w:r>
      <w:r w:rsidR="006F7F3F" w:rsidRPr="004336AF">
        <w:rPr>
          <w:rFonts w:ascii="Times New Roman" w:hAnsi="Times New Roman" w:cs="Times New Roman"/>
          <w:color w:val="000000" w:themeColor="text1"/>
          <w:sz w:val="24"/>
          <w:szCs w:val="24"/>
          <w:lang w:val="sq-AL"/>
        </w:rPr>
        <w:t>cakto</w:t>
      </w:r>
      <w:r w:rsidR="00756B84" w:rsidRPr="004336AF">
        <w:rPr>
          <w:rFonts w:ascii="Times New Roman" w:hAnsi="Times New Roman" w:cs="Times New Roman"/>
          <w:color w:val="000000" w:themeColor="text1"/>
          <w:sz w:val="24"/>
          <w:szCs w:val="24"/>
          <w:lang w:val="sq-AL"/>
        </w:rPr>
        <w:t xml:space="preserve">hen </w:t>
      </w:r>
      <w:r w:rsidR="006F7F3F" w:rsidRPr="004336AF">
        <w:rPr>
          <w:rFonts w:ascii="Times New Roman" w:hAnsi="Times New Roman" w:cs="Times New Roman"/>
          <w:color w:val="000000" w:themeColor="text1"/>
          <w:sz w:val="24"/>
          <w:szCs w:val="24"/>
          <w:lang w:val="sq-AL"/>
        </w:rPr>
        <w:t>sipas nevoj</w:t>
      </w:r>
      <w:r w:rsidR="001E6CD5" w:rsidRPr="004336AF">
        <w:rPr>
          <w:rFonts w:ascii="Times New Roman" w:hAnsi="Times New Roman" w:cs="Times New Roman"/>
          <w:color w:val="000000" w:themeColor="text1"/>
          <w:sz w:val="24"/>
          <w:szCs w:val="24"/>
          <w:lang w:val="sq-AL"/>
        </w:rPr>
        <w:t>ë</w:t>
      </w:r>
      <w:r w:rsidR="006F7F3F" w:rsidRPr="004336AF">
        <w:rPr>
          <w:rFonts w:ascii="Times New Roman" w:hAnsi="Times New Roman" w:cs="Times New Roman"/>
          <w:color w:val="000000" w:themeColor="text1"/>
          <w:sz w:val="24"/>
          <w:szCs w:val="24"/>
          <w:lang w:val="sq-AL"/>
        </w:rPr>
        <w:t xml:space="preserve">s dhe </w:t>
      </w:r>
      <w:r w:rsidR="000D0F48" w:rsidRPr="004336AF">
        <w:rPr>
          <w:rFonts w:ascii="Times New Roman" w:hAnsi="Times New Roman" w:cs="Times New Roman"/>
          <w:color w:val="000000" w:themeColor="text1"/>
          <w:sz w:val="24"/>
          <w:szCs w:val="24"/>
          <w:lang w:val="sq-AL"/>
        </w:rPr>
        <w:t>marrin n</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 xml:space="preserve"> konsiderat</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 xml:space="preserve">  rekomandimet dhe gjet</w:t>
      </w:r>
      <w:r w:rsidR="003D2215" w:rsidRPr="004336AF">
        <w:rPr>
          <w:rFonts w:ascii="Times New Roman" w:hAnsi="Times New Roman" w:cs="Times New Roman"/>
          <w:color w:val="000000" w:themeColor="text1"/>
          <w:sz w:val="24"/>
          <w:szCs w:val="24"/>
          <w:lang w:val="sq-AL"/>
        </w:rPr>
        <w:t>j</w:t>
      </w:r>
      <w:r w:rsidR="000D0F48" w:rsidRPr="004336AF">
        <w:rPr>
          <w:rFonts w:ascii="Times New Roman" w:hAnsi="Times New Roman" w:cs="Times New Roman"/>
          <w:color w:val="000000" w:themeColor="text1"/>
          <w:sz w:val="24"/>
          <w:szCs w:val="24"/>
          <w:lang w:val="sq-AL"/>
        </w:rPr>
        <w:t xml:space="preserve">et </w:t>
      </w:r>
      <w:r w:rsidR="00D80F87" w:rsidRPr="004336AF">
        <w:rPr>
          <w:rFonts w:ascii="Times New Roman" w:hAnsi="Times New Roman" w:cs="Times New Roman"/>
          <w:color w:val="000000" w:themeColor="text1"/>
          <w:sz w:val="24"/>
          <w:szCs w:val="24"/>
          <w:lang w:val="sq-AL"/>
        </w:rPr>
        <w:t>e përcaktuara në raportet vjetore</w:t>
      </w:r>
      <w:r w:rsidR="00861696" w:rsidRPr="004336AF">
        <w:rPr>
          <w:rFonts w:ascii="Times New Roman" w:hAnsi="Times New Roman" w:cs="Times New Roman"/>
          <w:color w:val="000000" w:themeColor="text1"/>
          <w:sz w:val="24"/>
          <w:szCs w:val="24"/>
          <w:lang w:val="sq-AL"/>
        </w:rPr>
        <w:t xml:space="preserve"> dhe rezoluta</w:t>
      </w:r>
      <w:r w:rsidR="000D0F48" w:rsidRPr="004336AF">
        <w:rPr>
          <w:rFonts w:ascii="Times New Roman" w:hAnsi="Times New Roman" w:cs="Times New Roman"/>
          <w:color w:val="000000" w:themeColor="text1"/>
          <w:sz w:val="24"/>
          <w:szCs w:val="24"/>
          <w:lang w:val="sq-AL"/>
        </w:rPr>
        <w:t>t</w:t>
      </w:r>
      <w:r w:rsidR="00861696" w:rsidRPr="004336AF">
        <w:rPr>
          <w:rFonts w:ascii="Times New Roman" w:hAnsi="Times New Roman" w:cs="Times New Roman"/>
          <w:color w:val="000000" w:themeColor="text1"/>
          <w:sz w:val="24"/>
          <w:szCs w:val="24"/>
          <w:lang w:val="sq-AL"/>
        </w:rPr>
        <w:t xml:space="preserve"> </w:t>
      </w:r>
      <w:r w:rsidR="000D0F48" w:rsidRPr="004336AF">
        <w:rPr>
          <w:rFonts w:ascii="Times New Roman" w:hAnsi="Times New Roman" w:cs="Times New Roman"/>
          <w:color w:val="000000" w:themeColor="text1"/>
          <w:sz w:val="24"/>
          <w:szCs w:val="24"/>
          <w:lang w:val="sq-AL"/>
        </w:rPr>
        <w:t xml:space="preserve">e </w:t>
      </w:r>
      <w:r w:rsidR="00D80F87" w:rsidRPr="004336AF">
        <w:rPr>
          <w:rFonts w:ascii="Times New Roman" w:hAnsi="Times New Roman" w:cs="Times New Roman"/>
          <w:color w:val="000000" w:themeColor="text1"/>
          <w:sz w:val="24"/>
          <w:szCs w:val="24"/>
          <w:lang w:val="sq-AL"/>
        </w:rPr>
        <w:t>Kuvendit të Republikës së Shqipërisë</w:t>
      </w:r>
      <w:r w:rsidR="00861696" w:rsidRPr="004336AF">
        <w:rPr>
          <w:rFonts w:ascii="Times New Roman" w:hAnsi="Times New Roman" w:cs="Times New Roman"/>
          <w:color w:val="000000" w:themeColor="text1"/>
          <w:sz w:val="24"/>
          <w:szCs w:val="24"/>
          <w:lang w:val="sq-AL"/>
        </w:rPr>
        <w:t>,</w:t>
      </w:r>
      <w:r w:rsidR="00D80F87" w:rsidRPr="004336AF">
        <w:rPr>
          <w:rFonts w:ascii="Times New Roman" w:hAnsi="Times New Roman" w:cs="Times New Roman"/>
          <w:color w:val="000000" w:themeColor="text1"/>
          <w:sz w:val="24"/>
          <w:szCs w:val="24"/>
          <w:lang w:val="sq-AL"/>
        </w:rPr>
        <w:t xml:space="preserve"> </w:t>
      </w:r>
      <w:r w:rsidR="000D0F48" w:rsidRPr="004336AF">
        <w:rPr>
          <w:rFonts w:ascii="Times New Roman" w:hAnsi="Times New Roman" w:cs="Times New Roman"/>
          <w:color w:val="000000" w:themeColor="text1"/>
          <w:sz w:val="24"/>
          <w:szCs w:val="24"/>
          <w:lang w:val="sq-AL"/>
        </w:rPr>
        <w:t>raportet nd</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kormb</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tare p</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r Republikën e Shqipërisë,</w:t>
      </w:r>
      <w:r w:rsidR="000D0F48" w:rsidRPr="004336AF" w:rsidDel="00861696">
        <w:rPr>
          <w:rFonts w:ascii="Times New Roman" w:hAnsi="Times New Roman" w:cs="Times New Roman"/>
          <w:color w:val="000000" w:themeColor="text1"/>
          <w:sz w:val="24"/>
          <w:szCs w:val="24"/>
          <w:lang w:val="sq-AL"/>
        </w:rPr>
        <w:t xml:space="preserve"> </w:t>
      </w:r>
      <w:r w:rsidR="00D80F87" w:rsidRPr="004336AF">
        <w:rPr>
          <w:rFonts w:ascii="Times New Roman" w:hAnsi="Times New Roman" w:cs="Times New Roman"/>
          <w:color w:val="000000" w:themeColor="text1"/>
          <w:sz w:val="24"/>
          <w:szCs w:val="24"/>
          <w:lang w:val="sq-AL"/>
        </w:rPr>
        <w:t xml:space="preserve">strategjinë </w:t>
      </w:r>
      <w:r w:rsidR="00F506C5" w:rsidRPr="004336AF">
        <w:rPr>
          <w:rFonts w:ascii="Times New Roman" w:hAnsi="Times New Roman" w:cs="Times New Roman"/>
          <w:color w:val="000000" w:themeColor="text1"/>
          <w:sz w:val="24"/>
          <w:szCs w:val="24"/>
          <w:lang w:val="sq-AL"/>
        </w:rPr>
        <w:t>komb</w:t>
      </w:r>
      <w:r w:rsidR="00FC2D1F" w:rsidRPr="004336AF">
        <w:rPr>
          <w:rFonts w:ascii="Times New Roman" w:hAnsi="Times New Roman" w:cs="Times New Roman"/>
          <w:color w:val="000000" w:themeColor="text1"/>
          <w:sz w:val="24"/>
          <w:szCs w:val="24"/>
          <w:lang w:val="sq-AL"/>
        </w:rPr>
        <w:t>ë</w:t>
      </w:r>
      <w:r w:rsidR="00F506C5" w:rsidRPr="004336AF">
        <w:rPr>
          <w:rFonts w:ascii="Times New Roman" w:hAnsi="Times New Roman" w:cs="Times New Roman"/>
          <w:color w:val="000000" w:themeColor="text1"/>
          <w:sz w:val="24"/>
          <w:szCs w:val="24"/>
          <w:lang w:val="sq-AL"/>
        </w:rPr>
        <w:t>tare p</w:t>
      </w:r>
      <w:r w:rsidR="00FC2D1F" w:rsidRPr="004336AF">
        <w:rPr>
          <w:rFonts w:ascii="Times New Roman" w:hAnsi="Times New Roman" w:cs="Times New Roman"/>
          <w:color w:val="000000" w:themeColor="text1"/>
          <w:sz w:val="24"/>
          <w:szCs w:val="24"/>
          <w:lang w:val="sq-AL"/>
        </w:rPr>
        <w:t>ë</w:t>
      </w:r>
      <w:r w:rsidR="00F506C5" w:rsidRPr="004336AF">
        <w:rPr>
          <w:rFonts w:ascii="Times New Roman" w:hAnsi="Times New Roman" w:cs="Times New Roman"/>
          <w:color w:val="000000" w:themeColor="text1"/>
          <w:sz w:val="24"/>
          <w:szCs w:val="24"/>
          <w:lang w:val="sq-AL"/>
        </w:rPr>
        <w:t>r</w:t>
      </w:r>
      <w:r w:rsidR="00D80F87" w:rsidRPr="004336AF">
        <w:rPr>
          <w:rFonts w:ascii="Times New Roman" w:hAnsi="Times New Roman" w:cs="Times New Roman"/>
          <w:color w:val="000000" w:themeColor="text1"/>
          <w:sz w:val="24"/>
          <w:szCs w:val="24"/>
          <w:lang w:val="sq-AL"/>
        </w:rPr>
        <w:t xml:space="preserve"> barazi</w:t>
      </w:r>
      <w:r w:rsidR="00F506C5" w:rsidRPr="004336AF">
        <w:rPr>
          <w:rFonts w:ascii="Times New Roman" w:hAnsi="Times New Roman" w:cs="Times New Roman"/>
          <w:color w:val="000000" w:themeColor="text1"/>
          <w:sz w:val="24"/>
          <w:szCs w:val="24"/>
          <w:lang w:val="sq-AL"/>
        </w:rPr>
        <w:t>n</w:t>
      </w:r>
      <w:r w:rsidR="00D80F87" w:rsidRPr="004336AF">
        <w:rPr>
          <w:rFonts w:ascii="Times New Roman" w:hAnsi="Times New Roman" w:cs="Times New Roman"/>
          <w:color w:val="000000" w:themeColor="text1"/>
          <w:sz w:val="24"/>
          <w:szCs w:val="24"/>
          <w:lang w:val="sq-AL"/>
        </w:rPr>
        <w:t xml:space="preserve">ë gjinore, apo akte të tjera që adresojnë çështjet gjinore; raportet vjetore që paraqiten </w:t>
      </w:r>
      <w:r w:rsidR="003D2215" w:rsidRPr="004336AF">
        <w:rPr>
          <w:rFonts w:ascii="Times New Roman" w:hAnsi="Times New Roman" w:cs="Times New Roman"/>
          <w:color w:val="000000" w:themeColor="text1"/>
          <w:sz w:val="24"/>
          <w:szCs w:val="24"/>
          <w:lang w:val="sq-AL"/>
        </w:rPr>
        <w:t>n</w:t>
      </w:r>
      <w:r w:rsidR="00D80F87" w:rsidRPr="004336AF">
        <w:rPr>
          <w:rFonts w:ascii="Times New Roman" w:hAnsi="Times New Roman" w:cs="Times New Roman"/>
          <w:color w:val="000000" w:themeColor="text1"/>
          <w:sz w:val="24"/>
          <w:szCs w:val="24"/>
          <w:lang w:val="sq-AL"/>
        </w:rPr>
        <w:t>ë Kuvend nga ministria përgjegjëse për çështjet e barazisë gjinore në bashkëveprim dhe institucionet e tjera përgjegjëse.</w:t>
      </w:r>
    </w:p>
    <w:p w14:paraId="164CFB5E" w14:textId="77777777" w:rsidR="0061796F" w:rsidRPr="004336AF" w:rsidRDefault="0061796F" w:rsidP="00223D41">
      <w:pPr>
        <w:pStyle w:val="NeniNr"/>
        <w:shd w:val="clear" w:color="auto" w:fill="FFFFFF" w:themeFill="background1"/>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Neni 8</w:t>
      </w:r>
    </w:p>
    <w:p w14:paraId="1FD9F69D" w14:textId="7DBB659B" w:rsidR="0061796F" w:rsidRPr="004336AF" w:rsidRDefault="001674F4" w:rsidP="00223D41">
      <w:pPr>
        <w:pStyle w:val="NeniTitull"/>
        <w:shd w:val="clear" w:color="auto" w:fill="FFFFFF" w:themeFill="background1"/>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e</w:t>
      </w:r>
      <w:r w:rsidR="0061796F" w:rsidRPr="004336AF">
        <w:rPr>
          <w:rFonts w:ascii="Times New Roman" w:hAnsi="Times New Roman"/>
          <w:color w:val="000000" w:themeColor="text1"/>
          <w:sz w:val="24"/>
          <w:szCs w:val="24"/>
          <w:lang w:val="sq-AL"/>
        </w:rPr>
        <w:t xml:space="preserve"> përkohshme</w:t>
      </w:r>
    </w:p>
    <w:p w14:paraId="389E9D0A" w14:textId="77777777" w:rsidR="00E86686" w:rsidRPr="004336AF" w:rsidRDefault="00E86686" w:rsidP="00BD55C5">
      <w:pPr>
        <w:rPr>
          <w:rFonts w:ascii="Times New Roman" w:hAnsi="Times New Roman" w:cs="Times New Roman"/>
          <w:color w:val="000000" w:themeColor="text1"/>
          <w:lang w:val="sq-AL"/>
        </w:rPr>
      </w:pPr>
    </w:p>
    <w:p w14:paraId="38658D14" w14:textId="1EC0BEFD" w:rsidR="00D80F87" w:rsidRPr="004336AF" w:rsidRDefault="00D80F87"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e përkohshme përfshijnë kuotat për të arritur përfaqësim të barabartë gjinor, në çdo fushë, ku personat e njërës gjini nuk gëzojnë pozitë të barabartë me personat e gjinisë tjetër.   </w:t>
      </w:r>
    </w:p>
    <w:p w14:paraId="2AE217E0" w14:textId="6666177E" w:rsidR="00D80F87" w:rsidRPr="004336AF" w:rsidRDefault="00D80F87" w:rsidP="00BD55C5">
      <w:pPr>
        <w:pStyle w:val="Paragrafi"/>
        <w:numPr>
          <w:ilvl w:val="0"/>
          <w:numId w:val="36"/>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e përkohshme merren edhe në ato raste </w:t>
      </w:r>
      <w:r w:rsidRPr="004336AF">
        <w:rPr>
          <w:rFonts w:ascii="Times New Roman" w:hAnsi="Times New Roman"/>
          <w:color w:val="000000" w:themeColor="text1"/>
          <w:sz w:val="24"/>
          <w:szCs w:val="24"/>
          <w:lang w:val="bg-BG"/>
        </w:rPr>
        <w:t>ku</w:t>
      </w:r>
      <w:r w:rsidRPr="004336AF">
        <w:rPr>
          <w:rFonts w:ascii="Times New Roman" w:hAnsi="Times New Roman"/>
          <w:color w:val="000000" w:themeColor="text1"/>
          <w:sz w:val="24"/>
          <w:szCs w:val="24"/>
          <w:lang w:val="sq-AL"/>
        </w:rPr>
        <w:t>r</w:t>
      </w:r>
      <w:r w:rsidRPr="004336AF">
        <w:rPr>
          <w:rFonts w:ascii="Times New Roman" w:hAnsi="Times New Roman"/>
          <w:color w:val="000000" w:themeColor="text1"/>
          <w:sz w:val="24"/>
          <w:szCs w:val="24"/>
          <w:lang w:val="bg-BG"/>
        </w:rPr>
        <w:t xml:space="preserve"> personat e njërës gjini nuk gëzojnë pozitë të barabartë </w:t>
      </w:r>
      <w:r w:rsidRPr="004336AF">
        <w:rPr>
          <w:rFonts w:ascii="Times New Roman" w:hAnsi="Times New Roman"/>
          <w:color w:val="000000" w:themeColor="text1"/>
          <w:sz w:val="24"/>
          <w:szCs w:val="24"/>
          <w:lang w:val="sq-AL"/>
        </w:rPr>
        <w:t xml:space="preserve">gjinore </w:t>
      </w:r>
      <w:r w:rsidRPr="004336AF">
        <w:rPr>
          <w:rFonts w:ascii="Times New Roman" w:hAnsi="Times New Roman"/>
          <w:color w:val="000000" w:themeColor="text1"/>
          <w:sz w:val="24"/>
          <w:szCs w:val="24"/>
          <w:lang w:val="bg-BG"/>
        </w:rPr>
        <w:t>me personat e gjinisë tjetër</w:t>
      </w:r>
      <w:r w:rsidRPr="004336AF">
        <w:rPr>
          <w:rFonts w:ascii="Times New Roman" w:hAnsi="Times New Roman"/>
          <w:color w:val="000000" w:themeColor="text1"/>
          <w:sz w:val="24"/>
          <w:szCs w:val="24"/>
          <w:lang w:val="sq-AL"/>
        </w:rPr>
        <w:t xml:space="preserve"> për shkak të gjendjes familjare apo shëndetësore, apo një gjendje të veçantë që nuk varet prej tyre.</w:t>
      </w:r>
    </w:p>
    <w:p w14:paraId="5C4E564C" w14:textId="6040EAC5" w:rsidR="00A03E6C" w:rsidRPr="004336AF" w:rsidRDefault="005625A4"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Subjektet </w:t>
      </w:r>
      <w:r w:rsidR="00A03E6C" w:rsidRPr="004336AF">
        <w:rPr>
          <w:rFonts w:ascii="Times New Roman" w:hAnsi="Times New Roman"/>
          <w:color w:val="000000" w:themeColor="text1"/>
          <w:sz w:val="24"/>
          <w:szCs w:val="24"/>
          <w:lang w:val="sq-AL"/>
        </w:rPr>
        <w:t xml:space="preserve">publike dhe private </w:t>
      </w:r>
      <w:r w:rsidR="00D80F87" w:rsidRPr="004336AF">
        <w:rPr>
          <w:rFonts w:ascii="Times New Roman" w:hAnsi="Times New Roman"/>
          <w:color w:val="000000" w:themeColor="text1"/>
          <w:sz w:val="24"/>
          <w:szCs w:val="24"/>
          <w:lang w:val="sq-AL"/>
        </w:rPr>
        <w:t xml:space="preserve">vlerësojnë periodikisht situatën dhe në varësi  të saj propozojnë pezullimin, ndërprerjen ose  shfuqizimin e masave të përkohshme ose marrjen e masave të tjera.  </w:t>
      </w:r>
    </w:p>
    <w:p w14:paraId="78F1CDBD" w14:textId="23A1651F" w:rsidR="00D80F87" w:rsidRPr="004336AF" w:rsidRDefault="00D80F87"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Ngarkohet Këshilli i Ministrave për miratimin e një </w:t>
      </w:r>
      <w:r w:rsidR="00A03E6C" w:rsidRPr="004336AF">
        <w:rPr>
          <w:rFonts w:ascii="Times New Roman" w:hAnsi="Times New Roman"/>
          <w:color w:val="000000" w:themeColor="text1"/>
          <w:sz w:val="24"/>
          <w:szCs w:val="24"/>
          <w:lang w:val="sq-AL"/>
        </w:rPr>
        <w:t xml:space="preserve">mase dhe </w:t>
      </w:r>
      <w:r w:rsidRPr="004336AF">
        <w:rPr>
          <w:rFonts w:ascii="Times New Roman" w:hAnsi="Times New Roman"/>
          <w:color w:val="000000" w:themeColor="text1"/>
          <w:sz w:val="24"/>
          <w:szCs w:val="24"/>
          <w:lang w:val="sq-AL"/>
        </w:rPr>
        <w:t>vlerësimi</w:t>
      </w:r>
      <w:r w:rsidR="00A03E6C" w:rsidRPr="004336AF">
        <w:rPr>
          <w:rFonts w:ascii="Times New Roman" w:hAnsi="Times New Roman"/>
          <w:color w:val="000000" w:themeColor="text1"/>
          <w:sz w:val="24"/>
          <w:szCs w:val="24"/>
          <w:lang w:val="sq-AL"/>
        </w:rPr>
        <w:t xml:space="preserve">n </w:t>
      </w:r>
      <w:r w:rsidRPr="004336AF">
        <w:rPr>
          <w:rFonts w:ascii="Times New Roman" w:hAnsi="Times New Roman"/>
          <w:color w:val="000000" w:themeColor="text1"/>
          <w:sz w:val="24"/>
          <w:szCs w:val="24"/>
          <w:lang w:val="sq-AL"/>
        </w:rPr>
        <w:t>periodik të situatës për rishikimin e masave të përkohshme.</w:t>
      </w:r>
    </w:p>
    <w:p w14:paraId="62A2EFE4" w14:textId="77777777" w:rsidR="0061796F" w:rsidRPr="004336AF" w:rsidRDefault="0061796F" w:rsidP="00915935">
      <w:pPr>
        <w:pStyle w:val="Paragrafi"/>
        <w:tabs>
          <w:tab w:val="left" w:pos="142"/>
          <w:tab w:val="left" w:pos="284"/>
        </w:tabs>
        <w:ind w:firstLine="0"/>
        <w:rPr>
          <w:rFonts w:ascii="Times New Roman" w:hAnsi="Times New Roman"/>
          <w:color w:val="000000" w:themeColor="text1"/>
          <w:sz w:val="24"/>
          <w:szCs w:val="24"/>
          <w:lang w:val="sq-AL"/>
        </w:rPr>
      </w:pPr>
    </w:p>
    <w:p w14:paraId="58F92854" w14:textId="77777777" w:rsidR="00530984" w:rsidRPr="004336AF" w:rsidRDefault="00530984"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9</w:t>
      </w:r>
    </w:p>
    <w:p w14:paraId="698D00E5" w14:textId="46FC18EE" w:rsidR="00530984" w:rsidRPr="004336AF" w:rsidRDefault="00530984"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e veçanta</w:t>
      </w:r>
    </w:p>
    <w:p w14:paraId="76F1E47D" w14:textId="586CE502" w:rsidR="00530984" w:rsidRPr="004336AF" w:rsidRDefault="00530984" w:rsidP="00E017EF">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0F05DA" w:rsidRPr="004336AF">
        <w:rPr>
          <w:rFonts w:ascii="Times New Roman" w:hAnsi="Times New Roman"/>
          <w:color w:val="000000" w:themeColor="text1"/>
          <w:sz w:val="24"/>
          <w:szCs w:val="24"/>
          <w:lang w:val="sq-AL"/>
        </w:rPr>
        <w:t xml:space="preserve">Nuk përbëjnë diskriminim për shkak të gjinisë rastet kur </w:t>
      </w:r>
      <w:r w:rsidR="005625A4" w:rsidRPr="004336AF">
        <w:rPr>
          <w:rFonts w:ascii="Times New Roman" w:hAnsi="Times New Roman"/>
          <w:color w:val="000000" w:themeColor="text1"/>
          <w:sz w:val="24"/>
          <w:szCs w:val="24"/>
          <w:lang w:val="sq-AL"/>
        </w:rPr>
        <w:t xml:space="preserve">subjektet </w:t>
      </w:r>
      <w:r w:rsidR="000F05DA" w:rsidRPr="004336AF">
        <w:rPr>
          <w:rFonts w:ascii="Times New Roman" w:hAnsi="Times New Roman"/>
          <w:color w:val="000000" w:themeColor="text1"/>
          <w:sz w:val="24"/>
          <w:szCs w:val="24"/>
          <w:lang w:val="sq-AL"/>
        </w:rPr>
        <w:t>publike dhe private marrin masa 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veçanta</w:t>
      </w:r>
      <w:r w:rsidR="00D001FD" w:rsidRPr="004336AF">
        <w:rPr>
          <w:rFonts w:ascii="Times New Roman" w:hAnsi="Times New Roman"/>
          <w:color w:val="000000" w:themeColor="text1"/>
          <w:sz w:val="24"/>
          <w:szCs w:val="24"/>
          <w:lang w:val="sq-AL"/>
        </w:rPr>
        <w:t xml:space="preserve">, përfshirë edhe dispozita ligjore, </w:t>
      </w:r>
      <w:r w:rsidR="000F05DA" w:rsidRPr="004336AF">
        <w:rPr>
          <w:rFonts w:ascii="Times New Roman" w:hAnsi="Times New Roman"/>
          <w:color w:val="000000" w:themeColor="text1"/>
          <w:sz w:val="24"/>
          <w:szCs w:val="24"/>
          <w:lang w:val="sq-AL"/>
        </w:rPr>
        <w:t>q</w:t>
      </w:r>
      <w:r w:rsidR="002578F4" w:rsidRPr="004336AF">
        <w:rPr>
          <w:rFonts w:ascii="Times New Roman" w:hAnsi="Times New Roman"/>
          <w:color w:val="000000" w:themeColor="text1"/>
          <w:sz w:val="24"/>
          <w:szCs w:val="24"/>
          <w:lang w:val="sq-AL"/>
        </w:rPr>
        <w:t>ë</w:t>
      </w:r>
      <w:r w:rsidR="000F05D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synojnë:</w:t>
      </w:r>
    </w:p>
    <w:p w14:paraId="66FE7C81" w14:textId="678CA36A" w:rsidR="00D001FD"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
        </w:rPr>
      </w:pPr>
      <w:r w:rsidRPr="004336AF">
        <w:rPr>
          <w:rFonts w:ascii="Times New Roman" w:hAnsi="Times New Roman"/>
          <w:color w:val="000000" w:themeColor="text1"/>
          <w:sz w:val="24"/>
          <w:szCs w:val="24"/>
          <w:lang w:val="sq-AL"/>
        </w:rPr>
        <w:t>mbrojtjen e posaçme të grave gjatë shtatzënësisë</w:t>
      </w:r>
      <w:r w:rsidR="00D001FD"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lindjes</w:t>
      </w:r>
      <w:r w:rsidR="00D001FD" w:rsidRPr="004336AF">
        <w:rPr>
          <w:rFonts w:ascii="Times New Roman" w:hAnsi="Times New Roman"/>
          <w:color w:val="000000" w:themeColor="text1"/>
          <w:sz w:val="24"/>
          <w:szCs w:val="24"/>
          <w:lang w:val="sq-AL"/>
        </w:rPr>
        <w:t xml:space="preserve"> dhe paslindjes</w:t>
      </w:r>
      <w:r w:rsidRPr="004336AF">
        <w:rPr>
          <w:rFonts w:ascii="Times New Roman" w:hAnsi="Times New Roman"/>
          <w:color w:val="000000" w:themeColor="text1"/>
          <w:sz w:val="24"/>
          <w:szCs w:val="24"/>
          <w:lang w:val="sq-AL"/>
        </w:rPr>
        <w:t>, mbrojtjen e nënave të reja, si dhe të prindërve të rinj, për shkak të lindjes natyrore ose të birësimit të fëmijës</w:t>
      </w:r>
      <w:r w:rsidRPr="004336AF">
        <w:rPr>
          <w:rFonts w:ascii="Times New Roman" w:hAnsi="Times New Roman"/>
          <w:color w:val="000000" w:themeColor="text1"/>
          <w:sz w:val="24"/>
          <w:szCs w:val="24"/>
          <w:lang w:val="sq"/>
        </w:rPr>
        <w:t xml:space="preserve"> apo të </w:t>
      </w:r>
      <w:r w:rsidR="00D001FD" w:rsidRPr="004336AF">
        <w:rPr>
          <w:rFonts w:ascii="Times New Roman" w:hAnsi="Times New Roman"/>
          <w:color w:val="000000" w:themeColor="text1"/>
          <w:sz w:val="24"/>
          <w:szCs w:val="24"/>
          <w:lang w:val="sq"/>
        </w:rPr>
        <w:t>dh</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nies apo marrjes</w:t>
      </w:r>
      <w:r w:rsidRPr="004336AF">
        <w:rPr>
          <w:rFonts w:ascii="Times New Roman" w:hAnsi="Times New Roman"/>
          <w:color w:val="000000" w:themeColor="text1"/>
          <w:sz w:val="24"/>
          <w:szCs w:val="24"/>
          <w:lang w:val="sq"/>
        </w:rPr>
        <w:t xml:space="preserve"> </w:t>
      </w:r>
      <w:r w:rsidR="00D001FD" w:rsidRPr="004336AF">
        <w:rPr>
          <w:rFonts w:ascii="Times New Roman" w:hAnsi="Times New Roman"/>
          <w:color w:val="000000" w:themeColor="text1"/>
          <w:sz w:val="24"/>
          <w:szCs w:val="24"/>
          <w:lang w:val="sq"/>
        </w:rPr>
        <w:t>s</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 xml:space="preserve"> f</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mij</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s n</w:t>
      </w:r>
      <w:r w:rsidR="00152942" w:rsidRPr="004336AF">
        <w:rPr>
          <w:rFonts w:ascii="Times New Roman" w:hAnsi="Times New Roman"/>
          <w:color w:val="000000" w:themeColor="text1"/>
          <w:sz w:val="24"/>
          <w:szCs w:val="24"/>
          <w:lang w:val="sq"/>
        </w:rPr>
        <w:t>ë</w:t>
      </w:r>
      <w:r w:rsidRPr="004336AF">
        <w:rPr>
          <w:rFonts w:ascii="Times New Roman" w:hAnsi="Times New Roman"/>
          <w:color w:val="000000" w:themeColor="text1"/>
          <w:sz w:val="24"/>
          <w:szCs w:val="24"/>
          <w:lang w:val="sq"/>
        </w:rPr>
        <w:t xml:space="preserve"> kujdestari</w:t>
      </w:r>
      <w:r w:rsidRPr="004336AF">
        <w:rPr>
          <w:rFonts w:ascii="Times New Roman" w:hAnsi="Times New Roman"/>
          <w:color w:val="000000" w:themeColor="text1"/>
          <w:sz w:val="24"/>
          <w:szCs w:val="24"/>
          <w:lang w:val="sq-AL"/>
        </w:rPr>
        <w:t xml:space="preserve">, duke krijuar kushte për mbrojtjen dhe lehtësimin e tyre në punë, sigurimet shoqërore e ndihmat sociale, sigurimin e ndihmës së nevojshme shëndetësore për nënën dhe fëmijën, sigurimin dhe nxitjen e sistemit të shërbimeve sociale, duke favorizuar zhvillimin e rrjetit të çerdheve e kopshteve; </w:t>
      </w:r>
    </w:p>
    <w:p w14:paraId="41AA4067" w14:textId="77777777" w:rsidR="00530984"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lehtësimin e ndihmën për personat, që kanë përgjegjësi të veçanta në familje, për shkak të përkujdesjes së përditshme ndaj anëtarëve të paaftë të familjes, për shkak të moshës, paaftësisë fizike apo mendore ose për shkaqe të tjera paaftësie.</w:t>
      </w:r>
    </w:p>
    <w:p w14:paraId="257EAD67" w14:textId="649A59A9" w:rsidR="00530984"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kufizim</w:t>
      </w:r>
      <w:r w:rsidR="00D001FD" w:rsidRPr="004336AF">
        <w:rPr>
          <w:rFonts w:ascii="Times New Roman" w:hAnsi="Times New Roman"/>
          <w:color w:val="000000" w:themeColor="text1"/>
          <w:sz w:val="24"/>
          <w:szCs w:val="24"/>
          <w:lang w:val="sq-AL"/>
        </w:rPr>
        <w:t>in</w:t>
      </w:r>
      <w:r w:rsidRPr="004336AF">
        <w:rPr>
          <w:rFonts w:ascii="Times New Roman" w:hAnsi="Times New Roman"/>
          <w:color w:val="000000" w:themeColor="text1"/>
          <w:sz w:val="24"/>
          <w:szCs w:val="24"/>
          <w:lang w:val="sq-AL"/>
        </w:rPr>
        <w:t xml:space="preserve"> për të punuar në disa sektorë të punëve të rënda dhe të rrezikshme për gratë shtatzëna dhe ato me fëmijë në gji. Këto kufizime do të rishikohen periodikisht, në varësi të njohurive shkencore e teknike dhe sipas nevojave që paraqiten</w:t>
      </w:r>
    </w:p>
    <w:p w14:paraId="016F22A5" w14:textId="106EA3BB" w:rsidR="000F05DA" w:rsidRPr="004336AF" w:rsidRDefault="000F05DA"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rritjen</w:t>
      </w:r>
      <w:r w:rsidRPr="004336AF">
        <w:rPr>
          <w:rFonts w:ascii="Times New Roman" w:hAnsi="Times New Roman"/>
          <w:color w:val="000000" w:themeColor="text1"/>
          <w:sz w:val="24"/>
          <w:szCs w:val="24"/>
          <w:lang w:val="sq"/>
        </w:rPr>
        <w:t xml:space="preserve"> e aksesit të grave në programet sociale të strehimit sipas legjislacionit përkatës, me një vëmendje të veçantë tek viktimat e dhunës në familje, viktimat e trafikimit, vajzat nëna, familjet njëprindërore që kanë në ngarkim fëmijë; </w:t>
      </w:r>
      <w:r w:rsidRPr="004336AF">
        <w:rPr>
          <w:rStyle w:val="rynqvb"/>
          <w:rFonts w:ascii="Times New Roman" w:hAnsi="Times New Roman"/>
          <w:color w:val="000000" w:themeColor="text1"/>
          <w:sz w:val="24"/>
          <w:szCs w:val="24"/>
          <w:lang w:val="sq-AL"/>
        </w:rPr>
        <w:t>gratë e liruara nga burgu</w:t>
      </w:r>
      <w:r w:rsidRPr="004336AF">
        <w:rPr>
          <w:rFonts w:ascii="Times New Roman" w:hAnsi="Times New Roman"/>
          <w:color w:val="000000" w:themeColor="text1"/>
          <w:sz w:val="24"/>
          <w:szCs w:val="24"/>
          <w:lang w:val="sq"/>
        </w:rPr>
        <w:t>.</w:t>
      </w:r>
    </w:p>
    <w:p w14:paraId="7DDF3F91" w14:textId="3D943B95" w:rsidR="00D80F87" w:rsidRPr="004336AF" w:rsidRDefault="00BD55C5" w:rsidP="00BD55C5">
      <w:pPr>
        <w:pStyle w:val="basic-paragraph"/>
        <w:tabs>
          <w:tab w:val="left" w:pos="142"/>
          <w:tab w:val="left" w:pos="284"/>
        </w:tabs>
        <w:spacing w:after="0"/>
        <w:ind w:left="720" w:hanging="294"/>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w:t>
      </w:r>
      <w:r w:rsidR="00E86686" w:rsidRPr="004336AF">
        <w:rPr>
          <w:rFonts w:ascii="Times New Roman" w:hAnsi="Times New Roman"/>
          <w:color w:val="000000" w:themeColor="text1"/>
          <w:sz w:val="24"/>
          <w:szCs w:val="24"/>
          <w:lang w:val="sq-AL"/>
        </w:rPr>
        <w:t>N</w:t>
      </w:r>
      <w:r w:rsidR="00D80F87" w:rsidRPr="004336AF">
        <w:rPr>
          <w:rFonts w:ascii="Times New Roman" w:hAnsi="Times New Roman"/>
          <w:color w:val="000000" w:themeColor="text1"/>
          <w:sz w:val="24"/>
          <w:szCs w:val="24"/>
          <w:lang w:val="sq-AL"/>
        </w:rPr>
        <w:t xml:space="preserve">ë përcaktimin e masave të veçanta </w:t>
      </w:r>
      <w:r w:rsidRPr="004336AF">
        <w:rPr>
          <w:rFonts w:ascii="Times New Roman" w:hAnsi="Times New Roman"/>
          <w:color w:val="000000" w:themeColor="text1"/>
          <w:sz w:val="24"/>
          <w:szCs w:val="24"/>
          <w:lang w:val="sq-AL"/>
        </w:rPr>
        <w:t>mbahen</w:t>
      </w:r>
      <w:r w:rsidR="007D3E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 në vëmendje</w:t>
      </w:r>
      <w:r w:rsidR="007D3E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interesat, nevojat dhe prioritetet e ndryshme</w:t>
      </w:r>
      <w:r w:rsidRPr="004336AF" w:rsidDel="00BD55C5">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gjinore</w:t>
      </w:r>
      <w:r w:rsidR="00E86686" w:rsidRPr="004336AF">
        <w:rPr>
          <w:rFonts w:ascii="Times New Roman" w:hAnsi="Times New Roman"/>
          <w:color w:val="000000" w:themeColor="text1"/>
          <w:sz w:val="24"/>
          <w:szCs w:val="24"/>
          <w:lang w:val="sq-AL"/>
        </w:rPr>
        <w:t xml:space="preserve">, </w:t>
      </w:r>
      <w:r w:rsidR="00D80F87" w:rsidRPr="004336AF">
        <w:rPr>
          <w:rFonts w:ascii="Times New Roman" w:hAnsi="Times New Roman"/>
          <w:color w:val="000000" w:themeColor="text1"/>
          <w:sz w:val="24"/>
          <w:szCs w:val="24"/>
          <w:lang w:val="sq-AL"/>
        </w:rPr>
        <w:t xml:space="preserve"> me qëllim </w:t>
      </w:r>
      <w:r w:rsidR="00E86686" w:rsidRPr="004336AF">
        <w:rPr>
          <w:rFonts w:ascii="Times New Roman" w:hAnsi="Times New Roman"/>
          <w:color w:val="000000" w:themeColor="text1"/>
          <w:sz w:val="24"/>
          <w:szCs w:val="24"/>
          <w:lang w:val="sq-AL"/>
        </w:rPr>
        <w:t>q</w:t>
      </w:r>
      <w:r w:rsidR="00083295" w:rsidRPr="004336AF">
        <w:rPr>
          <w:rFonts w:ascii="Times New Roman" w:hAnsi="Times New Roman"/>
          <w:color w:val="000000" w:themeColor="text1"/>
          <w:sz w:val="24"/>
          <w:szCs w:val="24"/>
          <w:lang w:val="sq-AL"/>
        </w:rPr>
        <w:t>ë</w:t>
      </w:r>
      <w:r w:rsidR="00E86686" w:rsidRPr="004336AF">
        <w:rPr>
          <w:rFonts w:ascii="Times New Roman" w:hAnsi="Times New Roman"/>
          <w:color w:val="000000" w:themeColor="text1"/>
          <w:sz w:val="24"/>
          <w:szCs w:val="24"/>
          <w:lang w:val="sq-AL"/>
        </w:rPr>
        <w:t xml:space="preserve"> </w:t>
      </w:r>
      <w:r w:rsidR="00D80F87" w:rsidRPr="004336AF">
        <w:rPr>
          <w:rFonts w:ascii="Times New Roman" w:hAnsi="Times New Roman"/>
          <w:color w:val="000000" w:themeColor="text1"/>
          <w:sz w:val="24"/>
          <w:szCs w:val="24"/>
          <w:lang w:val="sq-AL"/>
        </w:rPr>
        <w:t>të sigur</w:t>
      </w:r>
      <w:r w:rsidR="00E86686" w:rsidRPr="004336AF">
        <w:rPr>
          <w:rFonts w:ascii="Times New Roman" w:hAnsi="Times New Roman"/>
          <w:color w:val="000000" w:themeColor="text1"/>
          <w:sz w:val="24"/>
          <w:szCs w:val="24"/>
          <w:lang w:val="sq-AL"/>
        </w:rPr>
        <w:t>ohet</w:t>
      </w:r>
      <w:r w:rsidR="00D80F87" w:rsidRPr="004336AF">
        <w:rPr>
          <w:rFonts w:ascii="Times New Roman" w:hAnsi="Times New Roman"/>
          <w:color w:val="000000" w:themeColor="text1"/>
          <w:sz w:val="24"/>
          <w:szCs w:val="24"/>
          <w:lang w:val="sq-AL"/>
        </w:rPr>
        <w:t>:</w:t>
      </w:r>
    </w:p>
    <w:p w14:paraId="78969CC0" w14:textId="7AB30921" w:rsidR="00D80F87" w:rsidRPr="004336AF" w:rsidRDefault="00E86686"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e </w:t>
      </w:r>
      <w:r w:rsidR="00D80F87" w:rsidRPr="004336AF">
        <w:rPr>
          <w:rFonts w:ascii="Times New Roman" w:hAnsi="Times New Roman"/>
          <w:color w:val="000000" w:themeColor="text1"/>
          <w:sz w:val="24"/>
          <w:szCs w:val="24"/>
          <w:lang w:val="sq-AL"/>
        </w:rPr>
        <w:t>drejt</w:t>
      </w:r>
      <w:r w:rsidRPr="004336AF">
        <w:rPr>
          <w:rFonts w:ascii="Times New Roman" w:hAnsi="Times New Roman"/>
          <w:color w:val="000000" w:themeColor="text1"/>
          <w:sz w:val="24"/>
          <w:szCs w:val="24"/>
          <w:lang w:val="sq-AL"/>
        </w:rPr>
        <w:t>a</w:t>
      </w:r>
      <w:r w:rsidR="00D80F87" w:rsidRPr="004336AF">
        <w:rPr>
          <w:rFonts w:ascii="Times New Roman" w:hAnsi="Times New Roman"/>
          <w:color w:val="000000" w:themeColor="text1"/>
          <w:sz w:val="24"/>
          <w:szCs w:val="24"/>
          <w:lang w:val="sq-AL"/>
        </w:rPr>
        <w:t xml:space="preserve"> për informacion dhe akses të barabartë në politika, programe dhe shërbime;</w:t>
      </w:r>
    </w:p>
    <w:p w14:paraId="4508745A" w14:textId="41722BCD"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zbatimi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masave të integrimit gjinor dhe buxhetimit të përgjegjshëm gjinor në procesin dhe fazat e planifikimit, raportimit, menaxhimit dhe zbatimit të planeve, projekteve dhe politikave;</w:t>
      </w:r>
    </w:p>
    <w:p w14:paraId="70646B3F" w14:textId="54073834"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promovimi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mundësive të barabarta në menaxhimin e burimeve njerëzore dhe në tregun e punës;</w:t>
      </w:r>
    </w:p>
    <w:p w14:paraId="577345D3" w14:textId="34040FD6"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përfaqësimi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barabartë gjinor në pozicionet administrative dhe mbikëqyrëse;</w:t>
      </w:r>
    </w:p>
    <w:p w14:paraId="7C4A85BE" w14:textId="1AE062A1"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përfaqësimi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balancuar gjinor në çdo fazë të formulimit dhe zbatimit të politikave të barazisë gjinore;</w:t>
      </w:r>
    </w:p>
    <w:p w14:paraId="751DD844" w14:textId="67C8B168"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mbledhja e të dhënave përkatëse të klasifikuara sipas gjinisë.</w:t>
      </w:r>
    </w:p>
    <w:p w14:paraId="51D039A3" w14:textId="77777777" w:rsidR="00801569" w:rsidRPr="004336AF" w:rsidRDefault="00801569"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65A5E874" w14:textId="77777777" w:rsidR="004E0D12" w:rsidRPr="004336AF" w:rsidRDefault="004E0D12"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52E0B046" w14:textId="52D826F5" w:rsidR="004E0D12" w:rsidRPr="004336AF" w:rsidRDefault="004E0D12" w:rsidP="00223D41">
      <w:pPr>
        <w:pStyle w:val="Paragrafi"/>
        <w:tabs>
          <w:tab w:val="left" w:pos="142"/>
          <w:tab w:val="left" w:pos="284"/>
        </w:tabs>
        <w:ind w:firstLine="0"/>
        <w:jc w:val="center"/>
        <w:rPr>
          <w:rFonts w:ascii="Times New Roman" w:eastAsiaTheme="minorEastAsia" w:hAnsi="Times New Roman"/>
          <w:b/>
          <w:color w:val="000000" w:themeColor="text1"/>
          <w:sz w:val="24"/>
          <w:szCs w:val="24"/>
          <w:lang w:val="sq-AL" w:eastAsia="en-GB"/>
          <w14:ligatures w14:val="standardContextual"/>
        </w:rPr>
      </w:pPr>
      <w:r w:rsidRPr="004336AF">
        <w:rPr>
          <w:rFonts w:ascii="Times New Roman" w:eastAsiaTheme="minorEastAsia" w:hAnsi="Times New Roman"/>
          <w:b/>
          <w:color w:val="000000" w:themeColor="text1"/>
          <w:sz w:val="24"/>
          <w:szCs w:val="24"/>
          <w:lang w:val="sq-AL" w:eastAsia="en-GB"/>
          <w14:ligatures w14:val="standardContextual"/>
        </w:rPr>
        <w:t xml:space="preserve">Neni </w:t>
      </w:r>
      <w:r w:rsidR="00E86686" w:rsidRPr="004336AF">
        <w:rPr>
          <w:rFonts w:ascii="Times New Roman" w:eastAsiaTheme="minorEastAsia" w:hAnsi="Times New Roman"/>
          <w:b/>
          <w:color w:val="000000" w:themeColor="text1"/>
          <w:sz w:val="24"/>
          <w:szCs w:val="24"/>
          <w:lang w:val="sq-AL" w:eastAsia="en-GB"/>
          <w14:ligatures w14:val="standardContextual"/>
        </w:rPr>
        <w:t>10</w:t>
      </w:r>
    </w:p>
    <w:p w14:paraId="144E583C" w14:textId="23B00638" w:rsidR="004E0D12" w:rsidRPr="004336AF" w:rsidRDefault="004E0D12" w:rsidP="00223D41">
      <w:pPr>
        <w:pStyle w:val="Paragrafi"/>
        <w:tabs>
          <w:tab w:val="left" w:pos="142"/>
          <w:tab w:val="left" w:pos="284"/>
        </w:tabs>
        <w:ind w:firstLine="0"/>
        <w:jc w:val="center"/>
        <w:rPr>
          <w:rFonts w:ascii="Times New Roman" w:eastAsiaTheme="minorEastAsia" w:hAnsi="Times New Roman"/>
          <w:b/>
          <w:color w:val="000000" w:themeColor="text1"/>
          <w:sz w:val="24"/>
          <w:szCs w:val="24"/>
          <w:lang w:val="sq-AL" w:eastAsia="en-GB"/>
          <w14:ligatures w14:val="standardContextual"/>
        </w:rPr>
      </w:pPr>
      <w:r w:rsidRPr="004336AF">
        <w:rPr>
          <w:rFonts w:ascii="Times New Roman" w:eastAsiaTheme="minorEastAsia" w:hAnsi="Times New Roman"/>
          <w:b/>
          <w:color w:val="000000" w:themeColor="text1"/>
          <w:sz w:val="24"/>
          <w:szCs w:val="24"/>
          <w:lang w:val="sq-AL" w:eastAsia="en-GB"/>
          <w14:ligatures w14:val="standardContextual"/>
        </w:rPr>
        <w:t>Gjuha e ndjeshme gjinore</w:t>
      </w:r>
    </w:p>
    <w:p w14:paraId="026070A1" w14:textId="77777777" w:rsidR="00794710" w:rsidRPr="004336AF" w:rsidRDefault="00794710" w:rsidP="00223D41">
      <w:pPr>
        <w:pStyle w:val="Paragrafi"/>
        <w:tabs>
          <w:tab w:val="left" w:pos="142"/>
          <w:tab w:val="left" w:pos="284"/>
        </w:tabs>
        <w:ind w:left="720" w:firstLine="0"/>
        <w:rPr>
          <w:rFonts w:ascii="Times New Roman" w:eastAsiaTheme="minorEastAsia" w:hAnsi="Times New Roman"/>
          <w:color w:val="000000" w:themeColor="text1"/>
          <w:sz w:val="24"/>
          <w:szCs w:val="24"/>
          <w:lang w:val="sq-AL" w:eastAsia="en-GB"/>
          <w14:ligatures w14:val="standardContextual"/>
        </w:rPr>
      </w:pPr>
    </w:p>
    <w:p w14:paraId="079A1A44" w14:textId="6BEC5697" w:rsidR="004F5D69" w:rsidRPr="004336AF" w:rsidRDefault="00794710"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eastAsiaTheme="minorEastAsia" w:hAnsi="Times New Roman"/>
          <w:color w:val="000000" w:themeColor="text1"/>
          <w:sz w:val="24"/>
          <w:szCs w:val="24"/>
          <w:lang w:val="sq-AL" w:eastAsia="en-GB"/>
          <w14:ligatures w14:val="standardContextual"/>
        </w:rPr>
        <w:t>Institucionet legjislat</w:t>
      </w:r>
      <w:r w:rsidR="004F5D69" w:rsidRPr="004336AF">
        <w:rPr>
          <w:rFonts w:ascii="Times New Roman" w:eastAsiaTheme="minorEastAsia" w:hAnsi="Times New Roman"/>
          <w:color w:val="000000" w:themeColor="text1"/>
          <w:sz w:val="24"/>
          <w:szCs w:val="24"/>
          <w:lang w:val="sq-AL" w:eastAsia="en-GB"/>
          <w14:ligatures w14:val="standardContextual"/>
        </w:rPr>
        <w:t>i</w:t>
      </w:r>
      <w:r w:rsidRPr="004336AF">
        <w:rPr>
          <w:rFonts w:ascii="Times New Roman" w:eastAsiaTheme="minorEastAsia" w:hAnsi="Times New Roman"/>
          <w:color w:val="000000" w:themeColor="text1"/>
          <w:sz w:val="24"/>
          <w:szCs w:val="24"/>
          <w:lang w:val="sq-AL" w:eastAsia="en-GB"/>
          <w14:ligatures w14:val="standardContextual"/>
        </w:rPr>
        <w:t>ve, ekz</w:t>
      </w:r>
      <w:r w:rsidR="004F5D69" w:rsidRPr="004336AF">
        <w:rPr>
          <w:rFonts w:ascii="Times New Roman" w:eastAsiaTheme="minorEastAsia" w:hAnsi="Times New Roman"/>
          <w:color w:val="000000" w:themeColor="text1"/>
          <w:sz w:val="24"/>
          <w:szCs w:val="24"/>
          <w:lang w:val="sq-AL" w:eastAsia="en-GB"/>
          <w14:ligatures w14:val="standardContextual"/>
        </w:rPr>
        <w:t>e</w:t>
      </w:r>
      <w:r w:rsidRPr="004336AF">
        <w:rPr>
          <w:rFonts w:ascii="Times New Roman" w:eastAsiaTheme="minorEastAsia" w:hAnsi="Times New Roman"/>
          <w:color w:val="000000" w:themeColor="text1"/>
          <w:sz w:val="24"/>
          <w:szCs w:val="24"/>
          <w:lang w:val="sq-AL" w:eastAsia="en-GB"/>
          <w14:ligatures w14:val="standardContextual"/>
        </w:rPr>
        <w:t>kutive, gjyq</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sore dhe subjektet private</w:t>
      </w:r>
      <w:r w:rsidR="004F5D69" w:rsidRPr="004336AF">
        <w:rPr>
          <w:rFonts w:ascii="Times New Roman" w:eastAsiaTheme="minorEastAsia" w:hAnsi="Times New Roman"/>
          <w:color w:val="000000" w:themeColor="text1"/>
          <w:sz w:val="24"/>
          <w:szCs w:val="24"/>
          <w:lang w:val="sq-AL" w:eastAsia="en-GB"/>
          <w14:ligatures w14:val="standardContextual"/>
        </w:rPr>
        <w:t xml:space="preserve">, </w:t>
      </w:r>
      <w:r w:rsidRPr="004336AF">
        <w:rPr>
          <w:rFonts w:ascii="Times New Roman" w:eastAsiaTheme="minorEastAsia" w:hAnsi="Times New Roman"/>
          <w:color w:val="000000" w:themeColor="text1"/>
          <w:sz w:val="24"/>
          <w:szCs w:val="24"/>
          <w:lang w:val="sq-AL" w:eastAsia="en-GB"/>
          <w14:ligatures w14:val="standardContextual"/>
        </w:rPr>
        <w:t>marrin masa q</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n</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hartimin, miratimin dhe zb</w:t>
      </w:r>
      <w:r w:rsidR="004F5D69" w:rsidRPr="004336AF">
        <w:rPr>
          <w:rFonts w:ascii="Times New Roman" w:eastAsiaTheme="minorEastAsia" w:hAnsi="Times New Roman"/>
          <w:color w:val="000000" w:themeColor="text1"/>
          <w:sz w:val="24"/>
          <w:szCs w:val="24"/>
          <w:lang w:val="sq-AL" w:eastAsia="en-GB"/>
          <w14:ligatures w14:val="standardContextual"/>
        </w:rPr>
        <w:t>a</w:t>
      </w:r>
      <w:r w:rsidRPr="004336AF">
        <w:rPr>
          <w:rFonts w:ascii="Times New Roman" w:eastAsiaTheme="minorEastAsia" w:hAnsi="Times New Roman"/>
          <w:color w:val="000000" w:themeColor="text1"/>
          <w:sz w:val="24"/>
          <w:szCs w:val="24"/>
          <w:lang w:val="sq-AL" w:eastAsia="en-GB"/>
          <w14:ligatures w14:val="standardContextual"/>
        </w:rPr>
        <w:t>timin e politikave, legjislacionit, programeve dhe çdo informacioni t</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p</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rdorin nj</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gjuh</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me ndjeshm</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ri gjinore</w:t>
      </w:r>
      <w:r w:rsidR="004F5D69" w:rsidRPr="004336AF">
        <w:rPr>
          <w:rFonts w:ascii="Times New Roman" w:eastAsiaTheme="minorEastAsia" w:hAnsi="Times New Roman"/>
          <w:color w:val="000000" w:themeColor="text1"/>
          <w:sz w:val="24"/>
          <w:szCs w:val="24"/>
          <w:lang w:val="sq-AL" w:eastAsia="en-GB"/>
          <w14:ligatures w14:val="standardContextual"/>
        </w:rPr>
        <w:t>, me q</w:t>
      </w:r>
      <w:r w:rsidR="004F5D69" w:rsidRPr="004336AF">
        <w:rPr>
          <w:rFonts w:ascii="Times New Roman" w:hAnsi="Times New Roman"/>
          <w:color w:val="000000" w:themeColor="text1"/>
          <w:sz w:val="24"/>
          <w:szCs w:val="24"/>
          <w:lang w:val="sq-AL"/>
        </w:rPr>
        <w:t>ëllim heqjen e stereotipeve gjinore në modelet sociale</w:t>
      </w:r>
      <w:r w:rsidR="006D5C98" w:rsidRPr="004336AF">
        <w:rPr>
          <w:rFonts w:ascii="Times New Roman" w:hAnsi="Times New Roman"/>
          <w:color w:val="000000" w:themeColor="text1"/>
          <w:sz w:val="24"/>
          <w:szCs w:val="24"/>
          <w:lang w:val="sq-AL"/>
        </w:rPr>
        <w:t>,</w:t>
      </w:r>
      <w:r w:rsidR="004F5D69" w:rsidRPr="004336AF">
        <w:rPr>
          <w:rFonts w:ascii="Times New Roman" w:hAnsi="Times New Roman"/>
          <w:color w:val="000000" w:themeColor="text1"/>
          <w:sz w:val="24"/>
          <w:szCs w:val="24"/>
          <w:lang w:val="sq-AL"/>
        </w:rPr>
        <w:t xml:space="preserve"> kulturore, zakonet dhe praktikat e bazuara në </w:t>
      </w:r>
      <w:r w:rsidR="006D5C98" w:rsidRPr="004336AF">
        <w:rPr>
          <w:rFonts w:ascii="Times New Roman" w:hAnsi="Times New Roman"/>
          <w:color w:val="000000" w:themeColor="text1"/>
          <w:sz w:val="24"/>
          <w:szCs w:val="24"/>
          <w:lang w:val="sq-AL"/>
        </w:rPr>
        <w:t>to</w:t>
      </w:r>
      <w:r w:rsidR="004F5D69" w:rsidRPr="004336AF">
        <w:rPr>
          <w:rFonts w:ascii="Times New Roman" w:hAnsi="Times New Roman"/>
          <w:color w:val="000000" w:themeColor="text1"/>
          <w:sz w:val="24"/>
          <w:szCs w:val="24"/>
          <w:lang w:val="sq-AL"/>
        </w:rPr>
        <w:t>, eliminimin e diskriminimit gjinor,  si dhe ndërgjegjësimin për rëndësinë e barazisë gjinore.</w:t>
      </w:r>
    </w:p>
    <w:p w14:paraId="07A6ED21" w14:textId="77777777" w:rsidR="001674F4" w:rsidRPr="004336AF" w:rsidRDefault="00A25DF4"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Ofruesit e shërbimeve mediatike audiovizive si dhe të shtypit të shkruar, përfshirë edhe ato online,</w:t>
      </w:r>
      <w:r w:rsidR="006D5C98" w:rsidRPr="004336AF">
        <w:rPr>
          <w:rFonts w:ascii="Times New Roman" w:hAnsi="Times New Roman"/>
          <w:color w:val="000000" w:themeColor="text1"/>
          <w:sz w:val="24"/>
          <w:szCs w:val="24"/>
          <w:lang w:val="sq-AL"/>
        </w:rPr>
        <w:t xml:space="preserve"> marrin masa p</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 p</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rdorimin e gjuh</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s me ndjeshm</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ri gjinore në program</w:t>
      </w:r>
      <w:r w:rsidR="00985776" w:rsidRPr="004336AF">
        <w:rPr>
          <w:rFonts w:ascii="Times New Roman" w:hAnsi="Times New Roman"/>
          <w:color w:val="000000" w:themeColor="text1"/>
          <w:sz w:val="24"/>
          <w:szCs w:val="24"/>
          <w:lang w:val="sq-AL"/>
        </w:rPr>
        <w:t>acionin e</w:t>
      </w:r>
      <w:r w:rsidR="006D5C98" w:rsidRPr="004336AF">
        <w:rPr>
          <w:rFonts w:ascii="Times New Roman" w:hAnsi="Times New Roman"/>
          <w:color w:val="000000" w:themeColor="text1"/>
          <w:sz w:val="24"/>
          <w:szCs w:val="24"/>
          <w:lang w:val="sq-AL"/>
        </w:rPr>
        <w:t xml:space="preserve"> mediave t</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 xml:space="preserve"> shkru</w:t>
      </w:r>
      <w:r w:rsidR="00985776" w:rsidRPr="004336AF">
        <w:rPr>
          <w:rFonts w:ascii="Times New Roman" w:hAnsi="Times New Roman"/>
          <w:color w:val="000000" w:themeColor="text1"/>
          <w:sz w:val="24"/>
          <w:szCs w:val="24"/>
          <w:lang w:val="sq-AL"/>
        </w:rPr>
        <w:t>a</w:t>
      </w:r>
      <w:r w:rsidR="006D5C98" w:rsidRPr="004336AF">
        <w:rPr>
          <w:rFonts w:ascii="Times New Roman" w:hAnsi="Times New Roman"/>
          <w:color w:val="000000" w:themeColor="text1"/>
          <w:sz w:val="24"/>
          <w:szCs w:val="24"/>
          <w:lang w:val="sq-AL"/>
        </w:rPr>
        <w:t>ra, elektr</w:t>
      </w:r>
      <w:r w:rsidR="00985776" w:rsidRPr="004336AF">
        <w:rPr>
          <w:rFonts w:ascii="Times New Roman" w:hAnsi="Times New Roman"/>
          <w:color w:val="000000" w:themeColor="text1"/>
          <w:sz w:val="24"/>
          <w:szCs w:val="24"/>
          <w:lang w:val="sq-AL"/>
        </w:rPr>
        <w:t>o</w:t>
      </w:r>
      <w:r w:rsidR="006D5C98" w:rsidRPr="004336AF">
        <w:rPr>
          <w:rFonts w:ascii="Times New Roman" w:hAnsi="Times New Roman"/>
          <w:color w:val="000000" w:themeColor="text1"/>
          <w:sz w:val="24"/>
          <w:szCs w:val="24"/>
          <w:lang w:val="sq-AL"/>
        </w:rPr>
        <w:t>nike, raportim</w:t>
      </w:r>
      <w:r w:rsidR="00985776" w:rsidRPr="004336AF">
        <w:rPr>
          <w:rFonts w:ascii="Times New Roman" w:hAnsi="Times New Roman"/>
          <w:color w:val="000000" w:themeColor="text1"/>
          <w:sz w:val="24"/>
          <w:szCs w:val="24"/>
          <w:lang w:val="sq-AL"/>
        </w:rPr>
        <w:t xml:space="preserve">in mediatik, </w:t>
      </w:r>
      <w:r w:rsidRPr="004336AF">
        <w:rPr>
          <w:rFonts w:ascii="Times New Roman" w:hAnsi="Times New Roman"/>
          <w:color w:val="000000" w:themeColor="text1"/>
          <w:sz w:val="24"/>
          <w:szCs w:val="24"/>
          <w:lang w:val="sq-AL"/>
        </w:rPr>
        <w:t xml:space="preserve">si dhe </w:t>
      </w:r>
      <w:r w:rsidR="00985776" w:rsidRPr="004336AF">
        <w:rPr>
          <w:rFonts w:ascii="Times New Roman" w:hAnsi="Times New Roman"/>
          <w:color w:val="000000" w:themeColor="text1"/>
          <w:sz w:val="24"/>
          <w:szCs w:val="24"/>
          <w:lang w:val="sq-AL"/>
        </w:rPr>
        <w:t>çdo form</w:t>
      </w:r>
      <w:r w:rsidRPr="004336AF">
        <w:rPr>
          <w:rFonts w:ascii="Times New Roman" w:hAnsi="Times New Roman"/>
          <w:color w:val="000000" w:themeColor="text1"/>
          <w:sz w:val="24"/>
          <w:szCs w:val="24"/>
          <w:lang w:val="sq-AL"/>
        </w:rPr>
        <w:t>ë</w:t>
      </w:r>
      <w:r w:rsidR="00985776" w:rsidRPr="004336AF">
        <w:rPr>
          <w:rFonts w:ascii="Times New Roman" w:hAnsi="Times New Roman"/>
          <w:color w:val="000000" w:themeColor="text1"/>
          <w:sz w:val="24"/>
          <w:szCs w:val="24"/>
          <w:lang w:val="sq-AL"/>
        </w:rPr>
        <w:t xml:space="preserve"> komunikimi me publikun.</w:t>
      </w:r>
    </w:p>
    <w:p w14:paraId="277DAB48" w14:textId="7FA49401" w:rsidR="004E0D12" w:rsidRPr="004336AF" w:rsidRDefault="006D5C98"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AE31FE" w:rsidRPr="004336AF">
        <w:rPr>
          <w:rFonts w:ascii="Times New Roman" w:hAnsi="Times New Roman"/>
          <w:color w:val="000000" w:themeColor="text1"/>
          <w:sz w:val="24"/>
          <w:szCs w:val="24"/>
          <w:lang w:val="sq-AL"/>
        </w:rPr>
        <w:t xml:space="preserve">Në certifikatat, diplomat, </w:t>
      </w:r>
      <w:r w:rsidR="004C7170" w:rsidRPr="004336AF">
        <w:rPr>
          <w:rFonts w:ascii="Times New Roman" w:hAnsi="Times New Roman"/>
          <w:color w:val="000000" w:themeColor="text1"/>
          <w:sz w:val="24"/>
          <w:szCs w:val="24"/>
          <w:lang w:val="sq-AL"/>
        </w:rPr>
        <w:t xml:space="preserve">gradat dhe </w:t>
      </w:r>
      <w:r w:rsidR="00AE31FE" w:rsidRPr="004336AF">
        <w:rPr>
          <w:rFonts w:ascii="Times New Roman" w:hAnsi="Times New Roman"/>
          <w:color w:val="000000" w:themeColor="text1"/>
          <w:sz w:val="24"/>
          <w:szCs w:val="24"/>
          <w:lang w:val="sq-AL"/>
        </w:rPr>
        <w:t>titujt</w:t>
      </w:r>
      <w:r w:rsidR="004C7170" w:rsidRPr="004336AF">
        <w:rPr>
          <w:rFonts w:ascii="Times New Roman" w:hAnsi="Times New Roman"/>
          <w:color w:val="000000" w:themeColor="text1"/>
          <w:sz w:val="24"/>
          <w:szCs w:val="24"/>
          <w:lang w:val="sq-AL"/>
        </w:rPr>
        <w:t xml:space="preserve"> profesional dhe shkencor</w:t>
      </w:r>
      <w:r w:rsidR="00AE31FE" w:rsidRPr="004336AF">
        <w:rPr>
          <w:rFonts w:ascii="Times New Roman" w:hAnsi="Times New Roman"/>
          <w:color w:val="000000" w:themeColor="text1"/>
          <w:sz w:val="24"/>
          <w:szCs w:val="24"/>
          <w:lang w:val="sq-AL"/>
        </w:rPr>
        <w:t>, pozicionet e pun</w:t>
      </w:r>
      <w:r w:rsidR="002674A5" w:rsidRPr="004336AF">
        <w:rPr>
          <w:rFonts w:ascii="Times New Roman" w:hAnsi="Times New Roman"/>
          <w:color w:val="000000" w:themeColor="text1"/>
          <w:sz w:val="24"/>
          <w:szCs w:val="24"/>
          <w:lang w:val="sq-AL"/>
        </w:rPr>
        <w:t>ë</w:t>
      </w:r>
      <w:r w:rsidR="00AE31FE" w:rsidRPr="004336AF">
        <w:rPr>
          <w:rFonts w:ascii="Times New Roman" w:hAnsi="Times New Roman"/>
          <w:color w:val="000000" w:themeColor="text1"/>
          <w:sz w:val="24"/>
          <w:szCs w:val="24"/>
          <w:lang w:val="sq-AL"/>
        </w:rPr>
        <w:t xml:space="preserve">s dhe profesionet, licencat, </w:t>
      </w:r>
      <w:r w:rsidR="00FE718F" w:rsidRPr="004336AF">
        <w:rPr>
          <w:rFonts w:ascii="Times New Roman" w:hAnsi="Times New Roman"/>
          <w:color w:val="000000" w:themeColor="text1"/>
          <w:sz w:val="24"/>
          <w:szCs w:val="24"/>
          <w:lang w:val="sq-AL"/>
        </w:rPr>
        <w:t>tekstet mësimore, materialet studimore, p</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rkthimet, punimet e referimet shkencore, </w:t>
      </w:r>
      <w:r w:rsidR="00AE31FE" w:rsidRPr="004336AF">
        <w:rPr>
          <w:rFonts w:ascii="Times New Roman" w:hAnsi="Times New Roman"/>
          <w:color w:val="000000" w:themeColor="text1"/>
          <w:sz w:val="24"/>
          <w:szCs w:val="24"/>
          <w:lang w:val="sq-AL"/>
        </w:rPr>
        <w:t>si botim</w:t>
      </w:r>
      <w:r w:rsidR="004C7170" w:rsidRPr="004336AF">
        <w:rPr>
          <w:rFonts w:ascii="Times New Roman" w:hAnsi="Times New Roman"/>
          <w:color w:val="000000" w:themeColor="text1"/>
          <w:sz w:val="24"/>
          <w:szCs w:val="24"/>
          <w:lang w:val="sq-AL"/>
        </w:rPr>
        <w:t>e</w:t>
      </w:r>
      <w:r w:rsidR="00AE31FE" w:rsidRPr="004336AF">
        <w:rPr>
          <w:rFonts w:ascii="Times New Roman" w:hAnsi="Times New Roman"/>
          <w:color w:val="000000" w:themeColor="text1"/>
          <w:sz w:val="24"/>
          <w:szCs w:val="24"/>
          <w:lang w:val="sq-AL"/>
        </w:rPr>
        <w:t xml:space="preserve"> t</w:t>
      </w:r>
      <w:r w:rsidR="002674A5" w:rsidRPr="004336AF">
        <w:rPr>
          <w:rFonts w:ascii="Times New Roman" w:hAnsi="Times New Roman"/>
          <w:color w:val="000000" w:themeColor="text1"/>
          <w:sz w:val="24"/>
          <w:szCs w:val="24"/>
          <w:lang w:val="sq-AL"/>
        </w:rPr>
        <w:t>ë</w:t>
      </w:r>
      <w:r w:rsidR="00AE31FE" w:rsidRPr="004336AF">
        <w:rPr>
          <w:rFonts w:ascii="Times New Roman" w:hAnsi="Times New Roman"/>
          <w:color w:val="000000" w:themeColor="text1"/>
          <w:sz w:val="24"/>
          <w:szCs w:val="24"/>
          <w:lang w:val="sq-AL"/>
        </w:rPr>
        <w:t xml:space="preserve"> çdo lloji, p</w:t>
      </w:r>
      <w:r w:rsidR="007042F9" w:rsidRPr="004336AF">
        <w:rPr>
          <w:rFonts w:ascii="Times New Roman" w:hAnsi="Times New Roman"/>
          <w:color w:val="000000" w:themeColor="text1"/>
          <w:sz w:val="24"/>
          <w:szCs w:val="24"/>
          <w:lang w:val="sq-AL"/>
        </w:rPr>
        <w:t>ërdor</w:t>
      </w:r>
      <w:r w:rsidR="00AE31FE" w:rsidRPr="004336AF">
        <w:rPr>
          <w:rFonts w:ascii="Times New Roman" w:hAnsi="Times New Roman"/>
          <w:color w:val="000000" w:themeColor="text1"/>
          <w:sz w:val="24"/>
          <w:szCs w:val="24"/>
          <w:lang w:val="sq-AL"/>
        </w:rPr>
        <w:t>et gjuh</w:t>
      </w:r>
      <w:r w:rsidR="00FE718F" w:rsidRPr="004336AF">
        <w:rPr>
          <w:rFonts w:ascii="Times New Roman" w:hAnsi="Times New Roman"/>
          <w:color w:val="000000" w:themeColor="text1"/>
          <w:sz w:val="24"/>
          <w:szCs w:val="24"/>
          <w:lang w:val="sq-AL"/>
        </w:rPr>
        <w:t>a në përputhje me gjininë gramatikore</w:t>
      </w:r>
      <w:r w:rsidR="00FE718F" w:rsidRPr="004336AF">
        <w:rPr>
          <w:rFonts w:ascii="Times New Roman" w:hAnsi="Times New Roman"/>
          <w:b/>
          <w:bCs/>
          <w:color w:val="000000" w:themeColor="text1"/>
          <w:sz w:val="24"/>
          <w:szCs w:val="24"/>
          <w:lang w:val="sq-AL"/>
        </w:rPr>
        <w:t>.</w:t>
      </w:r>
    </w:p>
    <w:p w14:paraId="41582E6F" w14:textId="77777777" w:rsidR="004E0D12" w:rsidRPr="004336AF" w:rsidRDefault="004E0D12"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02E3785F" w14:textId="77777777" w:rsidR="00871277" w:rsidRPr="004336AF" w:rsidRDefault="00871277"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44C19EB2" w14:textId="495B6776" w:rsidR="00801569" w:rsidRPr="004336AF" w:rsidRDefault="00801569" w:rsidP="00801569">
      <w:pPr>
        <w:pStyle w:val="Paragrafi"/>
        <w:tabs>
          <w:tab w:val="left" w:pos="142"/>
          <w:tab w:val="left" w:pos="284"/>
        </w:tabs>
        <w:ind w:firstLine="0"/>
        <w:jc w:val="center"/>
        <w:outlineLvl w:val="2"/>
        <w:rPr>
          <w:rFonts w:ascii="Times New Roman" w:hAnsi="Times New Roman"/>
          <w:color w:val="000000" w:themeColor="text1"/>
          <w:sz w:val="24"/>
          <w:szCs w:val="24"/>
        </w:rPr>
      </w:pPr>
      <w:r w:rsidRPr="004336AF">
        <w:rPr>
          <w:rFonts w:ascii="Times New Roman" w:hAnsi="Times New Roman"/>
          <w:b/>
          <w:bCs/>
          <w:color w:val="000000" w:themeColor="text1"/>
          <w:sz w:val="24"/>
          <w:szCs w:val="24"/>
          <w:lang w:val="sq-AL"/>
        </w:rPr>
        <w:t>Neni 1</w:t>
      </w:r>
      <w:r w:rsidR="00E86686" w:rsidRPr="004336AF">
        <w:rPr>
          <w:rFonts w:ascii="Times New Roman" w:hAnsi="Times New Roman"/>
          <w:b/>
          <w:bCs/>
          <w:color w:val="000000" w:themeColor="text1"/>
          <w:sz w:val="24"/>
          <w:szCs w:val="24"/>
          <w:lang w:val="sq-AL"/>
        </w:rPr>
        <w:t>1</w:t>
      </w:r>
    </w:p>
    <w:p w14:paraId="52F1E370" w14:textId="77777777" w:rsidR="00801569" w:rsidRPr="004336AF" w:rsidRDefault="00801569" w:rsidP="00801569">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Vlerësimi i ndikimit gjinor</w:t>
      </w:r>
    </w:p>
    <w:p w14:paraId="292D6C64" w14:textId="77777777" w:rsidR="00E86686" w:rsidRPr="004336AF" w:rsidRDefault="00E86686" w:rsidP="00801569">
      <w:pPr>
        <w:pStyle w:val="Paragrafi"/>
        <w:tabs>
          <w:tab w:val="left" w:pos="142"/>
          <w:tab w:val="left" w:pos="284"/>
        </w:tabs>
        <w:ind w:firstLine="0"/>
        <w:jc w:val="center"/>
        <w:outlineLvl w:val="2"/>
        <w:rPr>
          <w:rFonts w:ascii="Times New Roman" w:hAnsi="Times New Roman"/>
          <w:color w:val="000000" w:themeColor="text1"/>
          <w:sz w:val="24"/>
          <w:szCs w:val="24"/>
        </w:rPr>
      </w:pPr>
    </w:p>
    <w:p w14:paraId="24AF122F" w14:textId="5A3DB2DB" w:rsidR="00801569" w:rsidRPr="004336AF" w:rsidRDefault="00801569" w:rsidP="00092424">
      <w:pPr>
        <w:pStyle w:val="Paragrafi"/>
        <w:numPr>
          <w:ilvl w:val="0"/>
          <w:numId w:val="40"/>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Çdo projekt</w:t>
      </w:r>
      <w:r w:rsidR="00EF51CA" w:rsidRPr="004336AF">
        <w:rPr>
          <w:rFonts w:ascii="Times New Roman" w:hAnsi="Times New Roman"/>
          <w:color w:val="000000" w:themeColor="text1"/>
          <w:sz w:val="24"/>
          <w:szCs w:val="24"/>
          <w:lang w:val="sq-AL"/>
        </w:rPr>
        <w:t>ligj, si dhe projektakt</w:t>
      </w:r>
      <w:r w:rsidRPr="004336AF">
        <w:rPr>
          <w:rFonts w:ascii="Times New Roman" w:hAnsi="Times New Roman"/>
          <w:color w:val="000000" w:themeColor="text1"/>
          <w:sz w:val="24"/>
          <w:szCs w:val="24"/>
          <w:lang w:val="sq-AL"/>
        </w:rPr>
        <w:t xml:space="preserve"> normativ nënligjor </w:t>
      </w:r>
      <w:r w:rsidR="00EF51CA" w:rsidRPr="004336AF">
        <w:rPr>
          <w:rFonts w:ascii="Times New Roman" w:hAnsi="Times New Roman"/>
          <w:color w:val="000000" w:themeColor="text1"/>
          <w:sz w:val="24"/>
          <w:szCs w:val="24"/>
          <w:lang w:val="sq-AL"/>
        </w:rPr>
        <w:t>sipas kuptimit t</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Kodit t</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Procedurave Administrative n</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fuqi, </w:t>
      </w:r>
      <w:r w:rsidRPr="004336AF">
        <w:rPr>
          <w:rFonts w:ascii="Times New Roman" w:hAnsi="Times New Roman"/>
          <w:color w:val="000000" w:themeColor="text1"/>
          <w:sz w:val="24"/>
          <w:szCs w:val="24"/>
          <w:lang w:val="sq-AL"/>
        </w:rPr>
        <w:t>shoqërohet me vlerësim</w:t>
      </w:r>
      <w:r w:rsidR="00EF51CA" w:rsidRPr="004336AF">
        <w:rPr>
          <w:rFonts w:ascii="Times New Roman" w:hAnsi="Times New Roman"/>
          <w:color w:val="000000" w:themeColor="text1"/>
          <w:sz w:val="24"/>
          <w:szCs w:val="24"/>
          <w:lang w:val="sq-AL"/>
        </w:rPr>
        <w:t>in e</w:t>
      </w:r>
      <w:r w:rsidRPr="004336AF">
        <w:rPr>
          <w:rFonts w:ascii="Times New Roman" w:hAnsi="Times New Roman"/>
          <w:color w:val="000000" w:themeColor="text1"/>
          <w:sz w:val="24"/>
          <w:szCs w:val="24"/>
          <w:lang w:val="sq-AL"/>
        </w:rPr>
        <w:t xml:space="preserve"> ndikimit gjinor. </w:t>
      </w:r>
    </w:p>
    <w:p w14:paraId="6B596E63" w14:textId="0C035999" w:rsidR="00801569" w:rsidRPr="004336AF" w:rsidRDefault="00801569" w:rsidP="00092424">
      <w:pPr>
        <w:pStyle w:val="Paragrafi"/>
        <w:numPr>
          <w:ilvl w:val="0"/>
          <w:numId w:val="40"/>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Përmbajtja, procedura dhe formulari tip i vlerësimit të ndikimit gjinor përcaktohet me vendim të Këshillit të Ministrave.</w:t>
      </w:r>
    </w:p>
    <w:p w14:paraId="60ECB995" w14:textId="77777777" w:rsidR="00801569" w:rsidRPr="004336AF" w:rsidRDefault="00801569" w:rsidP="00801569">
      <w:pPr>
        <w:pStyle w:val="Paragrafi"/>
        <w:tabs>
          <w:tab w:val="left" w:pos="142"/>
          <w:tab w:val="left" w:pos="284"/>
        </w:tabs>
        <w:ind w:firstLine="0"/>
        <w:rPr>
          <w:rFonts w:ascii="Times New Roman" w:hAnsi="Times New Roman"/>
          <w:color w:val="000000" w:themeColor="text1"/>
          <w:sz w:val="24"/>
          <w:szCs w:val="24"/>
          <w:lang w:val="sq-AL"/>
        </w:rPr>
      </w:pPr>
    </w:p>
    <w:p w14:paraId="74987F70" w14:textId="529CE744"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w:t>
      </w:r>
      <w:r w:rsidRPr="004336AF">
        <w:rPr>
          <w:rFonts w:ascii="Times New Roman" w:hAnsi="Times New Roman"/>
          <w:b/>
          <w:bCs/>
          <w:color w:val="000000" w:themeColor="text1"/>
          <w:sz w:val="24"/>
          <w:szCs w:val="24"/>
          <w:lang w:val="sq-AL"/>
        </w:rPr>
        <w:t>2</w:t>
      </w:r>
    </w:p>
    <w:p w14:paraId="195DE4A0" w14:textId="77777777"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Buxhetimi gjinor</w:t>
      </w:r>
    </w:p>
    <w:p w14:paraId="4218880B" w14:textId="77777777" w:rsidR="00801569" w:rsidRPr="004336AF" w:rsidRDefault="00801569" w:rsidP="00801569">
      <w:pPr>
        <w:pStyle w:val="Paragrafi"/>
        <w:tabs>
          <w:tab w:val="left" w:pos="142"/>
          <w:tab w:val="left" w:pos="284"/>
        </w:tabs>
        <w:ind w:firstLine="0"/>
        <w:rPr>
          <w:rFonts w:ascii="Times New Roman" w:hAnsi="Times New Roman"/>
          <w:color w:val="000000" w:themeColor="text1"/>
          <w:sz w:val="24"/>
          <w:szCs w:val="24"/>
          <w:lang w:val="sq-AL"/>
        </w:rPr>
      </w:pPr>
    </w:p>
    <w:p w14:paraId="4227F77F" w14:textId="70EC4903" w:rsidR="00801569"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Institucionet publike siguroj</w:t>
      </w:r>
      <w:r w:rsidR="00FE718F"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ë zbatimin e politikave të barazisë gjinore, duke përfshirë interesat, nevojat dhe prioritetet e ndryshme të grave dhe burrave, nëpërmjet zbatimit të integrimit gjinor dhe buxhetimit gjinor në procesin e planifikimit, menaxhimit, zbatimit, monitorimit, dhe vler</w:t>
      </w:r>
      <w:r w:rsidR="002674A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simit të </w:t>
      </w:r>
      <w:r w:rsidR="00FE718F" w:rsidRPr="004336AF">
        <w:rPr>
          <w:rFonts w:ascii="Times New Roman" w:hAnsi="Times New Roman"/>
          <w:color w:val="000000" w:themeColor="text1"/>
          <w:sz w:val="24"/>
          <w:szCs w:val="24"/>
          <w:lang w:val="sq-AL"/>
        </w:rPr>
        <w:t xml:space="preserve">politikave buxhetore, si dhe programeve,  </w:t>
      </w:r>
      <w:r w:rsidRPr="004336AF">
        <w:rPr>
          <w:rFonts w:ascii="Times New Roman" w:hAnsi="Times New Roman"/>
          <w:color w:val="000000" w:themeColor="text1"/>
          <w:sz w:val="24"/>
          <w:szCs w:val="24"/>
          <w:lang w:val="sq-AL"/>
        </w:rPr>
        <w:t>planeve</w:t>
      </w:r>
      <w:r w:rsidR="00FE718F"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projekteve</w:t>
      </w:r>
      <w:r w:rsidR="00FE718F" w:rsidRPr="004336AF">
        <w:rPr>
          <w:rFonts w:ascii="Times New Roman" w:hAnsi="Times New Roman"/>
          <w:color w:val="000000" w:themeColor="text1"/>
          <w:sz w:val="24"/>
          <w:szCs w:val="24"/>
          <w:lang w:val="sq-AL"/>
        </w:rPr>
        <w:t xml:space="preserve"> t</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 zbatimit t</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 tyre</w:t>
      </w:r>
      <w:r w:rsidR="004468D8" w:rsidRPr="004336AF">
        <w:rPr>
          <w:rFonts w:ascii="Times New Roman" w:hAnsi="Times New Roman"/>
          <w:color w:val="000000" w:themeColor="text1"/>
          <w:sz w:val="24"/>
          <w:szCs w:val="24"/>
          <w:lang w:val="sq-AL"/>
        </w:rPr>
        <w:t>, me q</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llim  shpërndarjen mbi baza gjinore të burimeve.</w:t>
      </w:r>
    </w:p>
    <w:p w14:paraId="124E9363" w14:textId="23EF60A6" w:rsidR="00801569"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Njësitë e vetëqeverisjes vendore zbatojnë buxhetimin gjinor në procesin e </w:t>
      </w:r>
      <w:r w:rsidRPr="004336AF">
        <w:rPr>
          <w:rFonts w:ascii="Times New Roman" w:hAnsi="Times New Roman"/>
          <w:color w:val="000000" w:themeColor="text1"/>
          <w:sz w:val="24"/>
          <w:szCs w:val="24"/>
          <w:lang w:val="sq-AL"/>
        </w:rPr>
        <w:lastRenderedPageBreak/>
        <w:t>planifikimit, menaxhimit dhe zbatimi</w:t>
      </w:r>
      <w:r w:rsidR="002674A5" w:rsidRPr="004336AF">
        <w:rPr>
          <w:rFonts w:ascii="Times New Roman" w:hAnsi="Times New Roman"/>
          <w:color w:val="000000" w:themeColor="text1"/>
          <w:sz w:val="24"/>
          <w:szCs w:val="24"/>
          <w:lang w:val="sq-AL"/>
        </w:rPr>
        <w:t>t t</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politikave</w:t>
      </w:r>
      <w:r w:rsidR="002674A5" w:rsidRPr="004336AF">
        <w:rPr>
          <w:rFonts w:ascii="Times New Roman" w:hAnsi="Times New Roman"/>
          <w:color w:val="000000" w:themeColor="text1"/>
          <w:sz w:val="24"/>
          <w:szCs w:val="24"/>
          <w:lang w:val="sq-AL"/>
        </w:rPr>
        <w:t>, progameve,</w:t>
      </w:r>
      <w:r w:rsidRPr="004336AF">
        <w:rPr>
          <w:rFonts w:ascii="Times New Roman" w:hAnsi="Times New Roman"/>
          <w:color w:val="000000" w:themeColor="text1"/>
          <w:sz w:val="24"/>
          <w:szCs w:val="24"/>
          <w:lang w:val="sq-AL"/>
        </w:rPr>
        <w:t xml:space="preserve"> </w:t>
      </w:r>
      <w:r w:rsidR="002674A5" w:rsidRPr="004336AF">
        <w:rPr>
          <w:rFonts w:ascii="Times New Roman" w:hAnsi="Times New Roman"/>
          <w:color w:val="000000" w:themeColor="text1"/>
          <w:sz w:val="24"/>
          <w:szCs w:val="24"/>
          <w:lang w:val="sq-AL"/>
        </w:rPr>
        <w:t xml:space="preserve">projekteve dhe planeve </w:t>
      </w:r>
      <w:r w:rsidRPr="004336AF">
        <w:rPr>
          <w:rFonts w:ascii="Times New Roman" w:hAnsi="Times New Roman"/>
          <w:color w:val="000000" w:themeColor="text1"/>
          <w:sz w:val="24"/>
          <w:szCs w:val="24"/>
          <w:lang w:val="sq-AL"/>
        </w:rPr>
        <w:t>në fush</w:t>
      </w:r>
      <w:r w:rsidR="002674A5" w:rsidRPr="004336AF">
        <w:rPr>
          <w:rFonts w:ascii="Times New Roman" w:hAnsi="Times New Roman"/>
          <w:color w:val="000000" w:themeColor="text1"/>
          <w:sz w:val="24"/>
          <w:szCs w:val="24"/>
          <w:lang w:val="sq-AL"/>
        </w:rPr>
        <w:t>at</w:t>
      </w:r>
      <w:r w:rsidRPr="004336AF">
        <w:rPr>
          <w:rFonts w:ascii="Times New Roman" w:hAnsi="Times New Roman"/>
          <w:color w:val="000000" w:themeColor="text1"/>
          <w:sz w:val="24"/>
          <w:szCs w:val="24"/>
          <w:lang w:val="sq-AL"/>
        </w:rPr>
        <w:t xml:space="preserve"> e tyre të veprimtarisë.</w:t>
      </w:r>
    </w:p>
    <w:p w14:paraId="1AE8FE91" w14:textId="1C84AC1B" w:rsidR="001674F4"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Buxhetimi gjinor synon vendosjen e barazisë gjinore nëpërmjet:</w:t>
      </w:r>
    </w:p>
    <w:p w14:paraId="1CC36D29"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përfshirjes së një perspektive gjinore në të gjitha fazat e procesit buxhetor;</w:t>
      </w:r>
    </w:p>
    <w:p w14:paraId="103F829B"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ristrukturimin e të ardhurave dhe shpenzimeve për të promovuar barazinë gjinore;</w:t>
      </w:r>
    </w:p>
    <w:p w14:paraId="6F823D70"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bashkërendimit të përpjekjeve për barazi gjinore dhe menaxhimit të financave publike;</w:t>
      </w:r>
    </w:p>
    <w:p w14:paraId="727BD650" w14:textId="24010C8D"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analiz</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s s</w:t>
      </w:r>
      <w:r w:rsidRPr="004336AF">
        <w:rPr>
          <w:rFonts w:ascii="Times New Roman" w:hAnsi="Times New Roman"/>
          <w:color w:val="000000" w:themeColor="text1"/>
          <w:sz w:val="24"/>
          <w:szCs w:val="24"/>
          <w:lang w:val="sq-AL"/>
        </w:rPr>
        <w:t>ë ndikimeve që politikat fiskale dhe buxhetore kanë mbi gratë dhe burrat</w:t>
      </w:r>
      <w:r w:rsidR="004468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përdor</w:t>
      </w:r>
      <w:r w:rsidR="004468D8" w:rsidRPr="004336AF">
        <w:rPr>
          <w:rFonts w:ascii="Times New Roman" w:hAnsi="Times New Roman"/>
          <w:color w:val="000000" w:themeColor="text1"/>
          <w:sz w:val="24"/>
          <w:szCs w:val="24"/>
          <w:lang w:val="sq-AL"/>
        </w:rPr>
        <w:t>imit t</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w:t>
      </w:r>
      <w:r w:rsidR="004468D8" w:rsidRPr="004336AF">
        <w:rPr>
          <w:rFonts w:ascii="Times New Roman" w:hAnsi="Times New Roman"/>
          <w:color w:val="000000" w:themeColor="text1"/>
          <w:sz w:val="24"/>
          <w:szCs w:val="24"/>
          <w:lang w:val="sq-AL"/>
        </w:rPr>
        <w:t>yre</w:t>
      </w:r>
      <w:r w:rsidRPr="004336AF">
        <w:rPr>
          <w:rFonts w:ascii="Times New Roman" w:hAnsi="Times New Roman"/>
          <w:color w:val="000000" w:themeColor="text1"/>
          <w:sz w:val="24"/>
          <w:szCs w:val="24"/>
          <w:lang w:val="sq-AL"/>
        </w:rPr>
        <w:t xml:space="preserve"> analiza</w:t>
      </w:r>
      <w:r w:rsidR="004468D8" w:rsidRPr="004336AF">
        <w:rPr>
          <w:rFonts w:ascii="Times New Roman" w:hAnsi="Times New Roman"/>
          <w:color w:val="000000" w:themeColor="text1"/>
          <w:sz w:val="24"/>
          <w:szCs w:val="24"/>
          <w:lang w:val="sq-AL"/>
        </w:rPr>
        <w:t>ve</w:t>
      </w:r>
      <w:r w:rsidRPr="004336AF">
        <w:rPr>
          <w:rFonts w:ascii="Times New Roman" w:hAnsi="Times New Roman"/>
          <w:color w:val="000000" w:themeColor="text1"/>
          <w:sz w:val="24"/>
          <w:szCs w:val="24"/>
          <w:lang w:val="sq-AL"/>
        </w:rPr>
        <w:t xml:space="preserve"> për të informuar planifikimin e përmirësuar të buxhetit;</w:t>
      </w:r>
    </w:p>
    <w:p w14:paraId="39563B16" w14:textId="56CA120E" w:rsidR="004468D8" w:rsidRPr="004336AF" w:rsidRDefault="00801569" w:rsidP="00B003C8">
      <w:pPr>
        <w:pStyle w:val="Paragrafi"/>
        <w:numPr>
          <w:ilvl w:val="1"/>
          <w:numId w:val="43"/>
        </w:numPr>
        <w:tabs>
          <w:tab w:val="left" w:pos="567"/>
        </w:tabs>
        <w:rPr>
          <w:rFonts w:ascii="Times New Roman" w:hAnsi="Times New Roman"/>
          <w:color w:val="000000" w:themeColor="text1"/>
          <w:sz w:val="24"/>
          <w:szCs w:val="24"/>
          <w:u w:val="single"/>
        </w:rPr>
      </w:pPr>
      <w:proofErr w:type="spellStart"/>
      <w:r w:rsidRPr="004336AF">
        <w:rPr>
          <w:rFonts w:ascii="Times New Roman" w:hAnsi="Times New Roman"/>
          <w:color w:val="000000" w:themeColor="text1"/>
          <w:sz w:val="24"/>
          <w:szCs w:val="24"/>
        </w:rPr>
        <w:t>kontributit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që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ofron</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në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alokimin</w:t>
      </w:r>
      <w:proofErr w:type="spellEnd"/>
      <w:r w:rsidRPr="004336AF">
        <w:rPr>
          <w:rFonts w:ascii="Times New Roman" w:hAnsi="Times New Roman"/>
          <w:color w:val="000000" w:themeColor="text1"/>
          <w:sz w:val="24"/>
          <w:szCs w:val="24"/>
        </w:rPr>
        <w:t xml:space="preserve"> me </w:t>
      </w:r>
      <w:r w:rsidRPr="004336AF">
        <w:rPr>
          <w:rFonts w:ascii="Times New Roman" w:hAnsi="Times New Roman"/>
          <w:color w:val="000000" w:themeColor="text1"/>
          <w:sz w:val="24"/>
          <w:szCs w:val="24"/>
          <w:lang w:val="sq-AL"/>
        </w:rPr>
        <w:t>transparen</w:t>
      </w:r>
      <w:r w:rsidR="004468D8" w:rsidRPr="004336AF">
        <w:rPr>
          <w:rFonts w:ascii="Times New Roman" w:hAnsi="Times New Roman"/>
          <w:color w:val="000000" w:themeColor="text1"/>
          <w:sz w:val="24"/>
          <w:szCs w:val="24"/>
          <w:lang w:val="sq-AL"/>
        </w:rPr>
        <w:t>c</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proofErr w:type="spellStart"/>
      <w:r w:rsidRPr="004336AF">
        <w:rPr>
          <w:rFonts w:ascii="Times New Roman" w:hAnsi="Times New Roman"/>
          <w:color w:val="000000" w:themeColor="text1"/>
          <w:sz w:val="24"/>
          <w:szCs w:val="24"/>
        </w:rPr>
        <w:t>eficencë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dhe</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efektivitet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të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fondeve</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buxhetore</w:t>
      </w:r>
      <w:proofErr w:type="spellEnd"/>
      <w:r w:rsidR="004468D8" w:rsidRPr="004336AF">
        <w:rPr>
          <w:rFonts w:ascii="Times New Roman" w:hAnsi="Times New Roman"/>
          <w:color w:val="000000" w:themeColor="text1"/>
          <w:sz w:val="24"/>
          <w:szCs w:val="24"/>
        </w:rPr>
        <w:t>.</w:t>
      </w:r>
    </w:p>
    <w:p w14:paraId="27DC64BF" w14:textId="77777777" w:rsidR="004468D8" w:rsidRPr="004336AF" w:rsidRDefault="004468D8" w:rsidP="00801569">
      <w:pPr>
        <w:pStyle w:val="Paragrafi"/>
        <w:tabs>
          <w:tab w:val="left" w:pos="142"/>
          <w:tab w:val="left" w:pos="284"/>
        </w:tabs>
        <w:ind w:firstLine="0"/>
        <w:jc w:val="center"/>
        <w:rPr>
          <w:rFonts w:ascii="Times New Roman" w:hAnsi="Times New Roman"/>
          <w:color w:val="000000" w:themeColor="text1"/>
          <w:sz w:val="24"/>
          <w:szCs w:val="24"/>
        </w:rPr>
      </w:pPr>
    </w:p>
    <w:p w14:paraId="27151433" w14:textId="68610DE4"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w:t>
      </w:r>
      <w:r w:rsidRPr="004336AF">
        <w:rPr>
          <w:rFonts w:ascii="Times New Roman" w:hAnsi="Times New Roman"/>
          <w:b/>
          <w:bCs/>
          <w:color w:val="000000" w:themeColor="text1"/>
          <w:sz w:val="24"/>
          <w:szCs w:val="24"/>
          <w:lang w:val="sq-AL"/>
        </w:rPr>
        <w:t>3</w:t>
      </w:r>
    </w:p>
    <w:p w14:paraId="6EB4A824" w14:textId="581BBCB7" w:rsidR="00801569" w:rsidRPr="004336AF" w:rsidRDefault="00A25EB0"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T</w:t>
      </w:r>
      <w:r w:rsidR="00CA647B"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 xml:space="preserve"> dh</w:t>
      </w:r>
      <w:r w:rsidR="00CA647B"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nat</w:t>
      </w:r>
      <w:r w:rsidR="00801569" w:rsidRPr="004336AF">
        <w:rPr>
          <w:rFonts w:ascii="Times New Roman" w:hAnsi="Times New Roman"/>
          <w:b/>
          <w:bCs/>
          <w:color w:val="000000" w:themeColor="text1"/>
          <w:sz w:val="24"/>
          <w:szCs w:val="24"/>
          <w:lang w:val="sq-AL"/>
        </w:rPr>
        <w:t xml:space="preserve"> </w:t>
      </w:r>
      <w:r w:rsidR="009164A4" w:rsidRPr="004336AF">
        <w:rPr>
          <w:rFonts w:ascii="Times New Roman" w:hAnsi="Times New Roman"/>
          <w:b/>
          <w:bCs/>
          <w:color w:val="000000" w:themeColor="text1"/>
          <w:sz w:val="24"/>
          <w:szCs w:val="24"/>
          <w:lang w:val="sq-AL"/>
        </w:rPr>
        <w:t xml:space="preserve">statistikore </w:t>
      </w:r>
      <w:r w:rsidR="00801569" w:rsidRPr="004336AF">
        <w:rPr>
          <w:rFonts w:ascii="Times New Roman" w:hAnsi="Times New Roman"/>
          <w:b/>
          <w:bCs/>
          <w:color w:val="000000" w:themeColor="text1"/>
          <w:sz w:val="24"/>
          <w:szCs w:val="24"/>
          <w:lang w:val="sq-AL"/>
        </w:rPr>
        <w:t>gjinore</w:t>
      </w:r>
    </w:p>
    <w:p w14:paraId="23A34F16" w14:textId="77777777" w:rsidR="00801569" w:rsidRPr="004336AF" w:rsidRDefault="00801569" w:rsidP="00801569">
      <w:pPr>
        <w:pStyle w:val="Paragrafi"/>
        <w:tabs>
          <w:tab w:val="left" w:pos="567"/>
        </w:tabs>
        <w:ind w:firstLine="0"/>
        <w:rPr>
          <w:rFonts w:ascii="Times New Roman" w:hAnsi="Times New Roman"/>
          <w:color w:val="000000" w:themeColor="text1"/>
          <w:sz w:val="24"/>
          <w:szCs w:val="24"/>
        </w:rPr>
      </w:pPr>
    </w:p>
    <w:p w14:paraId="4B1DC8F2" w14:textId="4B558AFC" w:rsidR="00801569" w:rsidRPr="004336AF" w:rsidRDefault="001A0CE5" w:rsidP="00B003C8">
      <w:pPr>
        <w:pStyle w:val="Paragrafi"/>
        <w:numPr>
          <w:ilvl w:val="0"/>
          <w:numId w:val="44"/>
        </w:numPr>
        <w:tabs>
          <w:tab w:val="left" w:pos="142"/>
          <w:tab w:val="left" w:pos="284"/>
        </w:tabs>
        <w:rPr>
          <w:rFonts w:ascii="Times New Roman" w:hAnsi="Times New Roman"/>
          <w:color w:val="000000" w:themeColor="text1"/>
          <w:sz w:val="24"/>
          <w:szCs w:val="24"/>
          <w:lang w:val="sq-AL"/>
        </w:rPr>
      </w:pPr>
      <w:proofErr w:type="spellStart"/>
      <w:r w:rsidRPr="004336AF">
        <w:rPr>
          <w:rFonts w:ascii="Times New Roman" w:hAnsi="Times New Roman"/>
          <w:color w:val="000000" w:themeColor="text1"/>
          <w:sz w:val="24"/>
          <w:szCs w:val="24"/>
          <w:lang w:val="en-GB"/>
        </w:rPr>
        <w:t>Instituti</w:t>
      </w:r>
      <w:proofErr w:type="spellEnd"/>
      <w:r w:rsidRPr="004336AF">
        <w:rPr>
          <w:rFonts w:ascii="Times New Roman" w:hAnsi="Times New Roman"/>
          <w:color w:val="000000" w:themeColor="text1"/>
          <w:sz w:val="24"/>
          <w:szCs w:val="24"/>
          <w:lang w:val="en-GB"/>
        </w:rPr>
        <w:t xml:space="preserve"> </w:t>
      </w:r>
      <w:proofErr w:type="spellStart"/>
      <w:r w:rsidRPr="004336AF">
        <w:rPr>
          <w:rFonts w:ascii="Times New Roman" w:hAnsi="Times New Roman"/>
          <w:color w:val="000000" w:themeColor="text1"/>
          <w:sz w:val="24"/>
          <w:szCs w:val="24"/>
          <w:lang w:val="en-GB"/>
        </w:rPr>
        <w:t>i</w:t>
      </w:r>
      <w:proofErr w:type="spellEnd"/>
      <w:r w:rsidRPr="004336AF">
        <w:rPr>
          <w:rFonts w:ascii="Times New Roman" w:hAnsi="Times New Roman"/>
          <w:color w:val="000000" w:themeColor="text1"/>
          <w:sz w:val="24"/>
          <w:szCs w:val="24"/>
          <w:lang w:val="en-GB"/>
        </w:rPr>
        <w:t xml:space="preserve"> </w:t>
      </w:r>
      <w:proofErr w:type="spellStart"/>
      <w:r w:rsidRPr="004336AF">
        <w:rPr>
          <w:rFonts w:ascii="Times New Roman" w:hAnsi="Times New Roman"/>
          <w:color w:val="000000" w:themeColor="text1"/>
          <w:sz w:val="24"/>
          <w:szCs w:val="24"/>
          <w:lang w:val="en-GB"/>
        </w:rPr>
        <w:t>Statistikave</w:t>
      </w:r>
      <w:proofErr w:type="spellEnd"/>
      <w:r w:rsidRPr="004336AF">
        <w:rPr>
          <w:rFonts w:ascii="Times New Roman" w:hAnsi="Times New Roman"/>
          <w:color w:val="000000" w:themeColor="text1"/>
          <w:sz w:val="24"/>
          <w:szCs w:val="24"/>
          <w:lang w:val="en-GB"/>
        </w:rPr>
        <w:t xml:space="preserve"> </w:t>
      </w:r>
      <w:r w:rsidR="00801569" w:rsidRPr="004336AF">
        <w:rPr>
          <w:rFonts w:ascii="Times New Roman" w:hAnsi="Times New Roman"/>
          <w:color w:val="000000" w:themeColor="text1"/>
          <w:sz w:val="24"/>
          <w:szCs w:val="24"/>
          <w:lang w:val="sq-AL"/>
        </w:rPr>
        <w:t xml:space="preserve">harton dhe publikon </w:t>
      </w:r>
      <w:r w:rsidR="00A25EB0" w:rsidRPr="004336AF">
        <w:rPr>
          <w:rFonts w:ascii="Times New Roman" w:hAnsi="Times New Roman"/>
          <w:color w:val="000000" w:themeColor="text1"/>
          <w:sz w:val="24"/>
          <w:szCs w:val="24"/>
          <w:lang w:val="sq-AL"/>
        </w:rPr>
        <w:t>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dh</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na </w:t>
      </w:r>
      <w:r w:rsidR="00801569" w:rsidRPr="004336AF">
        <w:rPr>
          <w:rFonts w:ascii="Times New Roman" w:hAnsi="Times New Roman"/>
          <w:color w:val="000000" w:themeColor="text1"/>
          <w:sz w:val="24"/>
          <w:szCs w:val="24"/>
          <w:lang w:val="sq-AL"/>
        </w:rPr>
        <w:t>statistik</w:t>
      </w:r>
      <w:r w:rsidR="00582728" w:rsidRPr="004336AF">
        <w:rPr>
          <w:rFonts w:ascii="Times New Roman" w:hAnsi="Times New Roman"/>
          <w:color w:val="000000" w:themeColor="text1"/>
          <w:sz w:val="24"/>
          <w:szCs w:val="24"/>
          <w:lang w:val="sq-AL"/>
        </w:rPr>
        <w:t>ore</w:t>
      </w:r>
      <w:r w:rsidR="00801569" w:rsidRPr="004336AF">
        <w:rPr>
          <w:rFonts w:ascii="Times New Roman" w:hAnsi="Times New Roman"/>
          <w:color w:val="000000" w:themeColor="text1"/>
          <w:sz w:val="24"/>
          <w:szCs w:val="24"/>
          <w:lang w:val="sq-AL"/>
        </w:rPr>
        <w:t xml:space="preserve"> gjinore në përputhje me </w:t>
      </w:r>
      <w:proofErr w:type="spellStart"/>
      <w:r w:rsidR="00582728" w:rsidRPr="004336AF">
        <w:rPr>
          <w:rFonts w:ascii="Times New Roman" w:hAnsi="Times New Roman"/>
          <w:color w:val="000000" w:themeColor="text1"/>
          <w:sz w:val="24"/>
          <w:szCs w:val="24"/>
          <w:lang w:val="en-GB"/>
        </w:rPr>
        <w:t>kriteret</w:t>
      </w:r>
      <w:proofErr w:type="spellEnd"/>
      <w:r w:rsidR="00582728" w:rsidRPr="004336AF">
        <w:rPr>
          <w:rFonts w:ascii="Times New Roman" w:hAnsi="Times New Roman"/>
          <w:color w:val="000000" w:themeColor="text1"/>
          <w:sz w:val="24"/>
          <w:szCs w:val="24"/>
          <w:lang w:val="en-GB"/>
        </w:rPr>
        <w:t xml:space="preserve"> e </w:t>
      </w:r>
      <w:proofErr w:type="spellStart"/>
      <w:r w:rsidR="00582728" w:rsidRPr="004336AF">
        <w:rPr>
          <w:rFonts w:ascii="Times New Roman" w:hAnsi="Times New Roman"/>
          <w:color w:val="000000" w:themeColor="text1"/>
          <w:sz w:val="24"/>
          <w:szCs w:val="24"/>
          <w:lang w:val="en-GB"/>
        </w:rPr>
        <w:t>cilësis</w:t>
      </w:r>
      <w:r w:rsidR="00285461" w:rsidRPr="004336AF">
        <w:rPr>
          <w:rFonts w:ascii="Times New Roman" w:hAnsi="Times New Roman"/>
          <w:color w:val="000000" w:themeColor="text1"/>
          <w:sz w:val="24"/>
          <w:szCs w:val="24"/>
          <w:lang w:val="en-GB"/>
        </w:rPr>
        <w:t>ë</w:t>
      </w:r>
      <w:proofErr w:type="spellEnd"/>
      <w:r w:rsidR="00582728" w:rsidRPr="004336AF">
        <w:rPr>
          <w:rFonts w:ascii="Times New Roman" w:hAnsi="Times New Roman"/>
          <w:color w:val="000000" w:themeColor="text1"/>
          <w:sz w:val="24"/>
          <w:szCs w:val="24"/>
          <w:lang w:val="en-GB"/>
        </w:rPr>
        <w:t xml:space="preserve"> </w:t>
      </w:r>
      <w:proofErr w:type="spellStart"/>
      <w:r w:rsidR="00582728" w:rsidRPr="004336AF">
        <w:rPr>
          <w:rFonts w:ascii="Times New Roman" w:hAnsi="Times New Roman"/>
          <w:color w:val="000000" w:themeColor="text1"/>
          <w:sz w:val="24"/>
          <w:szCs w:val="24"/>
          <w:lang w:val="en-GB"/>
        </w:rPr>
        <w:t>statistikore</w:t>
      </w:r>
      <w:proofErr w:type="spellEnd"/>
      <w:r w:rsidR="00582728" w:rsidRPr="004336AF">
        <w:rPr>
          <w:rFonts w:ascii="Times New Roman" w:hAnsi="Times New Roman"/>
          <w:color w:val="000000" w:themeColor="text1"/>
          <w:sz w:val="24"/>
          <w:szCs w:val="24"/>
          <w:lang w:val="en-GB"/>
        </w:rPr>
        <w:t xml:space="preserve"> </w:t>
      </w:r>
      <w:proofErr w:type="spellStart"/>
      <w:r w:rsidR="00582728" w:rsidRPr="004336AF">
        <w:rPr>
          <w:rFonts w:ascii="Times New Roman" w:hAnsi="Times New Roman"/>
          <w:color w:val="000000" w:themeColor="text1"/>
          <w:sz w:val="24"/>
          <w:szCs w:val="24"/>
          <w:lang w:val="en-GB"/>
        </w:rPr>
        <w:t>sipas</w:t>
      </w:r>
      <w:proofErr w:type="spellEnd"/>
      <w:r w:rsidR="00582728" w:rsidRPr="004336AF">
        <w:rPr>
          <w:rFonts w:ascii="Times New Roman" w:hAnsi="Times New Roman"/>
          <w:color w:val="000000" w:themeColor="text1"/>
          <w:sz w:val="24"/>
          <w:szCs w:val="24"/>
          <w:lang w:val="sq-AL"/>
        </w:rPr>
        <w:t xml:space="preserve"> </w:t>
      </w:r>
      <w:r w:rsidR="00D6599B" w:rsidRPr="004336AF">
        <w:rPr>
          <w:rFonts w:ascii="Times New Roman" w:hAnsi="Times New Roman"/>
          <w:color w:val="000000" w:themeColor="text1"/>
          <w:sz w:val="24"/>
          <w:szCs w:val="24"/>
          <w:lang w:val="sq-AL"/>
        </w:rPr>
        <w:t>standarde</w:t>
      </w:r>
      <w:r w:rsidR="00582728" w:rsidRPr="004336AF">
        <w:rPr>
          <w:rFonts w:ascii="Times New Roman" w:hAnsi="Times New Roman"/>
          <w:color w:val="000000" w:themeColor="text1"/>
          <w:sz w:val="24"/>
          <w:szCs w:val="24"/>
          <w:lang w:val="sq-AL"/>
        </w:rPr>
        <w:t>ve</w:t>
      </w:r>
      <w:r w:rsidR="00D6599B" w:rsidRPr="004336AF">
        <w:rPr>
          <w:rFonts w:ascii="Times New Roman" w:hAnsi="Times New Roman"/>
          <w:color w:val="000000" w:themeColor="text1"/>
          <w:sz w:val="24"/>
          <w:szCs w:val="24"/>
          <w:lang w:val="sq-AL"/>
        </w:rPr>
        <w:t xml:space="preserve"> komb</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tare dhe nd</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rkomb</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 xml:space="preserve">tare </w:t>
      </w:r>
      <w:r w:rsidR="00801569" w:rsidRPr="004336AF">
        <w:rPr>
          <w:rFonts w:ascii="Times New Roman" w:hAnsi="Times New Roman"/>
          <w:color w:val="000000" w:themeColor="text1"/>
          <w:sz w:val="24"/>
          <w:szCs w:val="24"/>
          <w:lang w:val="sq-AL"/>
        </w:rPr>
        <w:t>për statistikat</w:t>
      </w:r>
      <w:r w:rsidR="008A4C4F" w:rsidRPr="004336AF">
        <w:rPr>
          <w:rFonts w:ascii="Times New Roman" w:hAnsi="Times New Roman"/>
          <w:color w:val="000000" w:themeColor="text1"/>
          <w:sz w:val="24"/>
          <w:szCs w:val="24"/>
          <w:lang w:val="sq-AL"/>
        </w:rPr>
        <w:t xml:space="preserve">, </w:t>
      </w:r>
      <w:r w:rsidR="00582728" w:rsidRPr="004336AF">
        <w:rPr>
          <w:rFonts w:ascii="Times New Roman" w:hAnsi="Times New Roman"/>
          <w:color w:val="000000" w:themeColor="text1"/>
          <w:sz w:val="24"/>
          <w:szCs w:val="24"/>
          <w:lang w:val="sq-AL"/>
        </w:rPr>
        <w:t>dhe q</w:t>
      </w:r>
      <w:r w:rsidR="00285461" w:rsidRPr="004336AF">
        <w:rPr>
          <w:rFonts w:ascii="Times New Roman" w:hAnsi="Times New Roman"/>
          <w:color w:val="000000" w:themeColor="text1"/>
          <w:sz w:val="24"/>
          <w:szCs w:val="24"/>
          <w:lang w:val="sq-AL"/>
        </w:rPr>
        <w:t>ë</w:t>
      </w:r>
      <w:r w:rsidR="00582728" w:rsidRPr="004336AF">
        <w:rPr>
          <w:rFonts w:ascii="Times New Roman" w:hAnsi="Times New Roman"/>
          <w:color w:val="000000" w:themeColor="text1"/>
          <w:sz w:val="24"/>
          <w:szCs w:val="24"/>
          <w:lang w:val="sq-AL"/>
        </w:rPr>
        <w:t xml:space="preserve"> </w:t>
      </w:r>
      <w:r w:rsidR="008A4C4F" w:rsidRPr="004336AF">
        <w:rPr>
          <w:rFonts w:ascii="Times New Roman" w:hAnsi="Times New Roman"/>
          <w:color w:val="000000" w:themeColor="text1"/>
          <w:sz w:val="24"/>
          <w:szCs w:val="24"/>
          <w:lang w:val="sq-AL"/>
        </w:rPr>
        <w:t>konsider</w:t>
      </w:r>
      <w:r w:rsidR="00582728" w:rsidRPr="004336AF">
        <w:rPr>
          <w:rFonts w:ascii="Times New Roman" w:hAnsi="Times New Roman"/>
          <w:color w:val="000000" w:themeColor="text1"/>
          <w:sz w:val="24"/>
          <w:szCs w:val="24"/>
          <w:lang w:val="sq-AL"/>
        </w:rPr>
        <w:t>ojn</w:t>
      </w:r>
      <w:r w:rsidR="00285461" w:rsidRPr="004336AF">
        <w:rPr>
          <w:rFonts w:ascii="Times New Roman" w:hAnsi="Times New Roman"/>
          <w:color w:val="000000" w:themeColor="text1"/>
          <w:sz w:val="24"/>
          <w:szCs w:val="24"/>
          <w:lang w:val="sq-AL"/>
        </w:rPr>
        <w:t>ë</w:t>
      </w:r>
      <w:r w:rsidR="008A4C4F" w:rsidRPr="004336AF">
        <w:rPr>
          <w:rFonts w:ascii="Times New Roman" w:hAnsi="Times New Roman"/>
          <w:color w:val="000000" w:themeColor="text1"/>
          <w:sz w:val="24"/>
          <w:szCs w:val="24"/>
          <w:lang w:val="sq-AL"/>
        </w:rPr>
        <w:t xml:space="preserve"> nevojat, interesat dhe prioritetet sipas gjinive</w:t>
      </w:r>
      <w:r w:rsidR="00801569" w:rsidRPr="004336AF">
        <w:rPr>
          <w:rFonts w:ascii="Times New Roman" w:hAnsi="Times New Roman"/>
          <w:color w:val="000000" w:themeColor="text1"/>
          <w:sz w:val="24"/>
          <w:szCs w:val="24"/>
          <w:lang w:val="sq-AL"/>
        </w:rPr>
        <w:t>.</w:t>
      </w:r>
    </w:p>
    <w:p w14:paraId="50B2D078" w14:textId="77490911" w:rsidR="00801569" w:rsidRPr="004336AF" w:rsidRDefault="001A0CE5" w:rsidP="00B003C8">
      <w:pPr>
        <w:pStyle w:val="Paragrafi"/>
        <w:numPr>
          <w:ilvl w:val="0"/>
          <w:numId w:val="44"/>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Instituti i Statistikave</w:t>
      </w:r>
      <w:r w:rsidR="00801569" w:rsidRPr="004336AF">
        <w:rPr>
          <w:rFonts w:ascii="Times New Roman" w:hAnsi="Times New Roman"/>
          <w:color w:val="000000" w:themeColor="text1"/>
          <w:sz w:val="24"/>
          <w:szCs w:val="24"/>
          <w:lang w:val="sq-AL"/>
        </w:rPr>
        <w:t xml:space="preserve">, në bashkëpunim me </w:t>
      </w:r>
      <w:r w:rsidR="00F9064F" w:rsidRPr="004336AF">
        <w:rPr>
          <w:rFonts w:ascii="Times New Roman" w:hAnsi="Times New Roman"/>
          <w:color w:val="000000" w:themeColor="text1"/>
          <w:sz w:val="24"/>
          <w:szCs w:val="24"/>
          <w:lang w:val="sq-AL"/>
        </w:rPr>
        <w:t xml:space="preserve">subjektet </w:t>
      </w:r>
      <w:r w:rsidRPr="004336AF">
        <w:rPr>
          <w:rFonts w:ascii="Times New Roman" w:hAnsi="Times New Roman"/>
          <w:color w:val="000000" w:themeColor="text1"/>
          <w:sz w:val="24"/>
          <w:szCs w:val="24"/>
          <w:lang w:val="sq-AL"/>
        </w:rPr>
        <w:t>publike dhe private,</w:t>
      </w:r>
      <w:r w:rsidR="00801569" w:rsidRPr="004336AF">
        <w:rPr>
          <w:rFonts w:ascii="Times New Roman" w:hAnsi="Times New Roman"/>
          <w:color w:val="000000" w:themeColor="text1"/>
          <w:sz w:val="24"/>
          <w:szCs w:val="24"/>
          <w:lang w:val="sq-AL"/>
        </w:rPr>
        <w:t xml:space="preserve"> sipas fushës së tyre të </w:t>
      </w:r>
      <w:r w:rsidRPr="004336AF">
        <w:rPr>
          <w:rFonts w:ascii="Times New Roman" w:hAnsi="Times New Roman"/>
          <w:color w:val="000000" w:themeColor="text1"/>
          <w:sz w:val="24"/>
          <w:szCs w:val="24"/>
          <w:lang w:val="sq-AL"/>
        </w:rPr>
        <w:t>p</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w:t>
      </w:r>
      <w:r w:rsidR="00801569" w:rsidRPr="004336AF">
        <w:rPr>
          <w:rFonts w:ascii="Times New Roman" w:hAnsi="Times New Roman"/>
          <w:color w:val="000000" w:themeColor="text1"/>
          <w:sz w:val="24"/>
          <w:szCs w:val="24"/>
          <w:lang w:val="sq-AL"/>
        </w:rPr>
        <w:t xml:space="preserve"> </w:t>
      </w:r>
      <w:r w:rsidR="00582728" w:rsidRPr="004336AF">
        <w:rPr>
          <w:rFonts w:ascii="Times New Roman" w:hAnsi="Times New Roman"/>
          <w:color w:val="000000" w:themeColor="text1"/>
          <w:sz w:val="24"/>
          <w:szCs w:val="24"/>
          <w:lang w:val="sq-AL"/>
        </w:rPr>
        <w:t xml:space="preserve">mbledh, përpunon, zhvillon dhe shpërndan </w:t>
      </w:r>
      <w:r w:rsidR="00801569" w:rsidRPr="004336AF">
        <w:rPr>
          <w:rFonts w:ascii="Times New Roman" w:hAnsi="Times New Roman"/>
          <w:color w:val="000000" w:themeColor="text1"/>
          <w:sz w:val="24"/>
          <w:szCs w:val="24"/>
          <w:lang w:val="sq-AL"/>
        </w:rPr>
        <w:t xml:space="preserve">të dhëna </w:t>
      </w:r>
      <w:r w:rsidR="00582728" w:rsidRPr="004336AF">
        <w:rPr>
          <w:rFonts w:ascii="Times New Roman" w:hAnsi="Times New Roman"/>
          <w:color w:val="000000" w:themeColor="text1"/>
          <w:sz w:val="24"/>
          <w:szCs w:val="24"/>
          <w:lang w:val="sq-AL"/>
        </w:rPr>
        <w:t xml:space="preserve">statistikore gjinore </w:t>
      </w:r>
      <w:r w:rsidRPr="004336AF">
        <w:rPr>
          <w:rFonts w:ascii="Times New Roman" w:hAnsi="Times New Roman"/>
          <w:color w:val="000000" w:themeColor="text1"/>
          <w:sz w:val="24"/>
          <w:szCs w:val="24"/>
          <w:lang w:val="sq-AL"/>
        </w:rPr>
        <w:t xml:space="preserve">në çdo fushë </w:t>
      </w:r>
      <w:r w:rsidR="002F3BC8" w:rsidRPr="004336AF">
        <w:rPr>
          <w:rFonts w:ascii="Times New Roman" w:hAnsi="Times New Roman"/>
          <w:color w:val="000000" w:themeColor="text1"/>
          <w:sz w:val="24"/>
          <w:szCs w:val="24"/>
          <w:lang w:val="sq-AL"/>
        </w:rPr>
        <w:t>statistikore</w:t>
      </w:r>
      <w:r w:rsidR="00801569" w:rsidRPr="004336AF">
        <w:rPr>
          <w:rFonts w:ascii="Times New Roman" w:hAnsi="Times New Roman"/>
          <w:color w:val="000000" w:themeColor="text1"/>
          <w:sz w:val="24"/>
          <w:szCs w:val="24"/>
          <w:lang w:val="sq-AL"/>
        </w:rPr>
        <w:t xml:space="preserve">, </w:t>
      </w:r>
      <w:r w:rsidR="00F53190" w:rsidRPr="004336AF">
        <w:rPr>
          <w:rFonts w:ascii="Times New Roman" w:hAnsi="Times New Roman"/>
          <w:color w:val="000000" w:themeColor="text1"/>
          <w:sz w:val="24"/>
          <w:szCs w:val="24"/>
          <w:lang w:val="sq-AL"/>
        </w:rPr>
        <w:t>p</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rfshir</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pun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simin, edukimin, bujqësinë dhe zhvillimin rural, arsimin, k</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rkimin shkencor, formimim profesional, teknologjinë e informacionit dhe komunikimin dhe shoqërinë e informacionit, informimin publik dhe median, sportin dhe veprimtarin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sportive, mbrojtjen sociale dhe shëndetësinë, mbrojtjen dhe sigurinë, transportin, infrastrukturën dhe  planifikimin urban, mjedisin, kulturën, si dhe 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procesin vendimmarr</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s</w:t>
      </w:r>
      <w:r w:rsidR="00801569" w:rsidRPr="004336AF">
        <w:rPr>
          <w:rFonts w:ascii="Times New Roman" w:hAnsi="Times New Roman"/>
          <w:color w:val="000000" w:themeColor="text1"/>
          <w:sz w:val="24"/>
          <w:szCs w:val="24"/>
          <w:lang w:val="sq-AL"/>
        </w:rPr>
        <w:t>.</w:t>
      </w:r>
      <w:r w:rsidRPr="004336AF">
        <w:rPr>
          <w:rFonts w:ascii="Times New Roman" w:hAnsi="Times New Roman"/>
          <w:b/>
          <w:bCs/>
          <w:color w:val="000000" w:themeColor="text1"/>
          <w:sz w:val="24"/>
          <w:szCs w:val="24"/>
          <w:lang w:val="sq-AL"/>
        </w:rPr>
        <w:t xml:space="preserve"> </w:t>
      </w:r>
    </w:p>
    <w:p w14:paraId="2181DDFC" w14:textId="50C25F2A" w:rsidR="002A268F" w:rsidRPr="004336AF" w:rsidRDefault="00626987" w:rsidP="00B003C8">
      <w:pPr>
        <w:pStyle w:val="Paragrafi"/>
        <w:numPr>
          <w:ilvl w:val="0"/>
          <w:numId w:val="4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801569" w:rsidRPr="004336AF">
        <w:rPr>
          <w:rFonts w:ascii="Times New Roman" w:hAnsi="Times New Roman"/>
          <w:color w:val="000000" w:themeColor="text1"/>
          <w:sz w:val="24"/>
          <w:szCs w:val="24"/>
          <w:lang w:val="sq-AL"/>
        </w:rPr>
        <w:t>Ministria përgjegjëse për barazinë gjinore</w:t>
      </w:r>
      <w:r w:rsidR="001A0CE5" w:rsidRPr="004336AF">
        <w:rPr>
          <w:rFonts w:ascii="Times New Roman" w:hAnsi="Times New Roman"/>
          <w:color w:val="000000" w:themeColor="text1"/>
          <w:sz w:val="24"/>
          <w:szCs w:val="24"/>
          <w:lang w:val="sq-AL"/>
        </w:rPr>
        <w:t xml:space="preserve">, në bashkëpunim me Institutin e Statistikave, </w:t>
      </w:r>
      <w:r w:rsidR="00801569" w:rsidRPr="004336AF">
        <w:rPr>
          <w:rFonts w:ascii="Times New Roman" w:hAnsi="Times New Roman"/>
          <w:color w:val="000000" w:themeColor="text1"/>
          <w:sz w:val="24"/>
          <w:szCs w:val="24"/>
          <w:lang w:val="sq-AL"/>
        </w:rPr>
        <w:t>propozon mekanizmat e mbledhjes</w:t>
      </w:r>
      <w:r w:rsidR="00A25EB0" w:rsidRPr="004336AF">
        <w:rPr>
          <w:rFonts w:ascii="Times New Roman" w:hAnsi="Times New Roman"/>
          <w:color w:val="000000" w:themeColor="text1"/>
          <w:sz w:val="24"/>
          <w:szCs w:val="24"/>
          <w:lang w:val="sq-AL"/>
        </w:rPr>
        <w:t>, përpunimit dhe raportimit t</w:t>
      </w:r>
      <w:r w:rsidR="00801569" w:rsidRPr="004336AF">
        <w:rPr>
          <w:rFonts w:ascii="Times New Roman" w:hAnsi="Times New Roman"/>
          <w:color w:val="000000" w:themeColor="text1"/>
          <w:sz w:val="24"/>
          <w:szCs w:val="24"/>
          <w:lang w:val="sq-AL"/>
        </w:rPr>
        <w:t xml:space="preserve">ë </w:t>
      </w:r>
      <w:r w:rsidR="00A25EB0" w:rsidRPr="004336AF">
        <w:rPr>
          <w:rFonts w:ascii="Times New Roman" w:hAnsi="Times New Roman"/>
          <w:color w:val="000000" w:themeColor="text1"/>
          <w:sz w:val="24"/>
          <w:szCs w:val="24"/>
          <w:lang w:val="sq-AL"/>
        </w:rPr>
        <w:t>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dh</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nave dhe </w:t>
      </w:r>
      <w:r w:rsidR="00801569" w:rsidRPr="004336AF">
        <w:rPr>
          <w:rFonts w:ascii="Times New Roman" w:hAnsi="Times New Roman"/>
          <w:color w:val="000000" w:themeColor="text1"/>
          <w:sz w:val="24"/>
          <w:szCs w:val="24"/>
          <w:lang w:val="sq-AL"/>
        </w:rPr>
        <w:t>statistikave gji</w:t>
      </w:r>
      <w:r w:rsidR="00A25EB0" w:rsidRPr="004336AF">
        <w:rPr>
          <w:rFonts w:ascii="Times New Roman" w:hAnsi="Times New Roman"/>
          <w:color w:val="000000" w:themeColor="text1"/>
          <w:sz w:val="24"/>
          <w:szCs w:val="24"/>
          <w:lang w:val="sq-AL"/>
        </w:rPr>
        <w:t xml:space="preserve">nore, </w:t>
      </w:r>
      <w:r w:rsidR="00801569" w:rsidRPr="004336AF">
        <w:rPr>
          <w:rFonts w:ascii="Times New Roman" w:hAnsi="Times New Roman"/>
          <w:color w:val="000000" w:themeColor="text1"/>
          <w:sz w:val="24"/>
          <w:szCs w:val="24"/>
          <w:lang w:val="sq-AL"/>
        </w:rPr>
        <w:t xml:space="preserve">si dhe </w:t>
      </w:r>
      <w:r w:rsidR="00A25EB0" w:rsidRPr="004336AF">
        <w:rPr>
          <w:rFonts w:ascii="Times New Roman" w:hAnsi="Times New Roman"/>
          <w:color w:val="000000" w:themeColor="text1"/>
          <w:sz w:val="24"/>
          <w:szCs w:val="24"/>
          <w:lang w:val="sq-AL"/>
        </w:rPr>
        <w:t>bashk</w:t>
      </w:r>
      <w:r w:rsidR="00CA647B" w:rsidRPr="004336AF">
        <w:rPr>
          <w:rFonts w:ascii="Times New Roman" w:hAnsi="Times New Roman"/>
          <w:color w:val="000000" w:themeColor="text1"/>
          <w:sz w:val="24"/>
          <w:szCs w:val="24"/>
          <w:lang w:val="sq-AL"/>
        </w:rPr>
        <w:t>ë</w:t>
      </w:r>
      <w:r w:rsidR="00801569" w:rsidRPr="004336AF">
        <w:rPr>
          <w:rFonts w:ascii="Times New Roman" w:hAnsi="Times New Roman"/>
          <w:color w:val="000000" w:themeColor="text1"/>
          <w:sz w:val="24"/>
          <w:szCs w:val="24"/>
          <w:lang w:val="sq-AL"/>
        </w:rPr>
        <w:t xml:space="preserve">drejton </w:t>
      </w:r>
      <w:r w:rsidR="00A25EB0" w:rsidRPr="004336AF">
        <w:rPr>
          <w:rFonts w:ascii="Times New Roman" w:hAnsi="Times New Roman"/>
          <w:color w:val="000000" w:themeColor="text1"/>
          <w:sz w:val="24"/>
          <w:szCs w:val="24"/>
          <w:lang w:val="sq-AL"/>
        </w:rPr>
        <w:t>G</w:t>
      </w:r>
      <w:r w:rsidR="00801569" w:rsidRPr="004336AF">
        <w:rPr>
          <w:rFonts w:ascii="Times New Roman" w:hAnsi="Times New Roman"/>
          <w:color w:val="000000" w:themeColor="text1"/>
          <w:sz w:val="24"/>
          <w:szCs w:val="24"/>
          <w:lang w:val="sq-AL"/>
        </w:rPr>
        <w:t xml:space="preserve">rupin </w:t>
      </w:r>
      <w:r w:rsidR="00A25EB0" w:rsidRPr="004336AF">
        <w:rPr>
          <w:rFonts w:ascii="Times New Roman" w:hAnsi="Times New Roman"/>
          <w:color w:val="000000" w:themeColor="text1"/>
          <w:sz w:val="24"/>
          <w:szCs w:val="24"/>
          <w:lang w:val="sq-AL"/>
        </w:rPr>
        <w:t>N</w:t>
      </w:r>
      <w:r w:rsidR="00801569" w:rsidRPr="004336AF">
        <w:rPr>
          <w:rFonts w:ascii="Times New Roman" w:hAnsi="Times New Roman"/>
          <w:color w:val="000000" w:themeColor="text1"/>
          <w:sz w:val="24"/>
          <w:szCs w:val="24"/>
          <w:lang w:val="sq-AL"/>
        </w:rPr>
        <w:t xml:space="preserve">dërinstitucional për </w:t>
      </w:r>
      <w:r w:rsidR="00A25EB0" w:rsidRPr="004336AF">
        <w:rPr>
          <w:rFonts w:ascii="Times New Roman" w:hAnsi="Times New Roman"/>
          <w:color w:val="000000" w:themeColor="text1"/>
          <w:sz w:val="24"/>
          <w:szCs w:val="24"/>
          <w:lang w:val="sq-AL"/>
        </w:rPr>
        <w:t>S</w:t>
      </w:r>
      <w:r w:rsidR="00801569" w:rsidRPr="004336AF">
        <w:rPr>
          <w:rFonts w:ascii="Times New Roman" w:hAnsi="Times New Roman"/>
          <w:color w:val="000000" w:themeColor="text1"/>
          <w:sz w:val="24"/>
          <w:szCs w:val="24"/>
          <w:lang w:val="sq-AL"/>
        </w:rPr>
        <w:t xml:space="preserve">tatistikat </w:t>
      </w:r>
      <w:r w:rsidR="00A25EB0" w:rsidRPr="004336AF">
        <w:rPr>
          <w:rFonts w:ascii="Times New Roman" w:hAnsi="Times New Roman"/>
          <w:color w:val="000000" w:themeColor="text1"/>
          <w:sz w:val="24"/>
          <w:szCs w:val="24"/>
          <w:lang w:val="sq-AL"/>
        </w:rPr>
        <w:t>G</w:t>
      </w:r>
      <w:r w:rsidR="00801569" w:rsidRPr="004336AF">
        <w:rPr>
          <w:rFonts w:ascii="Times New Roman" w:hAnsi="Times New Roman"/>
          <w:color w:val="000000" w:themeColor="text1"/>
          <w:sz w:val="24"/>
          <w:szCs w:val="24"/>
          <w:lang w:val="sq-AL"/>
        </w:rPr>
        <w:t>jin</w:t>
      </w:r>
      <w:r w:rsidR="00A25EB0" w:rsidRPr="004336AF">
        <w:rPr>
          <w:rFonts w:ascii="Times New Roman" w:hAnsi="Times New Roman"/>
          <w:color w:val="000000" w:themeColor="text1"/>
          <w:sz w:val="24"/>
          <w:szCs w:val="24"/>
          <w:lang w:val="sq-AL"/>
        </w:rPr>
        <w:t>ore</w:t>
      </w:r>
      <w:r w:rsidR="002A268F" w:rsidRPr="004336AF">
        <w:rPr>
          <w:rFonts w:ascii="Times New Roman" w:hAnsi="Times New Roman"/>
          <w:color w:val="000000" w:themeColor="text1"/>
          <w:sz w:val="24"/>
          <w:szCs w:val="24"/>
          <w:lang w:val="sq-AL"/>
        </w:rPr>
        <w:t>.</w:t>
      </w:r>
    </w:p>
    <w:p w14:paraId="7B770651" w14:textId="479808D1" w:rsidR="00A25EB0" w:rsidRPr="004336AF" w:rsidRDefault="00626987" w:rsidP="00B003C8">
      <w:pPr>
        <w:pStyle w:val="Paragrafi"/>
        <w:numPr>
          <w:ilvl w:val="0"/>
          <w:numId w:val="4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A25EB0" w:rsidRPr="004336AF">
        <w:rPr>
          <w:rFonts w:ascii="Times New Roman" w:hAnsi="Times New Roman"/>
          <w:color w:val="000000" w:themeColor="text1"/>
          <w:sz w:val="24"/>
          <w:szCs w:val="24"/>
          <w:lang w:val="sq-AL"/>
        </w:rPr>
        <w:t>Instituti i Statistikave, në bashkëpunim me Grupin Ndërinstitucional për Statistikat Gjinore harton raportin vjetor për statistikat gjinore, i cili miratohet nga ministria përgjegjëse për çështjet e barazisë gjinore. Raporti vjetor publikohet i plot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n</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faqen zyrtare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internetit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Institutit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Statistikave. </w:t>
      </w:r>
    </w:p>
    <w:p w14:paraId="5E4A0BD1" w14:textId="40E1CD72" w:rsidR="00A25EB0" w:rsidRPr="004336AF" w:rsidRDefault="00626987" w:rsidP="00B003C8">
      <w:pPr>
        <w:pStyle w:val="Paragrafi"/>
        <w:numPr>
          <w:ilvl w:val="0"/>
          <w:numId w:val="44"/>
        </w:numPr>
        <w:tabs>
          <w:tab w:val="left" w:pos="567"/>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 xml:space="preserve"> </w:t>
      </w:r>
      <w:r w:rsidR="00A25EB0" w:rsidRPr="004336AF">
        <w:rPr>
          <w:rStyle w:val="Hyperlink"/>
          <w:rFonts w:ascii="Times New Roman" w:hAnsi="Times New Roman"/>
          <w:color w:val="000000" w:themeColor="text1"/>
          <w:sz w:val="24"/>
          <w:szCs w:val="24"/>
          <w:u w:val="none"/>
          <w:lang w:val="sq-AL"/>
        </w:rPr>
        <w:t xml:space="preserve">Ngritja e Grupit </w:t>
      </w:r>
      <w:r w:rsidR="00A25EB0" w:rsidRPr="004336AF">
        <w:rPr>
          <w:rFonts w:ascii="Times New Roman" w:hAnsi="Times New Roman"/>
          <w:color w:val="000000" w:themeColor="text1"/>
          <w:sz w:val="24"/>
          <w:szCs w:val="24"/>
          <w:lang w:val="sq-AL"/>
        </w:rPr>
        <w:t xml:space="preserve">Ndërinstitucional për Statistikat Gjinore, </w:t>
      </w:r>
      <w:r w:rsidR="00A25EB0" w:rsidRPr="004336AF">
        <w:rPr>
          <w:rStyle w:val="Hyperlink"/>
          <w:rFonts w:ascii="Times New Roman" w:hAnsi="Times New Roman"/>
          <w:color w:val="000000" w:themeColor="text1"/>
          <w:sz w:val="24"/>
          <w:szCs w:val="24"/>
          <w:u w:val="none"/>
          <w:lang w:val="sq-AL"/>
        </w:rPr>
        <w:t>an</w:t>
      </w:r>
      <w:r w:rsidR="00CA647B" w:rsidRPr="004336AF">
        <w:rPr>
          <w:rStyle w:val="Hyperlink"/>
          <w:rFonts w:ascii="Times New Roman" w:hAnsi="Times New Roman"/>
          <w:color w:val="000000" w:themeColor="text1"/>
          <w:sz w:val="24"/>
          <w:szCs w:val="24"/>
          <w:u w:val="none"/>
          <w:lang w:val="sq-AL"/>
        </w:rPr>
        <w:t>ë</w:t>
      </w:r>
      <w:r w:rsidR="00A25EB0" w:rsidRPr="004336AF">
        <w:rPr>
          <w:rStyle w:val="Hyperlink"/>
          <w:rFonts w:ascii="Times New Roman" w:hAnsi="Times New Roman"/>
          <w:color w:val="000000" w:themeColor="text1"/>
          <w:sz w:val="24"/>
          <w:szCs w:val="24"/>
          <w:u w:val="none"/>
          <w:lang w:val="sq-AL"/>
        </w:rPr>
        <w:t>tar</w:t>
      </w:r>
      <w:r w:rsidR="00CA647B" w:rsidRPr="004336AF">
        <w:rPr>
          <w:rStyle w:val="Hyperlink"/>
          <w:rFonts w:ascii="Times New Roman" w:hAnsi="Times New Roman"/>
          <w:color w:val="000000" w:themeColor="text1"/>
          <w:sz w:val="24"/>
          <w:szCs w:val="24"/>
          <w:u w:val="none"/>
          <w:lang w:val="sq-AL"/>
        </w:rPr>
        <w:t>ë</w:t>
      </w:r>
      <w:r w:rsidR="00A25EB0" w:rsidRPr="004336AF">
        <w:rPr>
          <w:rStyle w:val="Hyperlink"/>
          <w:rFonts w:ascii="Times New Roman" w:hAnsi="Times New Roman"/>
          <w:color w:val="000000" w:themeColor="text1"/>
          <w:sz w:val="24"/>
          <w:szCs w:val="24"/>
          <w:u w:val="none"/>
          <w:lang w:val="sq-AL"/>
        </w:rPr>
        <w:t>sia dhe detyrat e</w:t>
      </w:r>
      <w:r w:rsidR="00A25EB0" w:rsidRPr="004336AF">
        <w:rPr>
          <w:rFonts w:ascii="Times New Roman" w:hAnsi="Times New Roman"/>
          <w:color w:val="000000" w:themeColor="text1"/>
          <w:sz w:val="24"/>
          <w:szCs w:val="24"/>
          <w:lang w:val="sq-AL"/>
        </w:rPr>
        <w:t xml:space="preserve"> tij rregullohen me </w:t>
      </w:r>
      <w:r w:rsidR="00337E16">
        <w:rPr>
          <w:rFonts w:ascii="Times New Roman" w:hAnsi="Times New Roman"/>
          <w:color w:val="000000" w:themeColor="text1"/>
          <w:sz w:val="24"/>
          <w:szCs w:val="24"/>
          <w:lang w:val="sq-AL"/>
        </w:rPr>
        <w:t>Urdhër</w:t>
      </w:r>
      <w:r w:rsidR="00A25EB0" w:rsidRPr="004336AF">
        <w:rPr>
          <w:rFonts w:ascii="Times New Roman" w:hAnsi="Times New Roman"/>
          <w:color w:val="000000" w:themeColor="text1"/>
          <w:sz w:val="24"/>
          <w:szCs w:val="24"/>
          <w:lang w:val="sq-AL"/>
        </w:rPr>
        <w:t xml:space="preserve">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w:t>
      </w:r>
      <w:r w:rsidR="00337E16">
        <w:rPr>
          <w:rFonts w:ascii="Times New Roman" w:hAnsi="Times New Roman"/>
          <w:color w:val="000000" w:themeColor="text1"/>
          <w:sz w:val="24"/>
          <w:szCs w:val="24"/>
          <w:lang w:val="sq-AL"/>
        </w:rPr>
        <w:t>Kryeministrit</w:t>
      </w:r>
      <w:r w:rsidR="00A25EB0" w:rsidRPr="004336AF">
        <w:rPr>
          <w:rFonts w:ascii="Times New Roman" w:hAnsi="Times New Roman"/>
          <w:color w:val="000000" w:themeColor="text1"/>
          <w:sz w:val="24"/>
          <w:szCs w:val="24"/>
          <w:lang w:val="sq-AL"/>
        </w:rPr>
        <w:t>.</w:t>
      </w:r>
    </w:p>
    <w:p w14:paraId="48A06102" w14:textId="77777777" w:rsidR="002A268F" w:rsidRPr="004336AF" w:rsidRDefault="002A268F" w:rsidP="00915935">
      <w:pPr>
        <w:pStyle w:val="Paragrafi"/>
        <w:tabs>
          <w:tab w:val="left" w:pos="142"/>
          <w:tab w:val="left" w:pos="284"/>
        </w:tabs>
        <w:ind w:firstLine="0"/>
        <w:rPr>
          <w:rFonts w:ascii="Times New Roman" w:hAnsi="Times New Roman"/>
          <w:color w:val="000000" w:themeColor="text1"/>
          <w:sz w:val="24"/>
          <w:szCs w:val="24"/>
          <w:lang w:val="sq-AL"/>
        </w:rPr>
      </w:pPr>
    </w:p>
    <w:p w14:paraId="7C0518B4" w14:textId="77777777" w:rsidR="002A268F" w:rsidRPr="004336AF" w:rsidRDefault="002A268F" w:rsidP="00915935">
      <w:pPr>
        <w:pStyle w:val="Paragrafi"/>
        <w:tabs>
          <w:tab w:val="left" w:pos="142"/>
          <w:tab w:val="left" w:pos="284"/>
        </w:tabs>
        <w:ind w:firstLine="0"/>
        <w:rPr>
          <w:rFonts w:ascii="Times New Roman" w:hAnsi="Times New Roman"/>
          <w:color w:val="000000" w:themeColor="text1"/>
          <w:sz w:val="24"/>
          <w:szCs w:val="24"/>
          <w:lang w:val="sq-AL"/>
        </w:rPr>
      </w:pPr>
    </w:p>
    <w:p w14:paraId="279C8EAF" w14:textId="07391F95" w:rsidR="00F47F70" w:rsidRPr="004336AF" w:rsidRDefault="00F47F70" w:rsidP="00F47F70">
      <w:pPr>
        <w:pStyle w:val="PjesaNr"/>
        <w:rPr>
          <w:rFonts w:ascii="Times New Roman" w:hAnsi="Times New Roman"/>
          <w:b/>
          <w:color w:val="000000" w:themeColor="text1"/>
          <w:sz w:val="24"/>
          <w:szCs w:val="24"/>
          <w:lang w:val="es-ES"/>
        </w:rPr>
      </w:pPr>
      <w:r w:rsidRPr="004336AF">
        <w:rPr>
          <w:rFonts w:ascii="Times New Roman" w:hAnsi="Times New Roman"/>
          <w:b/>
          <w:color w:val="000000" w:themeColor="text1"/>
          <w:sz w:val="24"/>
          <w:szCs w:val="24"/>
          <w:lang w:val="es-ES"/>
        </w:rPr>
        <w:t>PJESA III</w:t>
      </w:r>
    </w:p>
    <w:p w14:paraId="0FCF1249" w14:textId="59DD0645" w:rsidR="00F47F70" w:rsidRPr="004336AF" w:rsidRDefault="00F47F70" w:rsidP="00F47F70">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AUTORITETET PËRGJEGJËSE PËR ARRITJEN E BARAZISË GJINORE</w:t>
      </w:r>
    </w:p>
    <w:p w14:paraId="63303837" w14:textId="77777777" w:rsidR="00F47F70" w:rsidRPr="004336AF" w:rsidRDefault="00F47F70" w:rsidP="00F47F70">
      <w:pPr>
        <w:pStyle w:val="Paragrafi"/>
        <w:tabs>
          <w:tab w:val="left" w:pos="142"/>
          <w:tab w:val="left" w:pos="284"/>
        </w:tabs>
        <w:ind w:firstLine="0"/>
        <w:rPr>
          <w:rFonts w:ascii="Times New Roman" w:hAnsi="Times New Roman"/>
          <w:color w:val="000000" w:themeColor="text1"/>
          <w:sz w:val="24"/>
          <w:szCs w:val="24"/>
          <w:lang w:val="sq-AL"/>
        </w:rPr>
      </w:pPr>
    </w:p>
    <w:p w14:paraId="5EBEA3F5" w14:textId="77777777" w:rsidR="00F47F70" w:rsidRPr="004336AF" w:rsidRDefault="00F47F70" w:rsidP="00915935">
      <w:pPr>
        <w:pStyle w:val="Paragrafi"/>
        <w:tabs>
          <w:tab w:val="left" w:pos="142"/>
          <w:tab w:val="left" w:pos="284"/>
        </w:tabs>
        <w:ind w:firstLine="0"/>
        <w:rPr>
          <w:rFonts w:ascii="Times New Roman" w:hAnsi="Times New Roman"/>
          <w:color w:val="000000" w:themeColor="text1"/>
          <w:sz w:val="24"/>
          <w:szCs w:val="24"/>
          <w:lang w:val="sq-AL"/>
        </w:rPr>
      </w:pPr>
    </w:p>
    <w:p w14:paraId="7BD3E8B0" w14:textId="6E5EDD22" w:rsidR="00645FFD" w:rsidRPr="004336AF" w:rsidRDefault="00645FFD" w:rsidP="00106C56">
      <w:pPr>
        <w:pStyle w:val="NeniTitull"/>
        <w:tabs>
          <w:tab w:val="left" w:pos="142"/>
          <w:tab w:val="left" w:pos="284"/>
        </w:tabs>
        <w:rPr>
          <w:rFonts w:ascii="Times New Roman" w:hAnsi="Times New Roman"/>
          <w:bCs/>
          <w:color w:val="000000" w:themeColor="text1"/>
          <w:sz w:val="24"/>
          <w:szCs w:val="24"/>
          <w:lang w:val="sq-AL"/>
        </w:rPr>
      </w:pPr>
      <w:r w:rsidRPr="004336AF">
        <w:rPr>
          <w:rFonts w:ascii="Times New Roman" w:hAnsi="Times New Roman"/>
          <w:bCs/>
          <w:color w:val="000000" w:themeColor="text1"/>
          <w:sz w:val="24"/>
          <w:szCs w:val="24"/>
          <w:lang w:val="sq-AL"/>
        </w:rPr>
        <w:t>Neni 1</w:t>
      </w:r>
      <w:r w:rsidR="00E86686" w:rsidRPr="004336AF">
        <w:rPr>
          <w:rFonts w:ascii="Times New Roman" w:hAnsi="Times New Roman"/>
          <w:bCs/>
          <w:color w:val="000000" w:themeColor="text1"/>
          <w:sz w:val="24"/>
          <w:szCs w:val="24"/>
          <w:lang w:val="sq-AL"/>
        </w:rPr>
        <w:t>4</w:t>
      </w:r>
    </w:p>
    <w:p w14:paraId="5BAF5E55" w14:textId="39CD6672" w:rsidR="00817109" w:rsidRPr="004336AF" w:rsidRDefault="00817109"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Autoritete</w:t>
      </w:r>
      <w:r w:rsidR="00447348"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përgjegjëse për përmirësimin dhe arritjen e barazisë gjinore</w:t>
      </w:r>
    </w:p>
    <w:p w14:paraId="21847749" w14:textId="77777777" w:rsidR="00E86686" w:rsidRPr="004336AF" w:rsidRDefault="00E86686" w:rsidP="00092424">
      <w:pPr>
        <w:rPr>
          <w:rFonts w:ascii="Times New Roman" w:hAnsi="Times New Roman" w:cs="Times New Roman"/>
          <w:color w:val="000000" w:themeColor="text1"/>
          <w:lang w:val="sq-AL"/>
        </w:rPr>
      </w:pPr>
    </w:p>
    <w:p w14:paraId="5821E141" w14:textId="7EC1762D" w:rsidR="00817109" w:rsidRPr="004336AF" w:rsidRDefault="00817109" w:rsidP="00B003C8">
      <w:pPr>
        <w:pStyle w:val="ListParagraph"/>
        <w:numPr>
          <w:ilvl w:val="0"/>
          <w:numId w:val="6"/>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Autoriteti kryesor përgjegjës për zbatimin e këtij ligji është ministria përgjegjëse për çështjet e barazisë gjinore.</w:t>
      </w:r>
    </w:p>
    <w:p w14:paraId="26CB6071" w14:textId="5F61D5B3" w:rsidR="00817109" w:rsidRPr="004336AF" w:rsidRDefault="00817109" w:rsidP="00B003C8">
      <w:pPr>
        <w:pStyle w:val="ListParagraph"/>
        <w:numPr>
          <w:ilvl w:val="0"/>
          <w:numId w:val="6"/>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Pa u kufizuar</w:t>
      </w:r>
      <w:r w:rsidR="00E86686" w:rsidRPr="004336AF">
        <w:rPr>
          <w:rFonts w:ascii="Times New Roman" w:hAnsi="Times New Roman" w:cs="Times New Roman"/>
          <w:color w:val="000000" w:themeColor="text1"/>
          <w:lang w:val="sq-AL"/>
        </w:rPr>
        <w:t xml:space="preserve"> n</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sa vijon</w:t>
      </w:r>
      <w:r w:rsidRPr="004336AF">
        <w:rPr>
          <w:rFonts w:ascii="Times New Roman" w:hAnsi="Times New Roman" w:cs="Times New Roman"/>
          <w:color w:val="000000" w:themeColor="text1"/>
          <w:lang w:val="sq-AL"/>
        </w:rPr>
        <w:t>, autoritetet e tjera p</w:t>
      </w:r>
      <w:r w:rsidR="0053098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rgjegj</w:t>
      </w:r>
      <w:r w:rsidR="0053098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se përfshijnë:</w:t>
      </w:r>
    </w:p>
    <w:p w14:paraId="633FA31E" w14:textId="77777777"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Kuvendin e Shqipërisë;</w:t>
      </w:r>
    </w:p>
    <w:p w14:paraId="1B61AE76" w14:textId="77777777"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Këshilli i Ministrave;</w:t>
      </w:r>
    </w:p>
    <w:p w14:paraId="0D6EA250" w14:textId="16802442"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Këshilli Kombëtar i </w:t>
      </w:r>
      <w:r w:rsidR="00447348" w:rsidRPr="004336AF">
        <w:rPr>
          <w:rFonts w:ascii="Times New Roman" w:hAnsi="Times New Roman" w:cs="Times New Roman"/>
          <w:color w:val="000000" w:themeColor="text1"/>
          <w:lang w:val="sq-AL"/>
        </w:rPr>
        <w:t>Barazis</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Gjinore</w:t>
      </w:r>
      <w:r w:rsidRPr="004336AF">
        <w:rPr>
          <w:rFonts w:ascii="Times New Roman" w:hAnsi="Times New Roman" w:cs="Times New Roman"/>
          <w:color w:val="000000" w:themeColor="text1"/>
          <w:lang w:val="sq-AL"/>
        </w:rPr>
        <w:t>;</w:t>
      </w:r>
    </w:p>
    <w:p w14:paraId="68558870" w14:textId="75A5F771"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Komisioneri për Mbrojtjen nga Diskriminimi</w:t>
      </w:r>
      <w:r w:rsidR="00447348" w:rsidRPr="004336AF">
        <w:rPr>
          <w:rFonts w:ascii="Times New Roman" w:hAnsi="Times New Roman" w:cs="Times New Roman"/>
          <w:color w:val="000000" w:themeColor="text1"/>
          <w:lang w:val="sq-AL"/>
        </w:rPr>
        <w:t>;</w:t>
      </w:r>
    </w:p>
    <w:p w14:paraId="3460256D" w14:textId="7B12AA40"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Avokati i Popullit</w:t>
      </w:r>
      <w:r w:rsidR="00447348" w:rsidRPr="004336AF">
        <w:rPr>
          <w:rFonts w:ascii="Times New Roman" w:hAnsi="Times New Roman" w:cs="Times New Roman"/>
          <w:color w:val="000000" w:themeColor="text1"/>
          <w:lang w:val="sq-AL"/>
        </w:rPr>
        <w:t>;</w:t>
      </w:r>
    </w:p>
    <w:p w14:paraId="6788A049" w14:textId="2671D7A2" w:rsidR="00817109" w:rsidRPr="004336AF" w:rsidRDefault="00621E5B"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T</w:t>
      </w:r>
      <w:r w:rsidR="0049351A"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gjitha ministritë dhe institucion</w:t>
      </w:r>
      <w:r w:rsidR="00F47F70" w:rsidRPr="004336AF">
        <w:rPr>
          <w:rFonts w:ascii="Times New Roman" w:hAnsi="Times New Roman" w:cs="Times New Roman"/>
          <w:color w:val="000000" w:themeColor="text1"/>
          <w:lang w:val="sq-AL"/>
        </w:rPr>
        <w:t>et e</w:t>
      </w:r>
      <w:r w:rsidRPr="004336AF">
        <w:rPr>
          <w:rFonts w:ascii="Times New Roman" w:hAnsi="Times New Roman" w:cs="Times New Roman"/>
          <w:color w:val="000000" w:themeColor="text1"/>
          <w:lang w:val="sq-AL"/>
        </w:rPr>
        <w:t xml:space="preserve"> tjetr</w:t>
      </w:r>
      <w:r w:rsidR="00F47F70" w:rsidRPr="004336AF">
        <w:rPr>
          <w:rFonts w:ascii="Times New Roman" w:hAnsi="Times New Roman" w:cs="Times New Roman"/>
          <w:color w:val="000000" w:themeColor="text1"/>
          <w:lang w:val="sq-AL"/>
        </w:rPr>
        <w:t>a</w:t>
      </w:r>
      <w:r w:rsidRPr="004336AF">
        <w:rPr>
          <w:rFonts w:ascii="Times New Roman" w:hAnsi="Times New Roman" w:cs="Times New Roman"/>
          <w:color w:val="000000" w:themeColor="text1"/>
          <w:lang w:val="sq-AL"/>
        </w:rPr>
        <w:t xml:space="preserve"> </w:t>
      </w:r>
      <w:r w:rsidR="00F47F70" w:rsidRPr="004336AF">
        <w:rPr>
          <w:rFonts w:ascii="Times New Roman" w:hAnsi="Times New Roman" w:cs="Times New Roman"/>
          <w:color w:val="000000" w:themeColor="text1"/>
          <w:lang w:val="sq-AL"/>
        </w:rPr>
        <w:t>t</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w:t>
      </w:r>
      <w:r w:rsidR="00D80F87" w:rsidRPr="004336AF">
        <w:rPr>
          <w:rFonts w:ascii="Times New Roman" w:hAnsi="Times New Roman" w:cs="Times New Roman"/>
          <w:color w:val="000000" w:themeColor="text1"/>
          <w:lang w:val="sq-AL"/>
        </w:rPr>
        <w:t xml:space="preserve">administratës publike </w:t>
      </w:r>
      <w:r w:rsidR="00AD2935" w:rsidRPr="004336AF">
        <w:rPr>
          <w:rFonts w:ascii="Times New Roman" w:hAnsi="Times New Roman" w:cs="Times New Roman"/>
          <w:color w:val="000000" w:themeColor="text1"/>
          <w:lang w:val="sq-AL"/>
        </w:rPr>
        <w:t>sipas fush</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s s</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tyre t</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p</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rgjegj</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sis</w:t>
      </w:r>
      <w:r w:rsidR="00125E61" w:rsidRPr="004336AF">
        <w:rPr>
          <w:rFonts w:ascii="Times New Roman" w:hAnsi="Times New Roman" w:cs="Times New Roman"/>
          <w:color w:val="000000" w:themeColor="text1"/>
          <w:lang w:val="sq-AL"/>
        </w:rPr>
        <w:t>ë</w:t>
      </w:r>
      <w:r w:rsidR="00F47F70" w:rsidRPr="004336AF">
        <w:rPr>
          <w:rFonts w:ascii="Times New Roman" w:hAnsi="Times New Roman" w:cs="Times New Roman"/>
          <w:color w:val="000000" w:themeColor="text1"/>
          <w:lang w:val="sq-AL"/>
        </w:rPr>
        <w:t xml:space="preserve"> dhe</w:t>
      </w:r>
      <w:r w:rsidR="00AD2935" w:rsidRPr="004336AF">
        <w:rPr>
          <w:rFonts w:ascii="Times New Roman" w:hAnsi="Times New Roman" w:cs="Times New Roman"/>
          <w:color w:val="000000" w:themeColor="text1"/>
          <w:lang w:val="sq-AL"/>
        </w:rPr>
        <w:t xml:space="preserve"> kompete</w:t>
      </w:r>
      <w:r w:rsidR="000024BD" w:rsidRPr="004336AF">
        <w:rPr>
          <w:rFonts w:ascii="Times New Roman" w:hAnsi="Times New Roman" w:cs="Times New Roman"/>
          <w:color w:val="000000" w:themeColor="text1"/>
          <w:lang w:val="sq-AL"/>
        </w:rPr>
        <w:t>n</w:t>
      </w:r>
      <w:r w:rsidR="00AD2935" w:rsidRPr="004336AF">
        <w:rPr>
          <w:rFonts w:ascii="Times New Roman" w:hAnsi="Times New Roman" w:cs="Times New Roman"/>
          <w:color w:val="000000" w:themeColor="text1"/>
          <w:lang w:val="sq-AL"/>
        </w:rPr>
        <w:t>cave t</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tyre</w:t>
      </w:r>
      <w:r w:rsidR="00817109" w:rsidRPr="004336AF">
        <w:rPr>
          <w:rFonts w:ascii="Times New Roman" w:hAnsi="Times New Roman" w:cs="Times New Roman"/>
          <w:color w:val="000000" w:themeColor="text1"/>
          <w:lang w:val="sq-AL"/>
        </w:rPr>
        <w:t>;</w:t>
      </w:r>
    </w:p>
    <w:p w14:paraId="7F79FA9D" w14:textId="786A1BC5" w:rsidR="00817109" w:rsidRPr="004336AF" w:rsidRDefault="000024BD"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Nj</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sit</w:t>
      </w:r>
      <w:r w:rsidR="000B7DB9" w:rsidRPr="004336AF">
        <w:rPr>
          <w:rFonts w:ascii="Times New Roman" w:hAnsi="Times New Roman" w:cs="Times New Roman"/>
          <w:color w:val="000000" w:themeColor="text1"/>
          <w:lang w:val="sq-AL"/>
        </w:rPr>
        <w:t>ë</w:t>
      </w:r>
      <w:r w:rsidR="00817109" w:rsidRPr="004336AF">
        <w:rPr>
          <w:rFonts w:ascii="Times New Roman" w:hAnsi="Times New Roman" w:cs="Times New Roman"/>
          <w:color w:val="000000" w:themeColor="text1"/>
          <w:lang w:val="sq-AL"/>
        </w:rPr>
        <w:t xml:space="preserve"> e </w:t>
      </w:r>
      <w:r w:rsidR="00447348" w:rsidRPr="004336AF">
        <w:rPr>
          <w:rFonts w:ascii="Times New Roman" w:hAnsi="Times New Roman" w:cs="Times New Roman"/>
          <w:color w:val="000000" w:themeColor="text1"/>
          <w:lang w:val="sq-AL"/>
        </w:rPr>
        <w:t>vet</w:t>
      </w:r>
      <w:r w:rsidR="002578F4"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qeverisjes </w:t>
      </w:r>
      <w:r w:rsidR="00817109" w:rsidRPr="004336AF">
        <w:rPr>
          <w:rFonts w:ascii="Times New Roman" w:hAnsi="Times New Roman" w:cs="Times New Roman"/>
          <w:color w:val="000000" w:themeColor="text1"/>
          <w:lang w:val="sq-AL"/>
        </w:rPr>
        <w:t>vendor</w:t>
      </w:r>
      <w:r w:rsidRPr="004336AF">
        <w:rPr>
          <w:rFonts w:ascii="Times New Roman" w:hAnsi="Times New Roman" w:cs="Times New Roman"/>
          <w:color w:val="000000" w:themeColor="text1"/>
          <w:lang w:val="sq-AL"/>
        </w:rPr>
        <w:t>e</w:t>
      </w:r>
      <w:r w:rsidR="00447348" w:rsidRPr="004336AF">
        <w:rPr>
          <w:rFonts w:ascii="Times New Roman" w:hAnsi="Times New Roman" w:cs="Times New Roman"/>
          <w:color w:val="000000" w:themeColor="text1"/>
          <w:lang w:val="sq-AL"/>
        </w:rPr>
        <w:t>;</w:t>
      </w:r>
      <w:r w:rsidR="00817109" w:rsidRPr="004336AF">
        <w:rPr>
          <w:rFonts w:ascii="Times New Roman" w:hAnsi="Times New Roman" w:cs="Times New Roman"/>
          <w:color w:val="000000" w:themeColor="text1"/>
          <w:lang w:val="sq-AL"/>
        </w:rPr>
        <w:t xml:space="preserve"> </w:t>
      </w:r>
    </w:p>
    <w:p w14:paraId="377490AC" w14:textId="7D1FEABB" w:rsidR="000024BD" w:rsidRPr="004336AF" w:rsidRDefault="00D80F87"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Organizatat jofitimprurëse </w:t>
      </w:r>
      <w:r w:rsidR="00AD2935" w:rsidRPr="004336AF">
        <w:rPr>
          <w:rFonts w:ascii="Times New Roman" w:hAnsi="Times New Roman" w:cs="Times New Roman"/>
          <w:color w:val="000000" w:themeColor="text1"/>
          <w:lang w:val="sq-AL"/>
        </w:rPr>
        <w:t>të cilat</w:t>
      </w:r>
      <w:r w:rsidR="00755E00" w:rsidRPr="004336AF">
        <w:rPr>
          <w:rFonts w:ascii="Times New Roman" w:hAnsi="Times New Roman" w:cs="Times New Roman"/>
          <w:color w:val="000000" w:themeColor="text1"/>
          <w:lang w:val="sq-AL"/>
        </w:rPr>
        <w:t xml:space="preserve"> </w:t>
      </w:r>
      <w:r w:rsidR="00447348" w:rsidRPr="004336AF">
        <w:rPr>
          <w:rFonts w:ascii="Times New Roman" w:hAnsi="Times New Roman" w:cs="Times New Roman"/>
          <w:color w:val="000000" w:themeColor="text1"/>
          <w:lang w:val="sq-AL"/>
        </w:rPr>
        <w:t>ushtrojn</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veprimtari n</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fush</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n e barazis</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gjinore</w:t>
      </w:r>
      <w:r w:rsidR="000024BD" w:rsidRPr="004336AF">
        <w:rPr>
          <w:rFonts w:ascii="Times New Roman" w:hAnsi="Times New Roman" w:cs="Times New Roman"/>
          <w:color w:val="000000" w:themeColor="text1"/>
          <w:lang w:val="sq-AL"/>
        </w:rPr>
        <w:t>.</w:t>
      </w:r>
    </w:p>
    <w:p w14:paraId="5430C79D" w14:textId="16874AA9" w:rsidR="00A45B0E" w:rsidRPr="004336AF" w:rsidRDefault="007E4C3F"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Subjektet </w:t>
      </w:r>
      <w:r w:rsidR="00633836" w:rsidRPr="004336AF">
        <w:rPr>
          <w:rFonts w:ascii="Times New Roman" w:hAnsi="Times New Roman" w:cs="Times New Roman"/>
          <w:color w:val="000000" w:themeColor="text1"/>
          <w:lang w:val="sq-AL"/>
        </w:rPr>
        <w:t>privat</w:t>
      </w:r>
      <w:r w:rsidRPr="004336AF">
        <w:rPr>
          <w:rFonts w:ascii="Times New Roman" w:hAnsi="Times New Roman" w:cs="Times New Roman"/>
          <w:color w:val="000000" w:themeColor="text1"/>
          <w:lang w:val="sq-AL"/>
        </w:rPr>
        <w:t>e</w:t>
      </w:r>
      <w:r w:rsidR="00D80F87" w:rsidRPr="004336AF">
        <w:rPr>
          <w:rFonts w:ascii="Times New Roman" w:hAnsi="Times New Roman" w:cs="Times New Roman"/>
          <w:color w:val="000000" w:themeColor="text1"/>
          <w:lang w:val="sq-AL"/>
        </w:rPr>
        <w:t xml:space="preserve">. </w:t>
      </w:r>
    </w:p>
    <w:p w14:paraId="74014438" w14:textId="77777777" w:rsidR="00EC7AA9" w:rsidRPr="004336AF" w:rsidRDefault="00EC7AA9" w:rsidP="00915935">
      <w:pPr>
        <w:tabs>
          <w:tab w:val="left" w:pos="142"/>
          <w:tab w:val="left" w:pos="284"/>
        </w:tabs>
        <w:jc w:val="both"/>
        <w:rPr>
          <w:rFonts w:ascii="Times New Roman" w:hAnsi="Times New Roman" w:cs="Times New Roman"/>
          <w:color w:val="000000" w:themeColor="text1"/>
          <w:lang w:val="sq-AL"/>
        </w:rPr>
      </w:pPr>
    </w:p>
    <w:p w14:paraId="547E5146" w14:textId="77777777"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5558DF69" w14:textId="4856647A"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15</w:t>
      </w:r>
    </w:p>
    <w:p w14:paraId="4D7F9D07" w14:textId="187ECB79"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Kuvendi </w:t>
      </w:r>
    </w:p>
    <w:p w14:paraId="33B8063C" w14:textId="77777777" w:rsidR="006F26AF" w:rsidRPr="004336AF" w:rsidRDefault="006F26AF" w:rsidP="006F26AF">
      <w:pPr>
        <w:pStyle w:val="Paragrafi"/>
        <w:tabs>
          <w:tab w:val="left" w:pos="142"/>
          <w:tab w:val="left" w:pos="284"/>
        </w:tabs>
        <w:ind w:firstLine="0"/>
        <w:rPr>
          <w:rFonts w:ascii="Times New Roman" w:hAnsi="Times New Roman"/>
          <w:b/>
          <w:bCs/>
          <w:color w:val="000000" w:themeColor="text1"/>
          <w:sz w:val="24"/>
          <w:szCs w:val="24"/>
          <w:lang w:val="sq-AL"/>
        </w:rPr>
      </w:pPr>
    </w:p>
    <w:p w14:paraId="7BC97A7C" w14:textId="64DA4363" w:rsidR="00CF04D8" w:rsidRPr="004336AF" w:rsidRDefault="00CF04D8" w:rsidP="00092424">
      <w:pPr>
        <w:pStyle w:val="Paragrafi"/>
        <w:numPr>
          <w:ilvl w:val="0"/>
          <w:numId w:val="45"/>
        </w:numPr>
        <w:tabs>
          <w:tab w:val="left" w:pos="426"/>
        </w:tabs>
        <w:ind w:left="426" w:hanging="426"/>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Kuvendi merr n</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shqyrtim raportin vjetor p</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gjendjen e barazis</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vend,  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paraqitur nga K</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shilli i Ministrave, dhe miraton rezolut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n p</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w:t>
      </w:r>
    </w:p>
    <w:p w14:paraId="22FD0379" w14:textId="245829DF" w:rsidR="006F26AF" w:rsidRPr="004336AF" w:rsidRDefault="006F26AF" w:rsidP="00092424">
      <w:pPr>
        <w:pStyle w:val="Paragrafi"/>
        <w:numPr>
          <w:ilvl w:val="0"/>
          <w:numId w:val="45"/>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Kuvendi, në bashkëpunim me ministrinë përgjegjëse për çështjet e barazisë gjinore, harton periodikisht, jo më pak se një herë në 4 vjet, në përfundim të një legjislature, kontrollin post-legjislativ të zbatimit të k</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ligji.</w:t>
      </w:r>
      <w:r w:rsidR="00CF04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Kuvendi konsultohe</w:t>
      </w:r>
      <w:r w:rsidR="00CF04D8"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me organizatat e shoqërisë civile dhe grupet e interesit për hartimin e raportit për kontrollin post-legjislativ të zbatimit të ligjit për barazinë gjinore.</w:t>
      </w:r>
    </w:p>
    <w:p w14:paraId="5F7B065B" w14:textId="77777777" w:rsidR="006F26AF" w:rsidRPr="004336AF" w:rsidRDefault="006F26AF" w:rsidP="00092424">
      <w:pPr>
        <w:pStyle w:val="Paragrafi"/>
        <w:numPr>
          <w:ilvl w:val="0"/>
          <w:numId w:val="45"/>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Raporti për kontrollin post-legjislativ të zbatimit të ligjit për barazinë gjinore, publikohet në faqen e Kuvendit si dhe të ministrisë përgjegjëse për barazinë gjinore. </w:t>
      </w:r>
    </w:p>
    <w:p w14:paraId="3391F6F5" w14:textId="77777777" w:rsidR="006F26AF" w:rsidRPr="004336AF" w:rsidRDefault="006F26AF" w:rsidP="00915935">
      <w:pPr>
        <w:tabs>
          <w:tab w:val="left" w:pos="142"/>
          <w:tab w:val="left" w:pos="284"/>
        </w:tabs>
        <w:jc w:val="both"/>
        <w:rPr>
          <w:rFonts w:ascii="Times New Roman" w:hAnsi="Times New Roman" w:cs="Times New Roman"/>
          <w:color w:val="000000" w:themeColor="text1"/>
          <w:lang w:val="sq-AL"/>
        </w:rPr>
      </w:pPr>
    </w:p>
    <w:p w14:paraId="67C492C5" w14:textId="35597137" w:rsidR="00E86752" w:rsidRPr="004336AF" w:rsidRDefault="00E86752" w:rsidP="00645EFD">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16</w:t>
      </w:r>
    </w:p>
    <w:p w14:paraId="7B3F7817" w14:textId="77777777" w:rsidR="00E86752" w:rsidRPr="004336AF" w:rsidRDefault="00E86752"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i Ministrave</w:t>
      </w:r>
    </w:p>
    <w:p w14:paraId="67CA8A6C" w14:textId="77777777" w:rsidR="006F26AF" w:rsidRPr="004336AF" w:rsidRDefault="006F26AF" w:rsidP="00915935">
      <w:pPr>
        <w:tabs>
          <w:tab w:val="left" w:pos="142"/>
          <w:tab w:val="left" w:pos="284"/>
        </w:tabs>
        <w:jc w:val="both"/>
        <w:rPr>
          <w:rFonts w:ascii="Times New Roman" w:hAnsi="Times New Roman" w:cs="Times New Roman"/>
          <w:color w:val="000000" w:themeColor="text1"/>
          <w:lang w:val="sq-AL"/>
        </w:rPr>
      </w:pPr>
    </w:p>
    <w:p w14:paraId="4CEEF31B" w14:textId="5393CA73"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1.  Këshilli i Ministrave ushtron këto kompetenca në fushën e barazisë gjinore:</w:t>
      </w:r>
    </w:p>
    <w:p w14:paraId="392982AF" w14:textId="4CBE4B48" w:rsidR="00755E00" w:rsidRPr="004336AF" w:rsidRDefault="00E86752" w:rsidP="00B003C8">
      <w:pPr>
        <w:pStyle w:val="ListParagraph"/>
        <w:numPr>
          <w:ilvl w:val="1"/>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Merr masa për pajtueshmërinë </w:t>
      </w:r>
      <w:r w:rsidR="00E86686" w:rsidRPr="004336AF">
        <w:rPr>
          <w:rFonts w:ascii="Times New Roman" w:hAnsi="Times New Roman" w:cs="Times New Roman"/>
          <w:color w:val="000000" w:themeColor="text1"/>
          <w:lang w:val="sq-AL"/>
        </w:rPr>
        <w:t>dhe</w:t>
      </w:r>
      <w:r w:rsidRPr="004336AF">
        <w:rPr>
          <w:rFonts w:ascii="Times New Roman" w:hAnsi="Times New Roman" w:cs="Times New Roman"/>
          <w:color w:val="000000" w:themeColor="text1"/>
          <w:lang w:val="sq-AL"/>
        </w:rPr>
        <w:t xml:space="preserve"> harmonizimin e politikave në fushën e barazisë gjinore me detyrimet ndërkombëtare;</w:t>
      </w:r>
    </w:p>
    <w:p w14:paraId="0FEEB21E" w14:textId="71401F9D" w:rsidR="00E86752" w:rsidRPr="004336AF" w:rsidRDefault="000024BD"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Rishikon aktet </w:t>
      </w:r>
      <w:r w:rsidR="00E86686" w:rsidRPr="004336AF">
        <w:rPr>
          <w:rFonts w:ascii="Times New Roman" w:hAnsi="Times New Roman" w:cs="Times New Roman"/>
          <w:color w:val="000000" w:themeColor="text1"/>
          <w:lang w:val="sq-AL"/>
        </w:rPr>
        <w:t>n</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fuqi p</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r </w:t>
      </w:r>
      <w:r w:rsidRPr="004336AF">
        <w:rPr>
          <w:rFonts w:ascii="Times New Roman" w:hAnsi="Times New Roman" w:cs="Times New Roman"/>
          <w:color w:val="000000" w:themeColor="text1"/>
          <w:lang w:val="sq-AL"/>
        </w:rPr>
        <w:t xml:space="preserve">funksionimit </w:t>
      </w:r>
      <w:r w:rsidR="00E86686" w:rsidRPr="004336AF">
        <w:rPr>
          <w:rFonts w:ascii="Times New Roman" w:hAnsi="Times New Roman" w:cs="Times New Roman"/>
          <w:color w:val="000000" w:themeColor="text1"/>
          <w:lang w:val="sq-AL"/>
        </w:rPr>
        <w:t>e K</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shillit t</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Ministrave</w:t>
      </w:r>
      <w:r w:rsidRPr="004336AF">
        <w:rPr>
          <w:rFonts w:ascii="Times New Roman" w:hAnsi="Times New Roman" w:cs="Times New Roman"/>
          <w:color w:val="000000" w:themeColor="text1"/>
          <w:lang w:val="sq-AL"/>
        </w:rPr>
        <w:t xml:space="preserve"> me q</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llim p</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rfshirjen e vler</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simit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ndikimit gjinor n</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aktet ligjore dhe n</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nligjore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hartuara nga K</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shilli i Ministrave si dhe s</w:t>
      </w:r>
      <w:r w:rsidR="00E86752" w:rsidRPr="004336AF">
        <w:rPr>
          <w:rFonts w:ascii="Times New Roman" w:hAnsi="Times New Roman" w:cs="Times New Roman"/>
          <w:color w:val="000000" w:themeColor="text1"/>
          <w:lang w:val="sq-AL"/>
        </w:rPr>
        <w:t xml:space="preserve">hoqëron aktet ligjore dhe nënligjore </w:t>
      </w:r>
      <w:r w:rsidRPr="004336AF">
        <w:rPr>
          <w:rFonts w:ascii="Times New Roman" w:hAnsi="Times New Roman" w:cs="Times New Roman"/>
          <w:color w:val="000000" w:themeColor="text1"/>
          <w:lang w:val="sq-AL"/>
        </w:rPr>
        <w:t>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hartuara prej K</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shillit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Ministrave </w:t>
      </w:r>
      <w:r w:rsidR="00E86752" w:rsidRPr="004336AF">
        <w:rPr>
          <w:rFonts w:ascii="Times New Roman" w:hAnsi="Times New Roman" w:cs="Times New Roman"/>
          <w:color w:val="000000" w:themeColor="text1"/>
          <w:lang w:val="sq-AL"/>
        </w:rPr>
        <w:t>me vlerësim</w:t>
      </w:r>
      <w:r w:rsidR="00E86686" w:rsidRPr="004336AF">
        <w:rPr>
          <w:rFonts w:ascii="Times New Roman" w:hAnsi="Times New Roman" w:cs="Times New Roman"/>
          <w:color w:val="000000" w:themeColor="text1"/>
          <w:lang w:val="sq-AL"/>
        </w:rPr>
        <w:t>in e</w:t>
      </w:r>
      <w:r w:rsidR="00E86752" w:rsidRPr="004336AF">
        <w:rPr>
          <w:rFonts w:ascii="Times New Roman" w:hAnsi="Times New Roman" w:cs="Times New Roman"/>
          <w:color w:val="000000" w:themeColor="text1"/>
          <w:lang w:val="sq-AL"/>
        </w:rPr>
        <w:t xml:space="preserve"> ndikimit gjinor</w:t>
      </w:r>
      <w:r w:rsidR="005245EC" w:rsidRPr="004336AF">
        <w:rPr>
          <w:rFonts w:ascii="Times New Roman" w:hAnsi="Times New Roman" w:cs="Times New Roman"/>
          <w:color w:val="000000" w:themeColor="text1"/>
          <w:lang w:val="sq-AL"/>
        </w:rPr>
        <w:t>;</w:t>
      </w:r>
    </w:p>
    <w:p w14:paraId="6DEB338E" w14:textId="667F0940" w:rsidR="00085037" w:rsidRPr="004336AF" w:rsidRDefault="00085037"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Merr masa p</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r </w:t>
      </w:r>
      <w:r w:rsidR="00E86752" w:rsidRPr="004336AF">
        <w:rPr>
          <w:rFonts w:ascii="Times New Roman" w:hAnsi="Times New Roman" w:cs="Times New Roman"/>
          <w:color w:val="000000" w:themeColor="text1"/>
          <w:lang w:val="sq-AL"/>
        </w:rPr>
        <w:t>pjesëmarrje</w:t>
      </w:r>
      <w:r w:rsidRPr="004336AF">
        <w:rPr>
          <w:rFonts w:ascii="Times New Roman" w:hAnsi="Times New Roman" w:cs="Times New Roman"/>
          <w:color w:val="000000" w:themeColor="text1"/>
          <w:lang w:val="sq-AL"/>
        </w:rPr>
        <w:t xml:space="preserve">n e </w:t>
      </w:r>
      <w:r w:rsidR="00E86752" w:rsidRPr="004336AF">
        <w:rPr>
          <w:rFonts w:ascii="Times New Roman" w:hAnsi="Times New Roman" w:cs="Times New Roman"/>
          <w:color w:val="000000" w:themeColor="text1"/>
          <w:lang w:val="sq-AL"/>
        </w:rPr>
        <w:t>barabartë të grave dhe burrave</w:t>
      </w:r>
      <w:r w:rsidRPr="004336AF">
        <w:rPr>
          <w:rFonts w:ascii="Times New Roman" w:hAnsi="Times New Roman" w:cs="Times New Roman"/>
          <w:color w:val="000000" w:themeColor="text1"/>
          <w:lang w:val="sq-AL"/>
        </w:rPr>
        <w:t xml:space="preserve">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zhvillimin dhe zbatimin e politikave, p</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rfshir</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w:t>
      </w:r>
      <w:r w:rsidR="00953210" w:rsidRPr="004336AF">
        <w:rPr>
          <w:rFonts w:ascii="Times New Roman" w:hAnsi="Times New Roman" w:cs="Times New Roman"/>
          <w:color w:val="000000" w:themeColor="text1"/>
          <w:lang w:val="sq-AL"/>
        </w:rPr>
        <w:t>edhe ato p</w:t>
      </w:r>
      <w:r w:rsidR="002578F4" w:rsidRPr="004336AF">
        <w:rPr>
          <w:rFonts w:ascii="Times New Roman" w:hAnsi="Times New Roman" w:cs="Times New Roman"/>
          <w:color w:val="000000" w:themeColor="text1"/>
          <w:lang w:val="sq-AL"/>
        </w:rPr>
        <w:t>ë</w:t>
      </w:r>
      <w:r w:rsidR="00953210" w:rsidRPr="004336AF">
        <w:rPr>
          <w:rFonts w:ascii="Times New Roman" w:hAnsi="Times New Roman" w:cs="Times New Roman"/>
          <w:color w:val="000000" w:themeColor="text1"/>
          <w:lang w:val="sq-AL"/>
        </w:rPr>
        <w:t>r barazin</w:t>
      </w:r>
      <w:r w:rsidR="002578F4" w:rsidRPr="004336AF">
        <w:rPr>
          <w:rFonts w:ascii="Times New Roman" w:hAnsi="Times New Roman" w:cs="Times New Roman"/>
          <w:color w:val="000000" w:themeColor="text1"/>
          <w:lang w:val="sq-AL"/>
        </w:rPr>
        <w:t>ë</w:t>
      </w:r>
      <w:r w:rsidR="00953210" w:rsidRPr="004336AF">
        <w:rPr>
          <w:rFonts w:ascii="Times New Roman" w:hAnsi="Times New Roman" w:cs="Times New Roman"/>
          <w:color w:val="000000" w:themeColor="text1"/>
          <w:lang w:val="sq-AL"/>
        </w:rPr>
        <w:t xml:space="preserve"> gjinore</w:t>
      </w:r>
      <w:r w:rsidRPr="004336AF">
        <w:rPr>
          <w:rFonts w:ascii="Times New Roman" w:hAnsi="Times New Roman" w:cs="Times New Roman"/>
          <w:color w:val="000000" w:themeColor="text1"/>
          <w:lang w:val="sq-AL"/>
        </w:rPr>
        <w:t>;</w:t>
      </w:r>
    </w:p>
    <w:p w14:paraId="5333ECB5" w14:textId="287E5435" w:rsidR="00E86752" w:rsidRPr="004336AF" w:rsidRDefault="00085037"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Garanton</w:t>
      </w:r>
      <w:r w:rsidR="00FE3A9C" w:rsidRPr="004336AF">
        <w:rPr>
          <w:rFonts w:ascii="Times New Roman" w:hAnsi="Times New Roman" w:cs="Times New Roman"/>
          <w:color w:val="000000" w:themeColor="text1"/>
          <w:lang w:val="sq-AL"/>
        </w:rPr>
        <w:t xml:space="preserve"> </w:t>
      </w:r>
      <w:r w:rsidR="00E86752" w:rsidRPr="004336AF">
        <w:rPr>
          <w:rFonts w:ascii="Times New Roman" w:hAnsi="Times New Roman" w:cs="Times New Roman"/>
          <w:color w:val="000000" w:themeColor="text1"/>
          <w:lang w:val="sq-AL"/>
        </w:rPr>
        <w:t xml:space="preserve">integrimin gjinor </w:t>
      </w:r>
      <w:r w:rsidRPr="004336AF">
        <w:rPr>
          <w:rFonts w:ascii="Times New Roman" w:hAnsi="Times New Roman" w:cs="Times New Roman"/>
          <w:color w:val="000000" w:themeColor="text1"/>
          <w:lang w:val="sq-AL"/>
        </w:rPr>
        <w:t>n</w:t>
      </w:r>
      <w:r w:rsidR="00125E61"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 xml:space="preserve"> </w:t>
      </w:r>
      <w:r w:rsidR="003D111F" w:rsidRPr="004336AF">
        <w:rPr>
          <w:rFonts w:ascii="Times New Roman" w:hAnsi="Times New Roman" w:cs="Times New Roman"/>
          <w:color w:val="000000" w:themeColor="text1"/>
          <w:lang w:val="sq-AL"/>
        </w:rPr>
        <w:t>ç</w:t>
      </w:r>
      <w:r w:rsidR="00E86752" w:rsidRPr="004336AF">
        <w:rPr>
          <w:rFonts w:ascii="Times New Roman" w:hAnsi="Times New Roman" w:cs="Times New Roman"/>
          <w:color w:val="000000" w:themeColor="text1"/>
          <w:lang w:val="sq-AL"/>
        </w:rPr>
        <w:t>do politik</w:t>
      </w:r>
      <w:r w:rsidR="00125E61"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q</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zhvillon dhe zbaton</w:t>
      </w:r>
      <w:r w:rsidR="003D111F" w:rsidRPr="004336AF">
        <w:rPr>
          <w:rFonts w:ascii="Times New Roman" w:hAnsi="Times New Roman" w:cs="Times New Roman"/>
          <w:color w:val="000000" w:themeColor="text1"/>
          <w:lang w:val="sq-AL"/>
        </w:rPr>
        <w:t>;</w:t>
      </w:r>
    </w:p>
    <w:p w14:paraId="0A0CC45B" w14:textId="66768F43" w:rsidR="00E86752" w:rsidRPr="004336AF" w:rsidRDefault="00E86752"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Përcakton masa</w:t>
      </w:r>
      <w:r w:rsidR="0095321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me qëllim arritjen faktike të barazisë gjinore</w:t>
      </w:r>
      <w:r w:rsidR="0095321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për ushtrimin e të drejtave dhe lirive të grave dhe burrave, si dhe parandalimi</w:t>
      </w:r>
      <w:r w:rsidR="003D111F"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 xml:space="preserve"> dhe eliminimi</w:t>
      </w:r>
      <w:r w:rsidR="003D111F" w:rsidRPr="004336AF">
        <w:rPr>
          <w:rFonts w:ascii="Times New Roman" w:hAnsi="Times New Roman" w:cs="Times New Roman"/>
          <w:color w:val="000000" w:themeColor="text1"/>
          <w:lang w:val="sq-AL"/>
        </w:rPr>
        <w:t xml:space="preserve">n </w:t>
      </w:r>
      <w:r w:rsidRPr="004336AF">
        <w:rPr>
          <w:rFonts w:ascii="Times New Roman" w:hAnsi="Times New Roman" w:cs="Times New Roman"/>
          <w:color w:val="000000" w:themeColor="text1"/>
          <w:lang w:val="sq-AL"/>
        </w:rPr>
        <w:t xml:space="preserve"> diskriminimit në </w:t>
      </w:r>
      <w:r w:rsidR="00755E00" w:rsidRPr="004336AF">
        <w:rPr>
          <w:rFonts w:ascii="Times New Roman" w:hAnsi="Times New Roman" w:cs="Times New Roman"/>
          <w:color w:val="000000" w:themeColor="text1"/>
          <w:lang w:val="sq-AL"/>
        </w:rPr>
        <w:t>baz</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 xml:space="preserve"> t</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seks</w:t>
      </w:r>
      <w:r w:rsidR="00755E00" w:rsidRPr="004336AF">
        <w:rPr>
          <w:rFonts w:ascii="Times New Roman" w:hAnsi="Times New Roman" w:cs="Times New Roman"/>
          <w:color w:val="000000" w:themeColor="text1"/>
          <w:lang w:val="sq-AL"/>
        </w:rPr>
        <w:t>it</w:t>
      </w:r>
      <w:r w:rsidRPr="004336AF">
        <w:rPr>
          <w:rFonts w:ascii="Times New Roman" w:hAnsi="Times New Roman" w:cs="Times New Roman"/>
          <w:color w:val="000000" w:themeColor="text1"/>
          <w:lang w:val="sq-AL"/>
        </w:rPr>
        <w:t xml:space="preserve"> ose gjini</w:t>
      </w:r>
      <w:r w:rsidR="00755E00" w:rsidRPr="004336AF">
        <w:rPr>
          <w:rFonts w:ascii="Times New Roman" w:hAnsi="Times New Roman" w:cs="Times New Roman"/>
          <w:color w:val="000000" w:themeColor="text1"/>
          <w:lang w:val="sq-AL"/>
        </w:rPr>
        <w:t>s</w:t>
      </w:r>
      <w:r w:rsidR="00E22BCB"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w:t>
      </w:r>
    </w:p>
    <w:p w14:paraId="26D5A06A" w14:textId="09717ED6" w:rsidR="00E86752" w:rsidRPr="004336AF" w:rsidRDefault="00E86752"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Miraton strategjinë kombëtare dhe planin e veprimit për arritjen e barazisë gjinore në </w:t>
      </w:r>
      <w:r w:rsidR="003D111F" w:rsidRPr="004336AF">
        <w:rPr>
          <w:rFonts w:ascii="Times New Roman" w:hAnsi="Times New Roman" w:cs="Times New Roman"/>
          <w:color w:val="000000" w:themeColor="text1"/>
          <w:lang w:val="sq-AL"/>
        </w:rPr>
        <w:t>shoq</w:t>
      </w:r>
      <w:r w:rsidRPr="004336AF">
        <w:rPr>
          <w:rFonts w:ascii="Times New Roman" w:hAnsi="Times New Roman" w:cs="Times New Roman"/>
          <w:color w:val="000000" w:themeColor="text1"/>
          <w:lang w:val="sq-AL"/>
        </w:rPr>
        <w:t>ëri</w:t>
      </w:r>
      <w:r w:rsidR="00755E00" w:rsidRPr="004336AF">
        <w:rPr>
          <w:rFonts w:ascii="Times New Roman" w:hAnsi="Times New Roman" w:cs="Times New Roman"/>
          <w:color w:val="000000" w:themeColor="text1"/>
          <w:lang w:val="sq-AL"/>
        </w:rPr>
        <w:t xml:space="preserve"> dhe planin e veprimit p</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r agjend</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n gruaja, paqja dhe siguria</w:t>
      </w:r>
      <w:r w:rsidR="003D111F" w:rsidRPr="004336AF">
        <w:rPr>
          <w:rFonts w:ascii="Times New Roman" w:hAnsi="Times New Roman" w:cs="Times New Roman"/>
          <w:color w:val="000000" w:themeColor="text1"/>
          <w:lang w:val="sq-AL"/>
        </w:rPr>
        <w:t>;</w:t>
      </w:r>
    </w:p>
    <w:p w14:paraId="2607C85E" w14:textId="0D383E84" w:rsidR="00790DCD" w:rsidRPr="004336AF" w:rsidRDefault="00953210"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Ushtron çdo kompetenc</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tjet</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lidhje me barazin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gjinore, sipas k</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tij ligji, dhe legjislacionit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fuqi.</w:t>
      </w:r>
    </w:p>
    <w:p w14:paraId="37F53F23" w14:textId="77777777" w:rsidR="006F26AF" w:rsidRPr="004336AF" w:rsidRDefault="006F26AF" w:rsidP="00915935">
      <w:pPr>
        <w:pStyle w:val="ListParagraph"/>
        <w:tabs>
          <w:tab w:val="left" w:pos="142"/>
          <w:tab w:val="left" w:pos="284"/>
        </w:tabs>
        <w:ind w:left="0"/>
        <w:jc w:val="both"/>
        <w:rPr>
          <w:rFonts w:ascii="Times New Roman" w:hAnsi="Times New Roman" w:cs="Times New Roman"/>
          <w:color w:val="000000" w:themeColor="text1"/>
          <w:lang w:val="sq-AL"/>
        </w:rPr>
      </w:pPr>
    </w:p>
    <w:p w14:paraId="2DBEA745" w14:textId="4409B6AE"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 xml:space="preserve">Neni </w:t>
      </w:r>
      <w:r w:rsidR="00E86686" w:rsidRPr="004336AF">
        <w:rPr>
          <w:rFonts w:ascii="Times New Roman" w:hAnsi="Times New Roman" w:cs="Times New Roman"/>
          <w:color w:val="000000" w:themeColor="text1"/>
          <w:lang w:val="sq-AL"/>
        </w:rPr>
        <w:t>17</w:t>
      </w:r>
    </w:p>
    <w:p w14:paraId="0623DEFB" w14:textId="77777777" w:rsidR="00E86752" w:rsidRPr="004336AF" w:rsidRDefault="00E86752"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w:t>
      </w:r>
    </w:p>
    <w:p w14:paraId="292DFFA7" w14:textId="58358ED9" w:rsidR="00E86752" w:rsidRPr="004336AF" w:rsidRDefault="00E86752" w:rsidP="00B003C8">
      <w:pPr>
        <w:pStyle w:val="Paragrafi"/>
        <w:numPr>
          <w:ilvl w:val="1"/>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është organ këshillimor që ngrihet me urdhër të Kryeministrit, me propozim të ministrit që mbulon çështjet e barazisë gjinore. Përbërja e tij miratohet mbi bazën e përfaqësimit të barabartë, sipas përkatësisë gjinore.</w:t>
      </w:r>
    </w:p>
    <w:p w14:paraId="6441EA5E" w14:textId="19B5F6D9" w:rsidR="00E86752" w:rsidRPr="004336AF" w:rsidRDefault="00E86752" w:rsidP="00B003C8">
      <w:pPr>
        <w:pStyle w:val="Paragrafi"/>
        <w:numPr>
          <w:ilvl w:val="1"/>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kryesohet nga ministri që mbulon çështjet e barazisë gjinore dhe ka në përbërje:</w:t>
      </w:r>
    </w:p>
    <w:p w14:paraId="48B5A9D5" w14:textId="5E262FEB" w:rsidR="000024BD"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zëvendësministrin e ministrisë që mbulon çështjet e barazisë gjinore,  </w:t>
      </w:r>
    </w:p>
    <w:p w14:paraId="4844774F" w14:textId="0518AD15"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një përfaqësues nga secila ministri</w:t>
      </w:r>
      <w:r w:rsidR="00DB4371" w:rsidRPr="004336AF">
        <w:rPr>
          <w:rFonts w:ascii="Times New Roman" w:hAnsi="Times New Roman"/>
          <w:color w:val="000000" w:themeColor="text1"/>
          <w:sz w:val="24"/>
          <w:szCs w:val="24"/>
          <w:lang w:val="sq-AL"/>
        </w:rPr>
        <w:t xml:space="preserve"> n</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 xml:space="preserve"> nivel z</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vend</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sministri</w:t>
      </w:r>
      <w:r w:rsidRPr="004336AF">
        <w:rPr>
          <w:rFonts w:ascii="Times New Roman" w:hAnsi="Times New Roman"/>
          <w:color w:val="000000" w:themeColor="text1"/>
          <w:sz w:val="24"/>
          <w:szCs w:val="24"/>
          <w:lang w:val="sq-AL"/>
        </w:rPr>
        <w:t>;</w:t>
      </w:r>
    </w:p>
    <w:p w14:paraId="093DC544" w14:textId="6798A4CC" w:rsidR="00E716B5"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Komisionerin për </w:t>
      </w:r>
      <w:r w:rsidR="00755E00" w:rsidRPr="004336AF">
        <w:rPr>
          <w:rFonts w:ascii="Times New Roman" w:hAnsi="Times New Roman"/>
          <w:color w:val="000000" w:themeColor="text1"/>
          <w:sz w:val="24"/>
          <w:szCs w:val="24"/>
          <w:lang w:val="sq-AL"/>
        </w:rPr>
        <w:t>M</w:t>
      </w:r>
      <w:r w:rsidRPr="004336AF">
        <w:rPr>
          <w:rFonts w:ascii="Times New Roman" w:hAnsi="Times New Roman"/>
          <w:color w:val="000000" w:themeColor="text1"/>
          <w:sz w:val="24"/>
          <w:szCs w:val="24"/>
          <w:lang w:val="sq-AL"/>
        </w:rPr>
        <w:t>brojtjen nga Diskriminimi</w:t>
      </w:r>
      <w:r w:rsidR="00E716B5" w:rsidRPr="004336AF">
        <w:rPr>
          <w:rFonts w:ascii="Times New Roman" w:hAnsi="Times New Roman"/>
          <w:color w:val="000000" w:themeColor="text1"/>
          <w:sz w:val="24"/>
          <w:szCs w:val="24"/>
          <w:lang w:val="sq-AL"/>
        </w:rPr>
        <w:t xml:space="preserve">; </w:t>
      </w:r>
    </w:p>
    <w:p w14:paraId="44624045" w14:textId="77777777"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Avokatin e  Popullit;</w:t>
      </w:r>
    </w:p>
    <w:p w14:paraId="2CEEC5D5" w14:textId="706A0B9B" w:rsidR="00621E5B" w:rsidRPr="004336AF" w:rsidRDefault="004444E3" w:rsidP="00B003C8">
      <w:pPr>
        <w:pStyle w:val="Paragrafi"/>
        <w:numPr>
          <w:ilvl w:val="1"/>
          <w:numId w:val="4"/>
        </w:numPr>
        <w:shd w:val="clear" w:color="auto" w:fill="FFFFFF" w:themeFill="background1"/>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 përfaqësues nga </w:t>
      </w:r>
      <w:r w:rsidR="00621E5B" w:rsidRPr="004336AF">
        <w:rPr>
          <w:rFonts w:ascii="Times New Roman" w:hAnsi="Times New Roman"/>
          <w:color w:val="000000" w:themeColor="text1"/>
          <w:sz w:val="24"/>
          <w:szCs w:val="24"/>
          <w:lang w:val="sq-AL"/>
        </w:rPr>
        <w:t>INSTAT</w:t>
      </w:r>
      <w:r w:rsidRPr="004336AF">
        <w:rPr>
          <w:rFonts w:ascii="Times New Roman" w:hAnsi="Times New Roman"/>
          <w:color w:val="000000" w:themeColor="text1"/>
          <w:sz w:val="24"/>
          <w:szCs w:val="24"/>
          <w:lang w:val="sq-AL"/>
        </w:rPr>
        <w:t>;</w:t>
      </w:r>
    </w:p>
    <w:p w14:paraId="6D050354" w14:textId="5745A2C5" w:rsidR="000024BD" w:rsidRPr="004336AF" w:rsidRDefault="004444E3"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një përfaqësues nga </w:t>
      </w:r>
      <w:r w:rsidR="00E86752" w:rsidRPr="004336AF">
        <w:rPr>
          <w:rFonts w:ascii="Times New Roman" w:hAnsi="Times New Roman"/>
          <w:color w:val="000000" w:themeColor="text1"/>
          <w:sz w:val="24"/>
          <w:szCs w:val="24"/>
          <w:lang w:val="pt-BR"/>
        </w:rPr>
        <w:t>Autoriteti i Medias Audiovizive</w:t>
      </w:r>
      <w:r w:rsidR="00E86752" w:rsidRPr="004336AF">
        <w:rPr>
          <w:rFonts w:ascii="Times New Roman" w:hAnsi="Times New Roman"/>
          <w:color w:val="000000" w:themeColor="text1"/>
          <w:sz w:val="24"/>
          <w:szCs w:val="24"/>
          <w:lang w:val="sq-AL"/>
        </w:rPr>
        <w:t>,</w:t>
      </w:r>
    </w:p>
    <w:p w14:paraId="1EB2748B" w14:textId="597F660D"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 përfaqësues nga </w:t>
      </w:r>
      <w:proofErr w:type="spellStart"/>
      <w:r w:rsidRPr="004336AF">
        <w:rPr>
          <w:rFonts w:ascii="Times New Roman" w:hAnsi="Times New Roman"/>
          <w:color w:val="000000" w:themeColor="text1"/>
          <w:sz w:val="24"/>
          <w:szCs w:val="24"/>
          <w:lang w:val="es-ES"/>
        </w:rPr>
        <w:t>institucioni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ngarkuar</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sistemin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integruar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w:t>
      </w:r>
      <w:proofErr w:type="spellEnd"/>
      <w:r w:rsidRPr="004336AF">
        <w:rPr>
          <w:rFonts w:ascii="Times New Roman" w:hAnsi="Times New Roman"/>
          <w:color w:val="000000" w:themeColor="text1"/>
          <w:sz w:val="24"/>
          <w:szCs w:val="24"/>
          <w:lang w:val="sq-AL"/>
        </w:rPr>
        <w:t>;</w:t>
      </w:r>
    </w:p>
    <w:p w14:paraId="7EAC9F0A" w14:textId="2DE63077" w:rsidR="00E86752" w:rsidRPr="004336AF" w:rsidRDefault="005C39C6"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E86752" w:rsidRPr="004336AF">
        <w:rPr>
          <w:rFonts w:ascii="Times New Roman" w:hAnsi="Times New Roman"/>
          <w:color w:val="000000" w:themeColor="text1"/>
          <w:sz w:val="24"/>
          <w:szCs w:val="24"/>
          <w:lang w:val="sq-AL"/>
        </w:rPr>
        <w:t xml:space="preserve">esë përfaqësues </w:t>
      </w:r>
      <w:r w:rsidR="0015344C" w:rsidRPr="004336AF">
        <w:rPr>
          <w:rFonts w:ascii="Times New Roman" w:hAnsi="Times New Roman"/>
          <w:color w:val="000000" w:themeColor="text1"/>
          <w:sz w:val="24"/>
          <w:szCs w:val="24"/>
          <w:lang w:val="sq-AL"/>
        </w:rPr>
        <w:t>me p</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rvoj</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nga </w:t>
      </w:r>
      <w:r w:rsidR="0015344C" w:rsidRPr="004336AF">
        <w:rPr>
          <w:rFonts w:ascii="Times New Roman" w:hAnsi="Times New Roman"/>
          <w:color w:val="000000" w:themeColor="text1"/>
          <w:sz w:val="24"/>
          <w:szCs w:val="24"/>
          <w:lang w:val="sq-AL"/>
        </w:rPr>
        <w:t>organizatat jofitimprur</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se, t</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zgjedhur nga vet</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ato, </w:t>
      </w:r>
      <w:r w:rsidR="00E86752" w:rsidRPr="004336AF">
        <w:rPr>
          <w:rFonts w:ascii="Times New Roman" w:hAnsi="Times New Roman"/>
          <w:color w:val="000000" w:themeColor="text1"/>
          <w:sz w:val="24"/>
          <w:szCs w:val="24"/>
          <w:lang w:val="sq-AL"/>
        </w:rPr>
        <w:t xml:space="preserve">që </w:t>
      </w:r>
      <w:r w:rsidR="00D80F87" w:rsidRPr="004336AF">
        <w:rPr>
          <w:rFonts w:ascii="Times New Roman" w:hAnsi="Times New Roman"/>
          <w:color w:val="000000" w:themeColor="text1"/>
          <w:sz w:val="24"/>
          <w:szCs w:val="24"/>
          <w:lang w:val="sq-AL"/>
        </w:rPr>
        <w:t xml:space="preserve">kanë </w:t>
      </w:r>
      <w:r w:rsidR="004444E3" w:rsidRPr="004336AF">
        <w:rPr>
          <w:rFonts w:ascii="Times New Roman" w:hAnsi="Times New Roman"/>
          <w:color w:val="000000" w:themeColor="text1"/>
          <w:sz w:val="24"/>
          <w:szCs w:val="24"/>
          <w:lang w:val="sq-AL"/>
        </w:rPr>
        <w:t>n</w:t>
      </w:r>
      <w:r w:rsidR="002578F4" w:rsidRPr="004336AF">
        <w:rPr>
          <w:rFonts w:ascii="Times New Roman" w:hAnsi="Times New Roman"/>
          <w:color w:val="000000" w:themeColor="text1"/>
          <w:sz w:val="24"/>
          <w:szCs w:val="24"/>
          <w:lang w:val="sq-AL"/>
        </w:rPr>
        <w:t>ë</w:t>
      </w:r>
      <w:r w:rsidR="004444E3" w:rsidRPr="004336AF">
        <w:rPr>
          <w:rFonts w:ascii="Times New Roman" w:hAnsi="Times New Roman"/>
          <w:color w:val="000000" w:themeColor="text1"/>
          <w:sz w:val="24"/>
          <w:szCs w:val="24"/>
          <w:lang w:val="sq-AL"/>
        </w:rPr>
        <w:t xml:space="preserve"> q</w:t>
      </w:r>
      <w:r w:rsidR="002578F4" w:rsidRPr="004336AF">
        <w:rPr>
          <w:rFonts w:ascii="Times New Roman" w:hAnsi="Times New Roman"/>
          <w:color w:val="000000" w:themeColor="text1"/>
          <w:sz w:val="24"/>
          <w:szCs w:val="24"/>
          <w:lang w:val="sq-AL"/>
        </w:rPr>
        <w:t>ë</w:t>
      </w:r>
      <w:r w:rsidR="004444E3" w:rsidRPr="004336AF">
        <w:rPr>
          <w:rFonts w:ascii="Times New Roman" w:hAnsi="Times New Roman"/>
          <w:color w:val="000000" w:themeColor="text1"/>
          <w:sz w:val="24"/>
          <w:szCs w:val="24"/>
          <w:lang w:val="sq-AL"/>
        </w:rPr>
        <w:t>llim</w:t>
      </w:r>
      <w:r w:rsidR="00D80F87"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të veprimtarisë së tyre fushën e barazisë gjinore.  </w:t>
      </w:r>
    </w:p>
    <w:p w14:paraId="3F5E3473" w14:textId="0C669907" w:rsidR="00E86752" w:rsidRPr="004336AF" w:rsidRDefault="00B003C8"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w:t>
      </w:r>
      <w:r w:rsidR="00E86752" w:rsidRPr="004336AF">
        <w:rPr>
          <w:rFonts w:ascii="Times New Roman" w:hAnsi="Times New Roman" w:cs="Times New Roman"/>
          <w:color w:val="000000" w:themeColor="text1"/>
          <w:lang w:val="sq-AL"/>
        </w:rPr>
        <w:t xml:space="preserve">Sipas rastit, </w:t>
      </w:r>
      <w:r w:rsidR="003D111F" w:rsidRPr="004336AF">
        <w:rPr>
          <w:rFonts w:ascii="Times New Roman" w:hAnsi="Times New Roman" w:cs="Times New Roman"/>
          <w:color w:val="000000" w:themeColor="text1"/>
          <w:lang w:val="sq-AL"/>
        </w:rPr>
        <w:t>m</w:t>
      </w:r>
      <w:r w:rsidR="00E86752" w:rsidRPr="004336AF">
        <w:rPr>
          <w:rFonts w:ascii="Times New Roman" w:hAnsi="Times New Roman" w:cs="Times New Roman"/>
          <w:color w:val="000000" w:themeColor="text1"/>
          <w:lang w:val="sq-AL"/>
        </w:rPr>
        <w:t xml:space="preserve">inistri </w:t>
      </w:r>
      <w:r w:rsidR="003D111F" w:rsidRPr="004336AF">
        <w:rPr>
          <w:rFonts w:ascii="Times New Roman" w:hAnsi="Times New Roman" w:cs="Times New Roman"/>
          <w:color w:val="000000" w:themeColor="text1"/>
          <w:lang w:val="sq-AL"/>
        </w:rPr>
        <w:t>p</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rgjegj</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 xml:space="preserve">s </w:t>
      </w:r>
      <w:r w:rsidR="00E86752" w:rsidRPr="004336AF">
        <w:rPr>
          <w:rFonts w:ascii="Times New Roman" w:hAnsi="Times New Roman" w:cs="Times New Roman"/>
          <w:color w:val="000000" w:themeColor="text1"/>
          <w:lang w:val="sq-AL"/>
        </w:rPr>
        <w:t xml:space="preserve">për çështjet e barazisë gjinore fton të marrin pjesë në mbledhjet e </w:t>
      </w:r>
      <w:r w:rsidR="003D111F" w:rsidRPr="004336AF">
        <w:rPr>
          <w:rFonts w:ascii="Times New Roman" w:hAnsi="Times New Roman" w:cs="Times New Roman"/>
          <w:color w:val="000000" w:themeColor="text1"/>
          <w:lang w:val="sq-AL"/>
        </w:rPr>
        <w:t>Këshillit Kombëtar t</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 xml:space="preserve"> Barazisë Gjinore </w:t>
      </w:r>
      <w:r w:rsidR="00E86752" w:rsidRPr="004336AF">
        <w:rPr>
          <w:rFonts w:ascii="Times New Roman" w:hAnsi="Times New Roman" w:cs="Times New Roman"/>
          <w:color w:val="000000" w:themeColor="text1"/>
          <w:lang w:val="sq-AL"/>
        </w:rPr>
        <w:t>ekspertë të veçantë nga organizatat të tjera t</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 xml:space="preserve"> shoqërisë civile</w:t>
      </w:r>
      <w:r w:rsidR="003D111F" w:rsidRPr="004336AF">
        <w:rPr>
          <w:rFonts w:ascii="Times New Roman" w:hAnsi="Times New Roman" w:cs="Times New Roman"/>
          <w:color w:val="000000" w:themeColor="text1"/>
          <w:lang w:val="sq-AL"/>
        </w:rPr>
        <w:t>, fush</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s akademike,</w:t>
      </w:r>
      <w:r w:rsidR="00E86752" w:rsidRPr="004336AF">
        <w:rPr>
          <w:rFonts w:ascii="Times New Roman" w:hAnsi="Times New Roman" w:cs="Times New Roman"/>
          <w:color w:val="000000" w:themeColor="text1"/>
          <w:lang w:val="sq-AL"/>
        </w:rPr>
        <w:t xml:space="preserve"> dhe/ose ekspertë të fushës ose p</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rfaq</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sues nga institucione të ndryshme të qeverisjes qendrore apo vendore</w:t>
      </w:r>
      <w:r w:rsidR="00503FAD" w:rsidRPr="004336AF">
        <w:rPr>
          <w:rFonts w:ascii="Times New Roman" w:hAnsi="Times New Roman" w:cs="Times New Roman"/>
          <w:color w:val="000000" w:themeColor="text1"/>
          <w:lang w:val="sq-AL"/>
        </w:rPr>
        <w:t xml:space="preserve">, </w:t>
      </w:r>
      <w:r w:rsidR="00E86752" w:rsidRPr="004336AF">
        <w:rPr>
          <w:rFonts w:ascii="Times New Roman" w:hAnsi="Times New Roman" w:cs="Times New Roman"/>
          <w:color w:val="000000" w:themeColor="text1"/>
          <w:lang w:val="sq-AL"/>
        </w:rPr>
        <w:t>pa të drejtë vote.</w:t>
      </w:r>
    </w:p>
    <w:p w14:paraId="17CA322E" w14:textId="1BB096C2" w:rsidR="00403B6A" w:rsidRPr="004336AF" w:rsidRDefault="00B003C8"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403B6A" w:rsidRPr="004336AF">
        <w:rPr>
          <w:rFonts w:ascii="Times New Roman" w:hAnsi="Times New Roman" w:cs="Times New Roman"/>
          <w:color w:val="000000" w:themeColor="text1"/>
          <w:lang w:val="sq-AL"/>
        </w:rPr>
        <w:t>Për çështje të një rëndësie të veçantë, Këshilli Kombëtar i Barazisë Gjinore mund të zhvillojë mbledhje të përbashkëta me Këshillin Kombëtar të Punës si dhe çdo organ kolegjial të krijuar për të këshilluar politikat</w:t>
      </w:r>
      <w:r w:rsidR="005C39C6" w:rsidRPr="004336AF">
        <w:rPr>
          <w:rFonts w:ascii="Times New Roman" w:hAnsi="Times New Roman" w:cs="Times New Roman"/>
          <w:color w:val="000000" w:themeColor="text1"/>
          <w:lang w:val="sq-AL"/>
        </w:rPr>
        <w:t xml:space="preserve"> gjinore</w:t>
      </w:r>
      <w:r w:rsidR="00403B6A" w:rsidRPr="004336AF">
        <w:rPr>
          <w:rFonts w:ascii="Times New Roman" w:hAnsi="Times New Roman" w:cs="Times New Roman"/>
          <w:color w:val="000000" w:themeColor="text1"/>
          <w:lang w:val="sq-AL"/>
        </w:rPr>
        <w:t>;</w:t>
      </w:r>
    </w:p>
    <w:p w14:paraId="1C0EF652" w14:textId="36107602" w:rsidR="00E86752" w:rsidRPr="004336AF" w:rsidRDefault="00B003C8" w:rsidP="00915935">
      <w:pPr>
        <w:tabs>
          <w:tab w:val="left" w:pos="142"/>
          <w:tab w:val="left" w:pos="284"/>
        </w:tabs>
        <w:jc w:val="both"/>
        <w:rPr>
          <w:rFonts w:ascii="Times New Roman" w:eastAsia="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5. </w:t>
      </w:r>
      <w:r w:rsidR="00E86752" w:rsidRPr="004336AF">
        <w:rPr>
          <w:rFonts w:ascii="Times New Roman" w:eastAsia="Times New Roman" w:hAnsi="Times New Roman" w:cs="Times New Roman"/>
          <w:color w:val="000000" w:themeColor="text1"/>
          <w:lang w:val="sq-AL"/>
        </w:rPr>
        <w:t xml:space="preserve">Mbledhjet e Këshillit </w:t>
      </w:r>
      <w:r w:rsidR="000024BD" w:rsidRPr="004336AF">
        <w:rPr>
          <w:rFonts w:ascii="Times New Roman" w:hAnsi="Times New Roman" w:cs="Times New Roman"/>
          <w:color w:val="000000" w:themeColor="text1"/>
          <w:lang w:val="sq-AL"/>
        </w:rPr>
        <w:t>Kombëtar t</w:t>
      </w:r>
      <w:r w:rsidR="000B7DB9" w:rsidRPr="004336AF">
        <w:rPr>
          <w:rFonts w:ascii="Times New Roman" w:hAnsi="Times New Roman" w:cs="Times New Roman"/>
          <w:color w:val="000000" w:themeColor="text1"/>
          <w:lang w:val="sq-AL"/>
        </w:rPr>
        <w:t>ë</w:t>
      </w:r>
      <w:r w:rsidR="000024BD" w:rsidRPr="004336AF">
        <w:rPr>
          <w:rFonts w:ascii="Times New Roman" w:hAnsi="Times New Roman" w:cs="Times New Roman"/>
          <w:color w:val="000000" w:themeColor="text1"/>
          <w:lang w:val="sq-AL"/>
        </w:rPr>
        <w:t xml:space="preserve"> Barazisë Gjinore </w:t>
      </w:r>
      <w:r w:rsidR="00E86752" w:rsidRPr="004336AF">
        <w:rPr>
          <w:rFonts w:ascii="Times New Roman" w:eastAsia="Times New Roman" w:hAnsi="Times New Roman" w:cs="Times New Roman"/>
          <w:color w:val="000000" w:themeColor="text1"/>
          <w:lang w:val="sq-AL"/>
        </w:rPr>
        <w:t>janë publike. Publiciteti i mbledhje</w:t>
      </w:r>
      <w:r w:rsidR="005C39C6" w:rsidRPr="004336AF">
        <w:rPr>
          <w:rFonts w:ascii="Times New Roman" w:eastAsia="Times New Roman" w:hAnsi="Times New Roman" w:cs="Times New Roman"/>
          <w:color w:val="000000" w:themeColor="text1"/>
          <w:lang w:val="sq-AL"/>
        </w:rPr>
        <w:t>s sigurohet përme</w:t>
      </w:r>
      <w:r w:rsidR="00D11A36" w:rsidRPr="004336AF">
        <w:rPr>
          <w:rFonts w:ascii="Times New Roman" w:eastAsia="Times New Roman" w:hAnsi="Times New Roman" w:cs="Times New Roman"/>
          <w:color w:val="000000" w:themeColor="text1"/>
          <w:lang w:val="sq-AL"/>
        </w:rPr>
        <w:t>s</w:t>
      </w:r>
      <w:r w:rsidR="00E86752" w:rsidRPr="004336AF">
        <w:rPr>
          <w:rFonts w:ascii="Times New Roman" w:eastAsia="Times New Roman" w:hAnsi="Times New Roman" w:cs="Times New Roman"/>
          <w:color w:val="000000" w:themeColor="text1"/>
          <w:lang w:val="sq-AL"/>
        </w:rPr>
        <w:t xml:space="preserve"> publikimit të agjendës</w:t>
      </w:r>
      <w:r w:rsidR="003D111F" w:rsidRPr="004336AF">
        <w:rPr>
          <w:rFonts w:ascii="Times New Roman" w:eastAsia="Times New Roman" w:hAnsi="Times New Roman" w:cs="Times New Roman"/>
          <w:color w:val="000000" w:themeColor="text1"/>
          <w:lang w:val="sq-AL"/>
        </w:rPr>
        <w:t xml:space="preserve"> s</w:t>
      </w:r>
      <w:r w:rsidR="00125E61" w:rsidRPr="004336AF">
        <w:rPr>
          <w:rFonts w:ascii="Times New Roman" w:eastAsia="Times New Roman" w:hAnsi="Times New Roman" w:cs="Times New Roman"/>
          <w:color w:val="000000" w:themeColor="text1"/>
          <w:lang w:val="sq-AL"/>
        </w:rPr>
        <w:t>ë</w:t>
      </w:r>
      <w:r w:rsidR="003D111F" w:rsidRPr="004336AF">
        <w:rPr>
          <w:rFonts w:ascii="Times New Roman" w:eastAsia="Times New Roman" w:hAnsi="Times New Roman" w:cs="Times New Roman"/>
          <w:color w:val="000000" w:themeColor="text1"/>
          <w:lang w:val="sq-AL"/>
        </w:rPr>
        <w:t xml:space="preserve"> mbledhjes paraprakisht,</w:t>
      </w:r>
      <w:r w:rsidR="00E86752" w:rsidRPr="004336AF">
        <w:rPr>
          <w:rFonts w:ascii="Times New Roman" w:eastAsia="Times New Roman" w:hAnsi="Times New Roman" w:cs="Times New Roman"/>
          <w:color w:val="000000" w:themeColor="text1"/>
          <w:lang w:val="sq-AL"/>
        </w:rPr>
        <w:t xml:space="preserve"> mund</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sis</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 xml:space="preserve"> s</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 xml:space="preserve"> ndjekjes online të mbledhjeve nga subjektet e interesuara</w:t>
      </w:r>
      <w:r w:rsidR="000024BD" w:rsidRPr="004336AF">
        <w:rPr>
          <w:rFonts w:ascii="Times New Roman" w:eastAsia="Times New Roman" w:hAnsi="Times New Roman" w:cs="Times New Roman"/>
          <w:color w:val="000000" w:themeColor="text1"/>
          <w:lang w:val="sq-AL"/>
        </w:rPr>
        <w:t xml:space="preserve"> dhe</w:t>
      </w:r>
      <w:r w:rsidR="00E86752" w:rsidRPr="004336AF">
        <w:rPr>
          <w:rFonts w:ascii="Times New Roman" w:eastAsia="Times New Roman" w:hAnsi="Times New Roman" w:cs="Times New Roman"/>
          <w:color w:val="000000" w:themeColor="text1"/>
          <w:lang w:val="sq-AL"/>
        </w:rPr>
        <w:t xml:space="preserve"> publikimit të akteve të miratuara. </w:t>
      </w:r>
    </w:p>
    <w:p w14:paraId="050C79C4" w14:textId="43B21996" w:rsidR="00E86752" w:rsidRPr="004336AF" w:rsidRDefault="00B003C8" w:rsidP="00106C5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6. </w:t>
      </w:r>
      <w:r w:rsidR="00E86752" w:rsidRPr="004336AF">
        <w:rPr>
          <w:rFonts w:ascii="Times New Roman" w:hAnsi="Times New Roman"/>
          <w:color w:val="000000" w:themeColor="text1"/>
          <w:sz w:val="24"/>
          <w:szCs w:val="24"/>
          <w:lang w:val="sq-AL"/>
        </w:rPr>
        <w:t xml:space="preserve">Mandati i anëtarëve të Këshillit Kombëtar të Barazisë Gjinore është 4 vjet, me të drejtë riemërimi, me përjashtim të anëtarëve që janë zgjedhur për shkak të detyrës. Në çdo rast, ripërtëritja e të gjithë anëtarëve të </w:t>
      </w:r>
      <w:r w:rsidR="00B40F60" w:rsidRPr="004336AF">
        <w:rPr>
          <w:rFonts w:ascii="Times New Roman" w:hAnsi="Times New Roman"/>
          <w:color w:val="000000" w:themeColor="text1"/>
          <w:sz w:val="24"/>
          <w:szCs w:val="24"/>
          <w:lang w:val="sq-AL"/>
        </w:rPr>
        <w:t>K</w:t>
      </w:r>
      <w:r w:rsidR="00E86752" w:rsidRPr="004336AF">
        <w:rPr>
          <w:rFonts w:ascii="Times New Roman" w:hAnsi="Times New Roman"/>
          <w:color w:val="000000" w:themeColor="text1"/>
          <w:sz w:val="24"/>
          <w:szCs w:val="24"/>
          <w:lang w:val="sq-AL"/>
        </w:rPr>
        <w:t>ëshillit në të njëjtën kohë ndalohet. Ministri përgjegjës për barazinë gjinore kujdeset që përbërja e Këshillit Kombëta</w:t>
      </w:r>
      <w:r w:rsidR="006A598D" w:rsidRPr="004336AF">
        <w:rPr>
          <w:rFonts w:ascii="Times New Roman" w:hAnsi="Times New Roman"/>
          <w:color w:val="000000" w:themeColor="text1"/>
          <w:sz w:val="24"/>
          <w:szCs w:val="24"/>
          <w:lang w:val="sq-AL"/>
        </w:rPr>
        <w:t>r</w:t>
      </w:r>
      <w:r w:rsidR="00E86752" w:rsidRPr="004336AF">
        <w:rPr>
          <w:rFonts w:ascii="Times New Roman" w:hAnsi="Times New Roman"/>
          <w:color w:val="000000" w:themeColor="text1"/>
          <w:sz w:val="24"/>
          <w:szCs w:val="24"/>
          <w:lang w:val="sq-AL"/>
        </w:rPr>
        <w:t xml:space="preserve"> të Barazisë Gjinore të pasqyrojë balancën e kërkuar gjinore sipas këtij ligji.</w:t>
      </w:r>
      <w:r w:rsidR="006A598D" w:rsidRPr="004336AF">
        <w:rPr>
          <w:rFonts w:ascii="Times New Roman" w:hAnsi="Times New Roman"/>
          <w:color w:val="000000" w:themeColor="text1"/>
          <w:sz w:val="24"/>
          <w:szCs w:val="24"/>
          <w:lang w:val="sq-AL"/>
        </w:rPr>
        <w:t xml:space="preserve"> </w:t>
      </w:r>
      <w:r w:rsidR="00270E77" w:rsidRPr="004336AF">
        <w:rPr>
          <w:rFonts w:ascii="Times New Roman" w:hAnsi="Times New Roman"/>
          <w:color w:val="000000" w:themeColor="text1"/>
          <w:sz w:val="24"/>
          <w:szCs w:val="24"/>
          <w:lang w:val="sq-AL"/>
        </w:rPr>
        <w:t>Drejtoria p</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se p</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r barazin</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 xml:space="preserve"> gjinore n</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 xml:space="preserve"> m</w:t>
      </w:r>
      <w:r w:rsidR="006A598D" w:rsidRPr="004336AF">
        <w:rPr>
          <w:rFonts w:ascii="Times New Roman" w:hAnsi="Times New Roman"/>
          <w:color w:val="000000" w:themeColor="text1"/>
          <w:sz w:val="24"/>
          <w:szCs w:val="24"/>
          <w:lang w:val="sq-AL"/>
        </w:rPr>
        <w:t>inistri</w:t>
      </w:r>
      <w:r w:rsidR="00270E77" w:rsidRPr="004336AF">
        <w:rPr>
          <w:rFonts w:ascii="Times New Roman" w:hAnsi="Times New Roman"/>
          <w:color w:val="000000" w:themeColor="text1"/>
          <w:sz w:val="24"/>
          <w:szCs w:val="24"/>
          <w:lang w:val="sq-AL"/>
        </w:rPr>
        <w:t>n</w:t>
      </w:r>
      <w:r w:rsidR="002578F4" w:rsidRPr="004336AF">
        <w:rPr>
          <w:rFonts w:ascii="Times New Roman" w:hAnsi="Times New Roman"/>
          <w:color w:val="000000" w:themeColor="text1"/>
          <w:sz w:val="24"/>
          <w:szCs w:val="24"/>
          <w:lang w:val="sq-AL"/>
        </w:rPr>
        <w:t>ë</w:t>
      </w:r>
      <w:r w:rsidR="006A598D" w:rsidRPr="004336AF">
        <w:rPr>
          <w:rFonts w:ascii="Times New Roman" w:hAnsi="Times New Roman"/>
          <w:color w:val="000000" w:themeColor="text1"/>
          <w:sz w:val="24"/>
          <w:szCs w:val="24"/>
          <w:lang w:val="sq-AL"/>
        </w:rPr>
        <w:t xml:space="preserve"> përgjegjëse për barazinë gjinore luan rolin e sekretariatit t</w:t>
      </w:r>
      <w:r w:rsidR="002578F4" w:rsidRPr="004336AF">
        <w:rPr>
          <w:rFonts w:ascii="Times New Roman" w:hAnsi="Times New Roman"/>
          <w:color w:val="000000" w:themeColor="text1"/>
          <w:sz w:val="24"/>
          <w:szCs w:val="24"/>
          <w:lang w:val="sq-AL"/>
        </w:rPr>
        <w:t>ë</w:t>
      </w:r>
      <w:r w:rsidR="006A598D" w:rsidRPr="004336AF">
        <w:rPr>
          <w:rFonts w:ascii="Times New Roman" w:hAnsi="Times New Roman"/>
          <w:color w:val="000000" w:themeColor="text1"/>
          <w:sz w:val="24"/>
          <w:szCs w:val="24"/>
          <w:lang w:val="sq-AL"/>
        </w:rPr>
        <w:t xml:space="preserve"> Këshillit Kombëtar të Barazisë Gjinore.</w:t>
      </w:r>
    </w:p>
    <w:p w14:paraId="115D9B77" w14:textId="228C6A4F" w:rsidR="00D77256" w:rsidRPr="004336AF" w:rsidRDefault="00D77256" w:rsidP="00D77256">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7. Rregullorja e organizimit dhe funksionimit të Këshillit Kombëtar të Barazisë Gjinore miratohen me vendim të Këshillit të Ministrave.</w:t>
      </w:r>
    </w:p>
    <w:p w14:paraId="2C599465" w14:textId="77777777" w:rsidR="00E86752" w:rsidRPr="004336AF" w:rsidRDefault="00E86752" w:rsidP="00915935">
      <w:pPr>
        <w:pStyle w:val="ListParagraph"/>
        <w:tabs>
          <w:tab w:val="left" w:pos="142"/>
          <w:tab w:val="left" w:pos="284"/>
        </w:tabs>
        <w:ind w:left="0"/>
        <w:jc w:val="both"/>
        <w:rPr>
          <w:rFonts w:ascii="Times New Roman" w:hAnsi="Times New Roman" w:cs="Times New Roman"/>
          <w:color w:val="000000" w:themeColor="text1"/>
          <w:lang w:val="sq-AL"/>
        </w:rPr>
      </w:pPr>
    </w:p>
    <w:p w14:paraId="10F9E929" w14:textId="7FD711DE" w:rsidR="00186CD2" w:rsidRPr="004336AF" w:rsidRDefault="00EC7AA9" w:rsidP="00186CD2">
      <w:pPr>
        <w:jc w:val="center"/>
        <w:rPr>
          <w:rFonts w:ascii="Times New Roman" w:hAnsi="Times New Roman" w:cs="Times New Roman"/>
          <w:b/>
          <w:color w:val="000000" w:themeColor="text1"/>
          <w:lang w:val="sq-AL"/>
        </w:rPr>
      </w:pPr>
      <w:r w:rsidRPr="004336AF">
        <w:rPr>
          <w:rFonts w:ascii="Times New Roman" w:hAnsi="Times New Roman" w:cs="Times New Roman"/>
          <w:b/>
          <w:color w:val="000000" w:themeColor="text1"/>
          <w:lang w:val="sq-AL"/>
        </w:rPr>
        <w:t xml:space="preserve">Neni </w:t>
      </w:r>
      <w:r w:rsidR="00E86686" w:rsidRPr="004336AF">
        <w:rPr>
          <w:rFonts w:ascii="Times New Roman" w:hAnsi="Times New Roman" w:cs="Times New Roman"/>
          <w:b/>
          <w:color w:val="000000" w:themeColor="text1"/>
          <w:lang w:val="sq-AL"/>
        </w:rPr>
        <w:t>18</w:t>
      </w:r>
    </w:p>
    <w:p w14:paraId="7D6DEFB9" w14:textId="5E72841D" w:rsidR="00EC7AA9" w:rsidRPr="004336AF" w:rsidRDefault="00EC7AA9" w:rsidP="00186CD2">
      <w:pPr>
        <w:jc w:val="center"/>
        <w:rPr>
          <w:rFonts w:ascii="Times New Roman" w:hAnsi="Times New Roman" w:cs="Times New Roman"/>
          <w:b/>
          <w:color w:val="000000" w:themeColor="text1"/>
          <w:lang w:val="sq-AL"/>
        </w:rPr>
      </w:pPr>
      <w:r w:rsidRPr="004336AF">
        <w:rPr>
          <w:rFonts w:ascii="Times New Roman" w:hAnsi="Times New Roman" w:cs="Times New Roman"/>
          <w:b/>
          <w:color w:val="000000" w:themeColor="text1"/>
          <w:lang w:val="sq-AL"/>
        </w:rPr>
        <w:t>Detyrat e Këshillit Kombëtar të Barazisë Gjinore</w:t>
      </w:r>
    </w:p>
    <w:p w14:paraId="30E678DC" w14:textId="77777777" w:rsidR="00755E00" w:rsidRPr="004336AF" w:rsidRDefault="00755E00" w:rsidP="00186CD2">
      <w:pPr>
        <w:jc w:val="center"/>
        <w:rPr>
          <w:rFonts w:ascii="Times New Roman" w:hAnsi="Times New Roman" w:cs="Times New Roman"/>
          <w:b/>
          <w:color w:val="000000" w:themeColor="text1"/>
          <w:lang w:val="sq-AL"/>
        </w:rPr>
      </w:pPr>
    </w:p>
    <w:p w14:paraId="7D9277E0" w14:textId="1068D53E" w:rsidR="00EC7AA9" w:rsidRPr="004336AF" w:rsidRDefault="00B003C8"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EC7AA9" w:rsidRPr="004336AF">
        <w:rPr>
          <w:rFonts w:ascii="Times New Roman" w:hAnsi="Times New Roman"/>
          <w:color w:val="000000" w:themeColor="text1"/>
          <w:sz w:val="24"/>
          <w:szCs w:val="24"/>
          <w:lang w:val="sq-AL"/>
        </w:rPr>
        <w:t>Detyrat e Këshillit Kombëtar të Barazisë Gjinore janë:</w:t>
      </w:r>
    </w:p>
    <w:p w14:paraId="678ADA38" w14:textId="67630D12"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këshillon </w:t>
      </w:r>
      <w:r w:rsidR="002578F4" w:rsidRPr="004336AF">
        <w:rPr>
          <w:rFonts w:ascii="Times New Roman" w:hAnsi="Times New Roman"/>
          <w:color w:val="000000" w:themeColor="text1"/>
          <w:sz w:val="24"/>
          <w:szCs w:val="24"/>
          <w:lang w:val="sq-AL"/>
        </w:rPr>
        <w:t xml:space="preserve">Këshillin e Ministrave </w:t>
      </w:r>
      <w:r w:rsidRPr="004336AF">
        <w:rPr>
          <w:rFonts w:ascii="Times New Roman" w:hAnsi="Times New Roman"/>
          <w:color w:val="000000" w:themeColor="text1"/>
          <w:sz w:val="24"/>
          <w:szCs w:val="24"/>
          <w:lang w:val="sq-AL"/>
        </w:rPr>
        <w:t>për përcaktimin e drejtimit të politikave shtetërore për barazi gjinore</w:t>
      </w:r>
      <w:r w:rsidR="00755E00" w:rsidRPr="004336AF">
        <w:rPr>
          <w:rFonts w:ascii="Times New Roman" w:hAnsi="Times New Roman"/>
          <w:color w:val="000000" w:themeColor="text1"/>
          <w:sz w:val="24"/>
          <w:szCs w:val="24"/>
          <w:lang w:val="sq-AL"/>
        </w:rPr>
        <w:t>;</w:t>
      </w:r>
    </w:p>
    <w:p w14:paraId="54E273EE" w14:textId="3BB66DB2" w:rsidR="00EC7AA9" w:rsidRPr="004336AF" w:rsidRDefault="00D80F87"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w:t>
      </w:r>
      <w:r w:rsidR="00803E10" w:rsidRPr="004336AF">
        <w:rPr>
          <w:rFonts w:ascii="Times New Roman" w:hAnsi="Times New Roman"/>
          <w:color w:val="000000" w:themeColor="text1"/>
          <w:sz w:val="24"/>
          <w:szCs w:val="24"/>
          <w:lang w:val="sq-AL"/>
        </w:rPr>
        <w:t xml:space="preserve"> k</w:t>
      </w:r>
      <w:r w:rsidR="002578F4" w:rsidRPr="004336AF">
        <w:rPr>
          <w:rFonts w:ascii="Times New Roman" w:hAnsi="Times New Roman"/>
          <w:color w:val="000000" w:themeColor="text1"/>
          <w:sz w:val="24"/>
          <w:szCs w:val="24"/>
          <w:lang w:val="sq-AL"/>
        </w:rPr>
        <w:t>ë</w:t>
      </w:r>
      <w:r w:rsidR="00803E10" w:rsidRPr="004336AF">
        <w:rPr>
          <w:rFonts w:ascii="Times New Roman" w:hAnsi="Times New Roman"/>
          <w:color w:val="000000" w:themeColor="text1"/>
          <w:sz w:val="24"/>
          <w:szCs w:val="24"/>
          <w:lang w:val="sq-AL"/>
        </w:rPr>
        <w:t xml:space="preserve">shillon </w:t>
      </w:r>
      <w:r w:rsidR="006074E4" w:rsidRPr="004336AF">
        <w:rPr>
          <w:rFonts w:ascii="Times New Roman" w:hAnsi="Times New Roman"/>
          <w:color w:val="000000" w:themeColor="text1"/>
          <w:sz w:val="24"/>
          <w:szCs w:val="24"/>
          <w:lang w:val="sq-AL"/>
        </w:rPr>
        <w:t>çdo autorieti p</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rgjegj</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s p</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r barazin</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 xml:space="preserve"> gjinore </w:t>
      </w:r>
      <w:r w:rsidR="00803E10" w:rsidRPr="004336AF">
        <w:rPr>
          <w:rFonts w:ascii="Times New Roman" w:hAnsi="Times New Roman"/>
          <w:color w:val="000000" w:themeColor="text1"/>
          <w:sz w:val="24"/>
          <w:szCs w:val="24"/>
          <w:lang w:val="sq-AL"/>
        </w:rPr>
        <w:t>masa p</w:t>
      </w:r>
      <w:r w:rsidR="002578F4" w:rsidRPr="004336AF">
        <w:rPr>
          <w:rFonts w:ascii="Times New Roman" w:hAnsi="Times New Roman"/>
          <w:color w:val="000000" w:themeColor="text1"/>
          <w:sz w:val="24"/>
          <w:szCs w:val="24"/>
          <w:lang w:val="sq-AL"/>
        </w:rPr>
        <w:t>ë</w:t>
      </w:r>
      <w:r w:rsidR="00803E10"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 xml:space="preserve"> integrimin gjinor në të gjitha fushat</w:t>
      </w:r>
      <w:r w:rsidR="00EC7AA9" w:rsidRPr="004336AF">
        <w:rPr>
          <w:rFonts w:ascii="Times New Roman" w:hAnsi="Times New Roman"/>
          <w:color w:val="000000" w:themeColor="text1"/>
          <w:sz w:val="24"/>
          <w:szCs w:val="24"/>
          <w:lang w:val="sq-AL"/>
        </w:rPr>
        <w:t>;</w:t>
      </w:r>
    </w:p>
    <w:p w14:paraId="0E864648" w14:textId="609B1B75"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c) i propozon Këshillit të Ministrave programet kryesore për nxitjen dhe arritjen e barazisë gjinore;</w:t>
      </w:r>
    </w:p>
    <w:p w14:paraId="5043034F" w14:textId="0EB0A236"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ç) vlerëson gjendjen konkrete të barazisë gjinore </w:t>
      </w:r>
      <w:r w:rsidR="002578F4" w:rsidRPr="004336AF">
        <w:rPr>
          <w:rFonts w:ascii="Times New Roman" w:hAnsi="Times New Roman"/>
          <w:color w:val="000000" w:themeColor="text1"/>
          <w:sz w:val="24"/>
          <w:szCs w:val="24"/>
          <w:lang w:val="sq-AL"/>
        </w:rPr>
        <w:t xml:space="preserve">dhe dhunës me bazë gjinore </w:t>
      </w:r>
      <w:r w:rsidRPr="004336AF">
        <w:rPr>
          <w:rFonts w:ascii="Times New Roman" w:hAnsi="Times New Roman"/>
          <w:color w:val="000000" w:themeColor="text1"/>
          <w:sz w:val="24"/>
          <w:szCs w:val="24"/>
          <w:lang w:val="sq-AL"/>
        </w:rPr>
        <w:t>në vend</w:t>
      </w:r>
      <w:r w:rsidR="002578F4"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lastRenderedPageBreak/>
        <w:t>bazuar n</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dh</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na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p</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rdit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suara, </w:t>
      </w:r>
      <w:r w:rsidR="002578F4" w:rsidRPr="004336AF">
        <w:rPr>
          <w:rFonts w:ascii="Times New Roman" w:hAnsi="Times New Roman"/>
          <w:color w:val="000000" w:themeColor="text1"/>
          <w:sz w:val="24"/>
          <w:szCs w:val="24"/>
          <w:lang w:val="sq-AL"/>
        </w:rPr>
        <w:t>si</w:t>
      </w:r>
      <w:r w:rsidR="0099218F" w:rsidRPr="004336AF">
        <w:rPr>
          <w:rFonts w:ascii="Times New Roman" w:hAnsi="Times New Roman"/>
          <w:color w:val="000000" w:themeColor="text1"/>
          <w:sz w:val="24"/>
          <w:szCs w:val="24"/>
          <w:lang w:val="sq-AL"/>
        </w:rPr>
        <w:t xml:space="preserve"> dhe i rekomandon, sipas rastit, K</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shillit t</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 xml:space="preserve"> Ministrave, ministrisë 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se 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 çështjet e barazisë gjinore, dhe  çdo autoriteti tjet</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 përgjegjës, marrjen e masave me q</w:t>
      </w:r>
      <w:r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llim</w:t>
      </w:r>
      <w:r w:rsidRPr="004336AF">
        <w:rPr>
          <w:rFonts w:ascii="Times New Roman" w:hAnsi="Times New Roman"/>
          <w:color w:val="000000" w:themeColor="text1"/>
          <w:sz w:val="24"/>
          <w:szCs w:val="24"/>
          <w:lang w:val="sq-AL"/>
        </w:rPr>
        <w:t xml:space="preserve"> përmirësimin e gjendjes;</w:t>
      </w:r>
    </w:p>
    <w:p w14:paraId="2CDD7DB3" w14:textId="62F1DD1F" w:rsidR="0099218F" w:rsidRPr="004336AF" w:rsidRDefault="00EC7AA9" w:rsidP="0099218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w:t>
      </w:r>
      <w:r w:rsidR="0099218F" w:rsidRPr="004336AF">
        <w:rPr>
          <w:rFonts w:ascii="Times New Roman" w:hAnsi="Times New Roman"/>
          <w:color w:val="000000" w:themeColor="text1"/>
          <w:sz w:val="24"/>
          <w:szCs w:val="24"/>
          <w:lang w:val="sq-AL"/>
        </w:rPr>
        <w:t xml:space="preserve"> vlerëson efektivitetin e struktur</w:t>
      </w:r>
      <w:r w:rsidR="002578F4" w:rsidRPr="004336AF">
        <w:rPr>
          <w:rFonts w:ascii="Times New Roman" w:hAnsi="Times New Roman"/>
          <w:color w:val="000000" w:themeColor="text1"/>
          <w:sz w:val="24"/>
          <w:szCs w:val="24"/>
          <w:lang w:val="sq-AL"/>
        </w:rPr>
        <w:t>ës përgjegjëse për barazinë gjinore në</w:t>
      </w:r>
      <w:r w:rsidR="0099218F" w:rsidRPr="004336AF">
        <w:rPr>
          <w:rFonts w:ascii="Times New Roman" w:hAnsi="Times New Roman"/>
          <w:color w:val="000000" w:themeColor="text1"/>
          <w:sz w:val="24"/>
          <w:szCs w:val="24"/>
          <w:lang w:val="sq-AL"/>
        </w:rPr>
        <w:t xml:space="preserve"> ministri</w:t>
      </w:r>
      <w:r w:rsidR="002578F4" w:rsidRPr="004336AF">
        <w:rPr>
          <w:rFonts w:ascii="Times New Roman" w:hAnsi="Times New Roman"/>
          <w:color w:val="000000" w:themeColor="text1"/>
          <w:sz w:val="24"/>
          <w:szCs w:val="24"/>
          <w:lang w:val="sq-AL"/>
        </w:rPr>
        <w:t xml:space="preserve">në </w:t>
      </w:r>
      <w:r w:rsidR="0099218F" w:rsidRPr="004336AF">
        <w:rPr>
          <w:rFonts w:ascii="Times New Roman" w:hAnsi="Times New Roman"/>
          <w:color w:val="000000" w:themeColor="text1"/>
          <w:sz w:val="24"/>
          <w:szCs w:val="24"/>
          <w:lang w:val="sq-AL"/>
        </w:rPr>
        <w:t>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 xml:space="preserve">se </w:t>
      </w:r>
      <w:r w:rsidR="002578F4" w:rsidRPr="004336AF">
        <w:rPr>
          <w:rFonts w:ascii="Times New Roman" w:hAnsi="Times New Roman"/>
          <w:color w:val="000000" w:themeColor="text1"/>
          <w:sz w:val="24"/>
          <w:szCs w:val="24"/>
          <w:lang w:val="sq-AL"/>
        </w:rPr>
        <w:t xml:space="preserve">për barazinë gjinore dhe rekomandon </w:t>
      </w:r>
      <w:r w:rsidR="0099218F" w:rsidRPr="004336AF">
        <w:rPr>
          <w:rFonts w:ascii="Times New Roman" w:hAnsi="Times New Roman"/>
          <w:color w:val="000000" w:themeColor="text1"/>
          <w:sz w:val="24"/>
          <w:szCs w:val="24"/>
          <w:lang w:val="sq-AL"/>
        </w:rPr>
        <w:t>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rmir</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si</w:t>
      </w:r>
      <w:r w:rsidR="002578F4" w:rsidRPr="004336AF">
        <w:rPr>
          <w:rFonts w:ascii="Times New Roman" w:hAnsi="Times New Roman"/>
          <w:color w:val="000000" w:themeColor="text1"/>
          <w:sz w:val="24"/>
          <w:szCs w:val="24"/>
          <w:lang w:val="sq-AL"/>
        </w:rPr>
        <w:t>met e nevojshme strukturore</w:t>
      </w:r>
      <w:r w:rsidR="0099218F" w:rsidRPr="004336AF">
        <w:rPr>
          <w:rFonts w:ascii="Times New Roman" w:hAnsi="Times New Roman"/>
          <w:color w:val="000000" w:themeColor="text1"/>
          <w:sz w:val="24"/>
          <w:szCs w:val="24"/>
          <w:lang w:val="sq-AL"/>
        </w:rPr>
        <w:t>;</w:t>
      </w:r>
    </w:p>
    <w:p w14:paraId="35E2CEA8" w14:textId="567B6510" w:rsidR="00EC7AA9" w:rsidRPr="004336AF" w:rsidRDefault="002578F4"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dh)</w:t>
      </w:r>
      <w:r w:rsidR="00EC7AA9" w:rsidRPr="004336AF">
        <w:rPr>
          <w:rFonts w:ascii="Times New Roman" w:hAnsi="Times New Roman"/>
          <w:color w:val="000000" w:themeColor="text1"/>
          <w:sz w:val="24"/>
          <w:szCs w:val="24"/>
          <w:lang w:val="sq-AL"/>
        </w:rPr>
        <w:t xml:space="preserve"> </w:t>
      </w:r>
      <w:r w:rsidR="00871277" w:rsidRPr="004336AF">
        <w:rPr>
          <w:rFonts w:ascii="Times New Roman" w:hAnsi="Times New Roman"/>
          <w:color w:val="000000" w:themeColor="text1"/>
          <w:sz w:val="24"/>
          <w:szCs w:val="24"/>
          <w:lang w:val="sq-AL"/>
        </w:rPr>
        <w:t xml:space="preserve">shqyrton dhe </w:t>
      </w:r>
      <w:r w:rsidR="00EC7AA9" w:rsidRPr="004336AF">
        <w:rPr>
          <w:rFonts w:ascii="Times New Roman" w:hAnsi="Times New Roman"/>
          <w:color w:val="000000" w:themeColor="text1"/>
          <w:sz w:val="24"/>
          <w:szCs w:val="24"/>
          <w:lang w:val="sq-AL"/>
        </w:rPr>
        <w:t xml:space="preserve">miraton raportin vjetor për çështjet e barazisë gjinore të ministrisë </w:t>
      </w:r>
      <w:r w:rsidR="00C40D1C" w:rsidRPr="004336AF">
        <w:rPr>
          <w:rFonts w:ascii="Times New Roman" w:hAnsi="Times New Roman"/>
          <w:color w:val="000000" w:themeColor="text1"/>
          <w:sz w:val="24"/>
          <w:szCs w:val="24"/>
          <w:lang w:val="sq-AL"/>
        </w:rPr>
        <w:t>p</w:t>
      </w:r>
      <w:r w:rsidR="00EC7AA9"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rgjegj</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se p</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w:t>
      </w:r>
      <w:r w:rsidR="00EC7AA9" w:rsidRPr="004336AF">
        <w:rPr>
          <w:rFonts w:ascii="Times New Roman" w:hAnsi="Times New Roman"/>
          <w:color w:val="000000" w:themeColor="text1"/>
          <w:sz w:val="24"/>
          <w:szCs w:val="24"/>
          <w:lang w:val="sq-AL"/>
        </w:rPr>
        <w:t xml:space="preserve"> çështjet e barazisë gjinore</w:t>
      </w:r>
      <w:r w:rsidR="00D11A36" w:rsidRPr="004336AF">
        <w:rPr>
          <w:rFonts w:ascii="Times New Roman" w:hAnsi="Times New Roman"/>
          <w:color w:val="000000" w:themeColor="text1"/>
          <w:sz w:val="24"/>
          <w:szCs w:val="24"/>
          <w:lang w:val="sq-AL"/>
        </w:rPr>
        <w:t>;</w:t>
      </w:r>
    </w:p>
    <w:p w14:paraId="569D03B8" w14:textId="350B401A" w:rsidR="008C6401" w:rsidRPr="004336AF" w:rsidRDefault="008C6401" w:rsidP="00915935">
      <w:pPr>
        <w:pStyle w:val="Paragrafi"/>
        <w:tabs>
          <w:tab w:val="left" w:pos="142"/>
          <w:tab w:val="left" w:pos="284"/>
        </w:tabs>
        <w:ind w:firstLine="0"/>
        <w:rPr>
          <w:rFonts w:ascii="Times New Roman" w:eastAsiaTheme="minorEastAsia"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e) bashkëpunon në vijimësi me organizatat </w:t>
      </w:r>
      <w:r w:rsidR="00C40D1C" w:rsidRPr="004336AF">
        <w:rPr>
          <w:rFonts w:ascii="Times New Roman" w:hAnsi="Times New Roman"/>
          <w:color w:val="000000" w:themeColor="text1"/>
          <w:sz w:val="24"/>
          <w:szCs w:val="24"/>
          <w:lang w:val="sq-AL"/>
        </w:rPr>
        <w:t>jofitimprur</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se </w:t>
      </w:r>
      <w:r w:rsidRPr="004336AF">
        <w:rPr>
          <w:rFonts w:ascii="Times New Roman" w:hAnsi="Times New Roman"/>
          <w:color w:val="000000" w:themeColor="text1"/>
          <w:sz w:val="24"/>
          <w:szCs w:val="24"/>
          <w:lang w:val="sq-AL"/>
        </w:rPr>
        <w:t>dhe tërheq mendimin e tyre për çështje të barazisë gjinore, si dhe dhunës me bazë gjinore</w:t>
      </w:r>
      <w:r w:rsidR="00D11A36" w:rsidRPr="004336AF">
        <w:rPr>
          <w:rFonts w:ascii="Times New Roman" w:hAnsi="Times New Roman"/>
          <w:color w:val="000000" w:themeColor="text1"/>
          <w:sz w:val="24"/>
          <w:szCs w:val="24"/>
          <w:lang w:val="sq-AL"/>
        </w:rPr>
        <w:t>;</w:t>
      </w:r>
    </w:p>
    <w:p w14:paraId="148EFB1E" w14:textId="60A210D9" w:rsidR="0099545D" w:rsidRPr="004336AF" w:rsidRDefault="001011C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t>vlerëson gjendjen e</w:t>
      </w:r>
      <w:r w:rsidR="001A0EAB" w:rsidRPr="004336AF">
        <w:rPr>
          <w:rFonts w:ascii="Times New Roman" w:hAnsi="Times New Roman"/>
          <w:color w:val="000000" w:themeColor="text1"/>
          <w:sz w:val="24"/>
          <w:szCs w:val="24"/>
          <w:lang w:val="sq-AL"/>
        </w:rPr>
        <w:t xml:space="preserve"> zbatimi</w:t>
      </w:r>
      <w:r w:rsidR="00C40D1C" w:rsidRPr="004336AF">
        <w:rPr>
          <w:rFonts w:ascii="Times New Roman" w:hAnsi="Times New Roman"/>
          <w:color w:val="000000" w:themeColor="text1"/>
          <w:sz w:val="24"/>
          <w:szCs w:val="24"/>
          <w:lang w:val="sq-AL"/>
        </w:rPr>
        <w:t>t t</w:t>
      </w:r>
      <w:r w:rsidR="00F83555" w:rsidRPr="004336AF">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t xml:space="preserve">detyrimeve </w:t>
      </w:r>
      <w:r w:rsidR="001A0EAB" w:rsidRPr="004336AF">
        <w:rPr>
          <w:rFonts w:ascii="Times New Roman" w:hAnsi="Times New Roman"/>
          <w:color w:val="000000" w:themeColor="text1"/>
          <w:sz w:val="24"/>
          <w:szCs w:val="24"/>
          <w:lang w:val="sq-AL"/>
        </w:rPr>
        <w:t xml:space="preserve">të </w:t>
      </w:r>
      <w:r w:rsidR="00C40D1C" w:rsidRPr="004336AF">
        <w:rPr>
          <w:rFonts w:ascii="Times New Roman" w:hAnsi="Times New Roman"/>
          <w:color w:val="000000" w:themeColor="text1"/>
          <w:sz w:val="24"/>
          <w:szCs w:val="24"/>
          <w:lang w:val="sq-AL"/>
        </w:rPr>
        <w:t>Republik</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s s</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Shqipërisë në kuadër të </w:t>
      </w:r>
      <w:r w:rsidRPr="004336AF">
        <w:rPr>
          <w:rFonts w:ascii="Times New Roman" w:hAnsi="Times New Roman"/>
          <w:color w:val="000000" w:themeColor="text1"/>
          <w:sz w:val="24"/>
          <w:szCs w:val="24"/>
          <w:lang w:val="sq-AL"/>
        </w:rPr>
        <w:t>marr</w:t>
      </w:r>
      <w:r w:rsidR="00F8355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veshjeve </w:t>
      </w:r>
      <w:r w:rsidR="001A0EAB" w:rsidRPr="004336AF">
        <w:rPr>
          <w:rFonts w:ascii="Times New Roman" w:hAnsi="Times New Roman"/>
          <w:color w:val="000000" w:themeColor="text1"/>
          <w:sz w:val="24"/>
          <w:szCs w:val="24"/>
          <w:lang w:val="sq-AL"/>
        </w:rPr>
        <w:t>ndërkombëtare që lidhen me barazinë gjinore dhe</w:t>
      </w:r>
      <w:r w:rsidRPr="004336AF">
        <w:rPr>
          <w:rFonts w:ascii="Times New Roman" w:hAnsi="Times New Roman"/>
          <w:color w:val="000000" w:themeColor="text1"/>
          <w:sz w:val="24"/>
          <w:szCs w:val="24"/>
          <w:lang w:val="sq-AL"/>
        </w:rPr>
        <w:t>,</w:t>
      </w:r>
      <w:r w:rsidR="00C40D1C"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sipas rastit, u</w:t>
      </w:r>
      <w:r w:rsidR="00C40D1C" w:rsidRPr="004336AF">
        <w:rPr>
          <w:rFonts w:ascii="Times New Roman" w:hAnsi="Times New Roman"/>
          <w:color w:val="000000" w:themeColor="text1"/>
          <w:sz w:val="24"/>
          <w:szCs w:val="24"/>
          <w:lang w:val="sq-AL"/>
        </w:rPr>
        <w:t xml:space="preserve"> rekomandon</w:t>
      </w:r>
      <w:r w:rsidRPr="004336AF">
        <w:rPr>
          <w:rFonts w:ascii="Times New Roman" w:hAnsi="Times New Roman"/>
          <w:color w:val="000000" w:themeColor="text1"/>
          <w:sz w:val="24"/>
          <w:szCs w:val="24"/>
          <w:lang w:val="sq-AL"/>
        </w:rPr>
        <w:t xml:space="preserve"> autoriteteve përgjegjës </w:t>
      </w:r>
      <w:r w:rsidR="00C40D1C" w:rsidRPr="004336AF">
        <w:rPr>
          <w:rFonts w:ascii="Times New Roman" w:hAnsi="Times New Roman"/>
          <w:color w:val="000000" w:themeColor="text1"/>
          <w:sz w:val="24"/>
          <w:szCs w:val="24"/>
          <w:lang w:val="sq-AL"/>
        </w:rPr>
        <w:t>marrjen e masave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nevojshme, </w:t>
      </w:r>
      <w:r w:rsidR="001A0EAB" w:rsidRPr="004336AF">
        <w:rPr>
          <w:rFonts w:ascii="Times New Roman" w:hAnsi="Times New Roman"/>
          <w:color w:val="000000" w:themeColor="text1"/>
          <w:sz w:val="24"/>
          <w:szCs w:val="24"/>
          <w:lang w:val="sq-AL"/>
        </w:rPr>
        <w:t xml:space="preserve">në përputhje me këto </w:t>
      </w:r>
      <w:r w:rsidR="00C40D1C" w:rsidRPr="004336AF">
        <w:rPr>
          <w:rFonts w:ascii="Times New Roman" w:hAnsi="Times New Roman"/>
          <w:color w:val="000000" w:themeColor="text1"/>
          <w:sz w:val="24"/>
          <w:szCs w:val="24"/>
          <w:lang w:val="sq-AL"/>
        </w:rPr>
        <w:t>detyrime</w:t>
      </w:r>
      <w:r w:rsidR="001A0EAB" w:rsidRPr="004336AF">
        <w:rPr>
          <w:rFonts w:ascii="Times New Roman" w:hAnsi="Times New Roman"/>
          <w:color w:val="000000" w:themeColor="text1"/>
          <w:sz w:val="24"/>
          <w:szCs w:val="24"/>
          <w:lang w:val="sq-AL"/>
        </w:rPr>
        <w:t>.</w:t>
      </w:r>
    </w:p>
    <w:p w14:paraId="5E8CF4FB" w14:textId="2D24C4E6" w:rsidR="00FA0600" w:rsidRPr="004336AF" w:rsidRDefault="00964B06" w:rsidP="009F0496">
      <w:pPr>
        <w:pStyle w:val="Paragrafi"/>
        <w:tabs>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FA0600" w:rsidRPr="004336AF">
        <w:rPr>
          <w:rFonts w:ascii="Times New Roman" w:hAnsi="Times New Roman"/>
          <w:color w:val="000000" w:themeColor="text1"/>
          <w:sz w:val="24"/>
          <w:szCs w:val="24"/>
          <w:lang w:val="sq-AL"/>
        </w:rPr>
        <w:t>Këshilli Kombëtar i Barazisë Gjinore shqyrton, të paktën në një nga mbledhjet e veta vjetore, masat e marra</w:t>
      </w:r>
      <w:r w:rsidR="00CC07E2" w:rsidRPr="004336AF">
        <w:rPr>
          <w:rFonts w:ascii="Times New Roman" w:hAnsi="Times New Roman"/>
          <w:color w:val="000000" w:themeColor="text1"/>
          <w:sz w:val="24"/>
          <w:szCs w:val="24"/>
          <w:lang w:val="sq-AL"/>
        </w:rPr>
        <w:t xml:space="preserve"> </w:t>
      </w:r>
      <w:r w:rsidR="00FA0600" w:rsidRPr="004336AF">
        <w:rPr>
          <w:rFonts w:ascii="Times New Roman" w:hAnsi="Times New Roman"/>
          <w:color w:val="000000" w:themeColor="text1"/>
          <w:sz w:val="24"/>
          <w:szCs w:val="24"/>
          <w:lang w:val="sq-AL"/>
        </w:rPr>
        <w:t>për zbatimin e detyrave t</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 xml:space="preserve"> ministrive sipas </w:t>
      </w:r>
      <w:r w:rsidR="00CC07E2" w:rsidRPr="004336AF">
        <w:rPr>
          <w:rFonts w:ascii="Times New Roman" w:hAnsi="Times New Roman"/>
          <w:color w:val="000000" w:themeColor="text1"/>
          <w:sz w:val="24"/>
          <w:szCs w:val="24"/>
          <w:lang w:val="sq-AL"/>
        </w:rPr>
        <w:t>P</w:t>
      </w:r>
      <w:r w:rsidR="00FA0600" w:rsidRPr="004336AF">
        <w:rPr>
          <w:rFonts w:ascii="Times New Roman" w:hAnsi="Times New Roman"/>
          <w:color w:val="000000" w:themeColor="text1"/>
          <w:sz w:val="24"/>
          <w:szCs w:val="24"/>
          <w:lang w:val="sq-AL"/>
        </w:rPr>
        <w:t>jes</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s V t</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 xml:space="preserve"> k</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tij ligji.</w:t>
      </w:r>
    </w:p>
    <w:p w14:paraId="64B4EF32" w14:textId="77777777" w:rsidR="00D77256" w:rsidRPr="004336AF" w:rsidRDefault="00D77256" w:rsidP="00915935">
      <w:pPr>
        <w:pStyle w:val="Paragrafi"/>
        <w:tabs>
          <w:tab w:val="left" w:pos="142"/>
          <w:tab w:val="left" w:pos="284"/>
        </w:tabs>
        <w:ind w:firstLine="0"/>
        <w:rPr>
          <w:rFonts w:ascii="Times New Roman" w:hAnsi="Times New Roman"/>
          <w:color w:val="000000" w:themeColor="text1"/>
          <w:sz w:val="24"/>
          <w:szCs w:val="24"/>
          <w:lang w:val="sq-AL"/>
        </w:rPr>
      </w:pPr>
    </w:p>
    <w:p w14:paraId="1690DEB4" w14:textId="76A26FF6" w:rsidR="008C6401" w:rsidRPr="004336AF" w:rsidRDefault="008C6401" w:rsidP="00551908">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1</w:t>
      </w:r>
      <w:r w:rsidR="00E86686" w:rsidRPr="004336AF">
        <w:rPr>
          <w:rFonts w:ascii="Times New Roman" w:hAnsi="Times New Roman" w:cs="Times New Roman"/>
          <w:color w:val="000000" w:themeColor="text1"/>
          <w:lang w:val="sq-AL"/>
        </w:rPr>
        <w:t>9</w:t>
      </w:r>
    </w:p>
    <w:p w14:paraId="650D4741" w14:textId="568E2303" w:rsidR="0060037C" w:rsidRPr="004336AF" w:rsidRDefault="00600941" w:rsidP="00EB5109">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Detyrat e a</w:t>
      </w:r>
      <w:r w:rsidR="0060037C" w:rsidRPr="004336AF">
        <w:rPr>
          <w:rFonts w:ascii="Times New Roman" w:hAnsi="Times New Roman"/>
          <w:color w:val="000000" w:themeColor="text1"/>
          <w:sz w:val="24"/>
          <w:szCs w:val="24"/>
          <w:lang w:val="sq-AL"/>
        </w:rPr>
        <w:t>utoriteti</w:t>
      </w:r>
      <w:r w:rsidR="001713B0" w:rsidRPr="004336AF">
        <w:rPr>
          <w:rFonts w:ascii="Times New Roman" w:hAnsi="Times New Roman"/>
          <w:color w:val="000000" w:themeColor="text1"/>
          <w:sz w:val="24"/>
          <w:szCs w:val="24"/>
          <w:lang w:val="sq-AL"/>
        </w:rPr>
        <w:t>t</w:t>
      </w:r>
      <w:r w:rsidR="0060037C" w:rsidRPr="004336AF">
        <w:rPr>
          <w:rFonts w:ascii="Times New Roman" w:hAnsi="Times New Roman"/>
          <w:color w:val="000000" w:themeColor="text1"/>
          <w:sz w:val="24"/>
          <w:szCs w:val="24"/>
          <w:lang w:val="sq-AL"/>
        </w:rPr>
        <w:t xml:space="preserve"> </w:t>
      </w:r>
      <w:r w:rsidR="00DB4371" w:rsidRPr="004336AF">
        <w:rPr>
          <w:rFonts w:ascii="Times New Roman" w:hAnsi="Times New Roman"/>
          <w:color w:val="000000" w:themeColor="text1"/>
          <w:sz w:val="24"/>
          <w:szCs w:val="24"/>
          <w:lang w:val="sq-AL"/>
        </w:rPr>
        <w:t>kryesor</w:t>
      </w:r>
      <w:r w:rsidR="0060037C" w:rsidRPr="004336AF">
        <w:rPr>
          <w:rFonts w:ascii="Times New Roman" w:hAnsi="Times New Roman"/>
          <w:color w:val="000000" w:themeColor="text1"/>
          <w:sz w:val="24"/>
          <w:szCs w:val="24"/>
          <w:lang w:val="sq-AL"/>
        </w:rPr>
        <w:t xml:space="preserve"> përgjegjës </w:t>
      </w:r>
    </w:p>
    <w:p w14:paraId="497387D7" w14:textId="77777777" w:rsidR="0060037C" w:rsidRPr="004336AF" w:rsidRDefault="0060037C" w:rsidP="00106C56">
      <w:pPr>
        <w:pStyle w:val="Paragrafi"/>
        <w:tabs>
          <w:tab w:val="left" w:pos="142"/>
          <w:tab w:val="left" w:pos="284"/>
        </w:tabs>
        <w:ind w:firstLine="0"/>
        <w:jc w:val="center"/>
        <w:rPr>
          <w:rFonts w:ascii="Times New Roman" w:hAnsi="Times New Roman"/>
          <w:color w:val="000000" w:themeColor="text1"/>
          <w:sz w:val="24"/>
          <w:szCs w:val="24"/>
          <w:lang w:val="sq-AL"/>
        </w:rPr>
      </w:pPr>
    </w:p>
    <w:p w14:paraId="5CE8E564" w14:textId="2F75A230" w:rsidR="0060037C" w:rsidRPr="004336AF" w:rsidRDefault="00CC500A" w:rsidP="00CC500A">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w:t>
      </w:r>
      <w:r w:rsidR="00633836" w:rsidRPr="004336AF">
        <w:rPr>
          <w:rFonts w:ascii="Times New Roman" w:hAnsi="Times New Roman"/>
          <w:color w:val="000000" w:themeColor="text1"/>
          <w:sz w:val="24"/>
          <w:szCs w:val="24"/>
          <w:lang w:val="sq-AL"/>
        </w:rPr>
        <w:t>Ministria p</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rgjegj</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se p</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 xml:space="preserve">r </w:t>
      </w:r>
      <w:r w:rsidR="001011C3" w:rsidRPr="004336AF">
        <w:rPr>
          <w:rFonts w:ascii="Times New Roman" w:hAnsi="Times New Roman"/>
          <w:color w:val="000000" w:themeColor="text1"/>
          <w:sz w:val="24"/>
          <w:szCs w:val="24"/>
          <w:lang w:val="sq-AL"/>
        </w:rPr>
        <w:t>ç</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shtjet e barazis</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 xml:space="preserve"> gjinore si a</w:t>
      </w:r>
      <w:r w:rsidR="0060037C" w:rsidRPr="004336AF">
        <w:rPr>
          <w:rFonts w:ascii="Times New Roman" w:hAnsi="Times New Roman"/>
          <w:color w:val="000000" w:themeColor="text1"/>
          <w:sz w:val="24"/>
          <w:szCs w:val="24"/>
          <w:lang w:val="sq-AL"/>
        </w:rPr>
        <w:t xml:space="preserve">utoriteti </w:t>
      </w:r>
      <w:r w:rsidR="00600941" w:rsidRPr="004336AF">
        <w:rPr>
          <w:rFonts w:ascii="Times New Roman" w:hAnsi="Times New Roman"/>
          <w:color w:val="000000" w:themeColor="text1"/>
          <w:sz w:val="24"/>
          <w:szCs w:val="24"/>
          <w:lang w:val="sq-AL"/>
        </w:rPr>
        <w:t>kryesor p</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rgjegj</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s</w:t>
      </w:r>
      <w:r w:rsidR="001011C3" w:rsidRPr="004336AF">
        <w:rPr>
          <w:rFonts w:ascii="Times New Roman" w:hAnsi="Times New Roman"/>
          <w:color w:val="000000" w:themeColor="text1"/>
          <w:sz w:val="24"/>
          <w:szCs w:val="24"/>
          <w:lang w:val="sq-AL"/>
        </w:rPr>
        <w:t>,</w:t>
      </w:r>
      <w:r w:rsidR="00600941" w:rsidRPr="004336AF">
        <w:rPr>
          <w:rFonts w:ascii="Times New Roman" w:hAnsi="Times New Roman"/>
          <w:color w:val="000000" w:themeColor="text1"/>
          <w:sz w:val="24"/>
          <w:szCs w:val="24"/>
          <w:lang w:val="sq-AL"/>
        </w:rPr>
        <w:t xml:space="preserve"> ka k</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to detyra:</w:t>
      </w:r>
    </w:p>
    <w:p w14:paraId="6DB51D0B" w14:textId="6D5A8DE2" w:rsidR="0060037C" w:rsidRPr="004336AF" w:rsidRDefault="0060037C"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w:t>
      </w:r>
      <w:r w:rsidR="007F0A95" w:rsidRPr="004336AF">
        <w:rPr>
          <w:rFonts w:ascii="Times New Roman" w:hAnsi="Times New Roman"/>
          <w:color w:val="000000" w:themeColor="text1"/>
          <w:sz w:val="24"/>
          <w:szCs w:val="24"/>
          <w:lang w:val="sq-AL"/>
        </w:rPr>
        <w:t>harton politikat</w:t>
      </w:r>
      <w:r w:rsidR="00CC500A" w:rsidRPr="004336AF">
        <w:rPr>
          <w:rFonts w:ascii="Times New Roman" w:hAnsi="Times New Roman"/>
          <w:color w:val="000000" w:themeColor="text1"/>
          <w:sz w:val="24"/>
          <w:szCs w:val="24"/>
          <w:lang w:val="sq-AL"/>
        </w:rPr>
        <w:t xml:space="preserve"> për barazinë gjinore</w:t>
      </w:r>
      <w:r w:rsidR="007F0A95" w:rsidRPr="004336AF">
        <w:rPr>
          <w:rFonts w:ascii="Times New Roman" w:hAnsi="Times New Roman"/>
          <w:color w:val="000000" w:themeColor="text1"/>
          <w:sz w:val="24"/>
          <w:szCs w:val="24"/>
          <w:lang w:val="sq-AL"/>
        </w:rPr>
        <w:t>, koord</w:t>
      </w:r>
      <w:r w:rsidR="001011C3" w:rsidRPr="004336AF">
        <w:rPr>
          <w:rFonts w:ascii="Times New Roman" w:hAnsi="Times New Roman"/>
          <w:color w:val="000000" w:themeColor="text1"/>
          <w:sz w:val="24"/>
          <w:szCs w:val="24"/>
          <w:lang w:val="sq-AL"/>
        </w:rPr>
        <w:t>i</w:t>
      </w:r>
      <w:r w:rsidR="007F0A95" w:rsidRPr="004336AF">
        <w:rPr>
          <w:rFonts w:ascii="Times New Roman" w:hAnsi="Times New Roman"/>
          <w:color w:val="000000" w:themeColor="text1"/>
          <w:sz w:val="24"/>
          <w:szCs w:val="24"/>
          <w:lang w:val="sq-AL"/>
        </w:rPr>
        <w:t xml:space="preserve">non, </w:t>
      </w:r>
      <w:r w:rsidRPr="004336AF">
        <w:rPr>
          <w:rFonts w:ascii="Times New Roman" w:hAnsi="Times New Roman"/>
          <w:color w:val="000000" w:themeColor="text1"/>
          <w:sz w:val="24"/>
          <w:szCs w:val="24"/>
          <w:lang w:val="sq-AL"/>
        </w:rPr>
        <w:t>zbaton dhe mbikëqyr zbatimin e këtij ligji, strategjisë kombëtare dhe planit të veprimit për arritjen e barazisë gjinore, si dhe të detyrimeve ndërkombëtare të Republikës së Shqipërisë në fushën e barazisë gjinore;</w:t>
      </w:r>
    </w:p>
    <w:p w14:paraId="552056B8" w14:textId="21DE3A7A" w:rsidR="005103D3" w:rsidRPr="004336AF" w:rsidRDefault="0060037C" w:rsidP="0064029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w:t>
      </w:r>
      <w:r w:rsidR="005103D3" w:rsidRPr="004336AF">
        <w:rPr>
          <w:rFonts w:ascii="Times New Roman" w:hAnsi="Times New Roman"/>
          <w:color w:val="000000" w:themeColor="text1"/>
          <w:sz w:val="24"/>
          <w:szCs w:val="24"/>
          <w:lang w:val="sq-AL"/>
        </w:rPr>
        <w:t xml:space="preserve">jep mendim </w:t>
      </w:r>
      <w:r w:rsidR="003C6275" w:rsidRPr="004336AF">
        <w:rPr>
          <w:rFonts w:ascii="Times New Roman" w:hAnsi="Times New Roman"/>
          <w:color w:val="000000" w:themeColor="text1"/>
          <w:sz w:val="24"/>
          <w:szCs w:val="24"/>
          <w:lang w:val="sq-AL"/>
        </w:rPr>
        <w:t>p</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r projektaktet e K</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shillit t</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 xml:space="preserve"> Ministrave lidhur me</w:t>
      </w:r>
      <w:r w:rsidR="005103D3" w:rsidRPr="004336AF">
        <w:rPr>
          <w:rFonts w:ascii="Times New Roman" w:hAnsi="Times New Roman"/>
          <w:color w:val="000000" w:themeColor="text1"/>
          <w:sz w:val="24"/>
          <w:szCs w:val="24"/>
          <w:lang w:val="sq-AL"/>
        </w:rPr>
        <w:t xml:space="preserve"> respektimin e standardeve t</w:t>
      </w:r>
      <w:r w:rsidR="00E716B5" w:rsidRPr="004336AF">
        <w:rPr>
          <w:rFonts w:ascii="Times New Roman" w:hAnsi="Times New Roman"/>
          <w:color w:val="000000" w:themeColor="text1"/>
          <w:sz w:val="24"/>
          <w:szCs w:val="24"/>
          <w:lang w:val="sq-AL"/>
        </w:rPr>
        <w:t>ë</w:t>
      </w:r>
      <w:r w:rsidR="005103D3" w:rsidRPr="004336AF">
        <w:rPr>
          <w:rFonts w:ascii="Times New Roman" w:hAnsi="Times New Roman"/>
          <w:color w:val="000000" w:themeColor="text1"/>
          <w:sz w:val="24"/>
          <w:szCs w:val="24"/>
          <w:lang w:val="sq-AL"/>
        </w:rPr>
        <w:t xml:space="preserve"> barazis</w:t>
      </w:r>
      <w:r w:rsidR="00E716B5" w:rsidRPr="004336AF">
        <w:rPr>
          <w:rFonts w:ascii="Times New Roman" w:hAnsi="Times New Roman"/>
          <w:color w:val="000000" w:themeColor="text1"/>
          <w:sz w:val="24"/>
          <w:szCs w:val="24"/>
          <w:lang w:val="sq-AL"/>
        </w:rPr>
        <w:t>ë</w:t>
      </w:r>
      <w:r w:rsidR="005103D3" w:rsidRPr="004336AF">
        <w:rPr>
          <w:rFonts w:ascii="Times New Roman" w:hAnsi="Times New Roman"/>
          <w:color w:val="000000" w:themeColor="text1"/>
          <w:sz w:val="24"/>
          <w:szCs w:val="24"/>
          <w:lang w:val="sq-AL"/>
        </w:rPr>
        <w:t xml:space="preserve"> gjinore</w:t>
      </w:r>
      <w:r w:rsidR="00640296" w:rsidRPr="004336AF">
        <w:rPr>
          <w:rFonts w:ascii="Times New Roman" w:hAnsi="Times New Roman"/>
          <w:color w:val="000000" w:themeColor="text1"/>
          <w:sz w:val="24"/>
          <w:szCs w:val="24"/>
          <w:lang w:val="sq-AL"/>
        </w:rPr>
        <w:t>;</w:t>
      </w:r>
    </w:p>
    <w:p w14:paraId="58282887" w14:textId="6576167C" w:rsidR="0060037C" w:rsidRPr="004336AF" w:rsidRDefault="005103D3"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c)</w:t>
      </w:r>
      <w:r w:rsidR="003C6275" w:rsidRPr="004336AF">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 xml:space="preserve">i propozon Këshillit të Ministrave ndryshime ligjore e nënligjore, nënshkrimin e akteve ndërkombëtare në fushën e barazisë gjinore dhe të të drejtave të grave, si dhe ndërmarrjen e masave të tjera që synojnë të zhdukin dallimet ndërmjet gjinive në gëzimin e të drejtave dhe ofrimin e mundësive, pasi këshillohet me Këshillin Kombëtar të Barazisë Gjinore; </w:t>
      </w:r>
    </w:p>
    <w:p w14:paraId="1747EA6F" w14:textId="6865AF97" w:rsidR="00B70E14" w:rsidRPr="004336AF" w:rsidRDefault="0060037C" w:rsidP="00B00FC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w:t>
      </w:r>
      <w:r w:rsidR="00B70E14" w:rsidRPr="004336AF">
        <w:rPr>
          <w:rFonts w:ascii="Times New Roman" w:hAnsi="Times New Roman"/>
          <w:color w:val="000000" w:themeColor="text1"/>
          <w:sz w:val="24"/>
          <w:szCs w:val="24"/>
          <w:lang w:val="sq-AL"/>
        </w:rPr>
        <w:t>bashkëpunon me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gjitha ministrit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sipas fushave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tyre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p</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rgjegj</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sis</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me q</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llim identifikimin dhe hartimin e politikave, programeve dhe/ose projekteve </w:t>
      </w:r>
      <w:r w:rsidR="00B00FCF" w:rsidRPr="004336AF">
        <w:rPr>
          <w:rFonts w:ascii="Times New Roman" w:hAnsi="Times New Roman"/>
          <w:color w:val="000000" w:themeColor="text1"/>
          <w:sz w:val="24"/>
          <w:szCs w:val="24"/>
          <w:lang w:val="sq-AL"/>
        </w:rPr>
        <w:t>p</w:t>
      </w:r>
      <w:r w:rsidR="00C24FA4" w:rsidRPr="004336AF">
        <w:rPr>
          <w:rFonts w:ascii="Times New Roman" w:hAnsi="Times New Roman"/>
          <w:color w:val="000000" w:themeColor="text1"/>
          <w:sz w:val="24"/>
          <w:szCs w:val="24"/>
          <w:lang w:val="sq-AL"/>
        </w:rPr>
        <w:t>ë</w:t>
      </w:r>
      <w:r w:rsidR="00B00FCF" w:rsidRPr="004336AF">
        <w:rPr>
          <w:rFonts w:ascii="Times New Roman" w:hAnsi="Times New Roman"/>
          <w:color w:val="000000" w:themeColor="text1"/>
          <w:sz w:val="24"/>
          <w:szCs w:val="24"/>
          <w:lang w:val="sq-AL"/>
        </w:rPr>
        <w:t xml:space="preserve">r arrtijen e </w:t>
      </w:r>
      <w:r w:rsidR="00B70E14" w:rsidRPr="004336AF">
        <w:rPr>
          <w:rFonts w:ascii="Times New Roman" w:hAnsi="Times New Roman"/>
          <w:color w:val="000000" w:themeColor="text1"/>
          <w:sz w:val="24"/>
          <w:szCs w:val="24"/>
          <w:lang w:val="sq-AL"/>
        </w:rPr>
        <w:t>barazisë gjinore</w:t>
      </w:r>
      <w:r w:rsidR="00B00FCF" w:rsidRPr="004336AF">
        <w:rPr>
          <w:rFonts w:ascii="Times New Roman" w:hAnsi="Times New Roman"/>
          <w:color w:val="000000" w:themeColor="text1"/>
          <w:sz w:val="24"/>
          <w:szCs w:val="24"/>
          <w:lang w:val="sq-AL"/>
        </w:rPr>
        <w:t xml:space="preserve"> në fushat e tyre; </w:t>
      </w:r>
    </w:p>
    <w:p w14:paraId="17A7B4B6" w14:textId="191CAE9C" w:rsidR="0060037C" w:rsidRPr="004336AF" w:rsidRDefault="00B70E14"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w:t>
      </w:r>
      <w:r w:rsidR="00B00FCF" w:rsidRPr="004336AF">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bashkëpunon dhe u ofron mbështetje organizatave jofitimprurëse aktive në fushën e barazisë gjinore;</w:t>
      </w:r>
    </w:p>
    <w:p w14:paraId="13747FF2" w14:textId="200E1171" w:rsidR="00A861EA" w:rsidRPr="004336AF" w:rsidRDefault="00B00FCF" w:rsidP="00A861EA">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w:t>
      </w:r>
      <w:r w:rsidR="00CC500A" w:rsidRPr="004336AF">
        <w:rPr>
          <w:rFonts w:ascii="Times New Roman" w:hAnsi="Times New Roman"/>
          <w:color w:val="000000" w:themeColor="text1"/>
          <w:sz w:val="24"/>
          <w:szCs w:val="24"/>
          <w:lang w:val="sq-AL"/>
        </w:rPr>
        <w:t>) nd</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rmerr fushata ndërgjegjësimi për reduktimin e punës s</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papaguar dhe vendosjen e ekuilibrit mes pun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s dhe </w:t>
      </w:r>
      <w:r w:rsidR="00967B80" w:rsidRPr="004336AF">
        <w:rPr>
          <w:rFonts w:ascii="Times New Roman" w:hAnsi="Times New Roman"/>
          <w:color w:val="000000" w:themeColor="text1"/>
          <w:sz w:val="24"/>
          <w:szCs w:val="24"/>
          <w:lang w:val="sq-AL"/>
        </w:rPr>
        <w:t>përgjegjësive familjare,</w:t>
      </w:r>
      <w:r w:rsidR="00CC500A" w:rsidRPr="004336AF">
        <w:rPr>
          <w:rFonts w:ascii="Times New Roman" w:hAnsi="Times New Roman"/>
          <w:color w:val="000000" w:themeColor="text1"/>
          <w:sz w:val="24"/>
          <w:szCs w:val="24"/>
          <w:lang w:val="sq-AL"/>
        </w:rPr>
        <w:t xml:space="preserve"> 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bashk</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punim me sindikatat dhe organizatat e tjera p</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rfaq</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suese t</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pun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marr</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sve, organizatat p</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rfaq</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suese të punëdhënësve, dhe organizatat jofitimprurëse aktive në fushën e barazisë gjinore</w:t>
      </w:r>
      <w:r w:rsidR="00A861EA" w:rsidRPr="004336AF">
        <w:rPr>
          <w:rFonts w:ascii="Times New Roman" w:hAnsi="Times New Roman"/>
          <w:color w:val="000000" w:themeColor="text1"/>
          <w:sz w:val="24"/>
          <w:szCs w:val="24"/>
          <w:lang w:val="sq-AL"/>
        </w:rPr>
        <w:t>, me q</w:t>
      </w:r>
      <w:r w:rsidR="00F305CB" w:rsidRPr="004336AF">
        <w:rPr>
          <w:rFonts w:ascii="Times New Roman" w:hAnsi="Times New Roman"/>
          <w:color w:val="000000" w:themeColor="text1"/>
          <w:sz w:val="24"/>
          <w:szCs w:val="24"/>
          <w:lang w:val="sq-AL"/>
        </w:rPr>
        <w:t>ë</w:t>
      </w:r>
      <w:r w:rsidR="00A861EA" w:rsidRPr="004336AF">
        <w:rPr>
          <w:rFonts w:ascii="Times New Roman" w:hAnsi="Times New Roman"/>
          <w:color w:val="000000" w:themeColor="text1"/>
          <w:sz w:val="24"/>
          <w:szCs w:val="24"/>
          <w:lang w:val="sq-AL"/>
        </w:rPr>
        <w:t>llim arritjen e barazisë gjinore;</w:t>
      </w:r>
    </w:p>
    <w:p w14:paraId="7904608D" w14:textId="56BFF0DE" w:rsidR="001A0EAB" w:rsidRPr="004336AF" w:rsidRDefault="00B00FCF"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dh</w:t>
      </w:r>
      <w:r w:rsidR="001A0EAB" w:rsidRPr="004336AF">
        <w:rPr>
          <w:rFonts w:ascii="Times New Roman" w:hAnsi="Times New Roman"/>
          <w:color w:val="000000" w:themeColor="text1"/>
          <w:sz w:val="24"/>
          <w:szCs w:val="24"/>
          <w:lang w:val="sq-AL"/>
        </w:rPr>
        <w:t xml:space="preserve">) </w:t>
      </w:r>
      <w:r w:rsidR="002C4193" w:rsidRPr="004336AF">
        <w:rPr>
          <w:rFonts w:ascii="Times New Roman" w:hAnsi="Times New Roman"/>
          <w:color w:val="000000" w:themeColor="text1"/>
          <w:sz w:val="24"/>
          <w:szCs w:val="24"/>
          <w:lang w:val="sq-AL"/>
        </w:rPr>
        <w:t>paraqet pran</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institucioneve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trajnimit dhe formimit profesional nevojat p</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r trajnim dhe formim</w:t>
      </w:r>
      <w:r w:rsidR="001A0EAB" w:rsidRPr="004336AF">
        <w:rPr>
          <w:rFonts w:ascii="Times New Roman" w:hAnsi="Times New Roman"/>
          <w:color w:val="000000" w:themeColor="text1"/>
          <w:sz w:val="24"/>
          <w:szCs w:val="24"/>
          <w:lang w:val="sq-AL"/>
        </w:rPr>
        <w:t xml:space="preserve"> profesional të nëpunësve </w:t>
      </w:r>
      <w:r w:rsidR="002C4193" w:rsidRPr="004336AF">
        <w:rPr>
          <w:rFonts w:ascii="Times New Roman" w:hAnsi="Times New Roman"/>
          <w:color w:val="000000" w:themeColor="text1"/>
          <w:sz w:val="24"/>
          <w:szCs w:val="24"/>
          <w:lang w:val="sq-AL"/>
        </w:rPr>
        <w:t>t</w:t>
      </w:r>
      <w:r w:rsidR="001A0EAB" w:rsidRPr="004336AF">
        <w:rPr>
          <w:rFonts w:ascii="Times New Roman" w:hAnsi="Times New Roman"/>
          <w:color w:val="000000" w:themeColor="text1"/>
          <w:sz w:val="24"/>
          <w:szCs w:val="24"/>
          <w:lang w:val="sq-AL"/>
        </w:rPr>
        <w:t>ë barazi</w:t>
      </w:r>
      <w:r w:rsidR="002C4193"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ë gjinore</w:t>
      </w:r>
      <w:r w:rsidR="002C4193" w:rsidRPr="004336AF">
        <w:rPr>
          <w:rFonts w:ascii="Times New Roman" w:hAnsi="Times New Roman"/>
          <w:color w:val="000000" w:themeColor="text1"/>
          <w:sz w:val="24"/>
          <w:szCs w:val="24"/>
          <w:lang w:val="sq-AL"/>
        </w:rPr>
        <w:t xml:space="preserve"> dhe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punonj</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sve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administrat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s publike për të rritur kuptimin e tyre mbi çështjet e barazisë gjinore;</w:t>
      </w:r>
    </w:p>
    <w:p w14:paraId="19571D8D" w14:textId="1C88662B" w:rsidR="0060037C" w:rsidRPr="004336AF" w:rsidRDefault="00B00FCF" w:rsidP="003C627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w:t>
      </w:r>
      <w:r w:rsidR="003C6275" w:rsidRPr="004336AF">
        <w:rPr>
          <w:rFonts w:ascii="Times New Roman" w:hAnsi="Times New Roman"/>
          <w:color w:val="000000" w:themeColor="text1"/>
          <w:sz w:val="24"/>
          <w:szCs w:val="24"/>
          <w:lang w:val="sq-AL"/>
        </w:rPr>
        <w:t xml:space="preserve">) </w:t>
      </w:r>
      <w:r w:rsidR="00551908" w:rsidRPr="004336AF">
        <w:rPr>
          <w:rFonts w:ascii="Times New Roman" w:hAnsi="Times New Roman"/>
          <w:color w:val="000000" w:themeColor="text1"/>
          <w:sz w:val="24"/>
          <w:szCs w:val="24"/>
          <w:lang w:val="sq-AL"/>
        </w:rPr>
        <w:t xml:space="preserve">propozon </w:t>
      </w:r>
      <w:r w:rsidR="0060037C" w:rsidRPr="004336AF">
        <w:rPr>
          <w:rFonts w:ascii="Times New Roman" w:hAnsi="Times New Roman"/>
          <w:color w:val="000000" w:themeColor="text1"/>
          <w:sz w:val="24"/>
          <w:szCs w:val="24"/>
          <w:lang w:val="sq-AL"/>
        </w:rPr>
        <w:t>mekanizmat e mbledhjes së statistikave të ndara sipas gjinisë, në bashkëpunim me Institutin e Statistikave dhe me institucionet e tjera shtetërore, mbikëqyr mbledhjen dhe përpunimin e tyre</w:t>
      </w:r>
      <w:r w:rsidR="003C6275" w:rsidRPr="004336AF">
        <w:rPr>
          <w:rFonts w:ascii="Times New Roman" w:hAnsi="Times New Roman"/>
          <w:color w:val="000000" w:themeColor="text1"/>
          <w:sz w:val="24"/>
          <w:szCs w:val="24"/>
          <w:lang w:val="sq-AL"/>
        </w:rPr>
        <w:t xml:space="preserve">, si dhe </w:t>
      </w:r>
      <w:r w:rsidR="007F0A95" w:rsidRPr="004336AF">
        <w:rPr>
          <w:rFonts w:ascii="Times New Roman" w:hAnsi="Times New Roman"/>
          <w:color w:val="000000" w:themeColor="text1"/>
          <w:sz w:val="24"/>
          <w:szCs w:val="24"/>
          <w:lang w:val="sq-AL"/>
        </w:rPr>
        <w:t>drejton grupin nd</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rinstitucional p</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 xml:space="preserve">r </w:t>
      </w:r>
      <w:r w:rsidR="007F0A95" w:rsidRPr="004336AF">
        <w:rPr>
          <w:rFonts w:ascii="Times New Roman" w:hAnsi="Times New Roman"/>
          <w:color w:val="000000" w:themeColor="text1"/>
          <w:sz w:val="24"/>
          <w:szCs w:val="24"/>
          <w:lang w:val="sq-AL"/>
        </w:rPr>
        <w:lastRenderedPageBreak/>
        <w:t>statistikat e ndara sipas gjinis</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w:t>
      </w:r>
    </w:p>
    <w:p w14:paraId="50600D81" w14:textId="37C43A37" w:rsidR="00E95876" w:rsidRPr="004336AF" w:rsidRDefault="00B00FCF" w:rsidP="00E9587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 vetë, ose në bashkëpunim me institucione të tjera, realizon kërkime dhe studime për çështje të barazisë gjinore me qëllim sigurimin e të dhënave mbi situat</w:t>
      </w:r>
      <w:r w:rsidR="00E716B5"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n e barazis</w:t>
      </w:r>
      <w:r w:rsidR="00E716B5"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 xml:space="preserve"> gjinore në vend për të informuar vendimmarrjet politike;</w:t>
      </w:r>
    </w:p>
    <w:p w14:paraId="3E157C7F" w14:textId="0E5FA905" w:rsidR="0060037C" w:rsidRPr="004336AF" w:rsidRDefault="0060037C" w:rsidP="00915935">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dh</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organizon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grumbullimin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analizën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përhapjen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informacionit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situat</w:t>
      </w:r>
      <w:r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n</w:t>
      </w:r>
      <w:proofErr w:type="spellEnd"/>
      <w:r w:rsidR="00B64F37" w:rsidRPr="004336AF">
        <w:rPr>
          <w:rFonts w:ascii="Times New Roman" w:hAnsi="Times New Roman"/>
          <w:color w:val="000000" w:themeColor="text1"/>
          <w:sz w:val="24"/>
          <w:szCs w:val="24"/>
          <w:lang w:val="es-ES"/>
        </w:rPr>
        <w:t xml:space="preserve"> e </w:t>
      </w:r>
      <w:proofErr w:type="spellStart"/>
      <w:r w:rsidR="00B64F37" w:rsidRPr="004336AF">
        <w:rPr>
          <w:rFonts w:ascii="Times New Roman" w:hAnsi="Times New Roman"/>
          <w:color w:val="000000" w:themeColor="text1"/>
          <w:sz w:val="24"/>
          <w:szCs w:val="24"/>
          <w:lang w:val="es-ES"/>
        </w:rPr>
        <w:t>bar</w:t>
      </w:r>
      <w:r w:rsidR="00D77256" w:rsidRPr="004336AF">
        <w:rPr>
          <w:rFonts w:ascii="Times New Roman" w:hAnsi="Times New Roman"/>
          <w:color w:val="000000" w:themeColor="text1"/>
          <w:sz w:val="24"/>
          <w:szCs w:val="24"/>
          <w:lang w:val="es-ES"/>
        </w:rPr>
        <w:t>a</w:t>
      </w:r>
      <w:r w:rsidR="00B64F37" w:rsidRPr="004336AF">
        <w:rPr>
          <w:rFonts w:ascii="Times New Roman" w:hAnsi="Times New Roman"/>
          <w:color w:val="000000" w:themeColor="text1"/>
          <w:sz w:val="24"/>
          <w:szCs w:val="24"/>
          <w:lang w:val="es-ES"/>
        </w:rPr>
        <w:t>zis</w:t>
      </w:r>
      <w:r w:rsidR="00E716B5" w:rsidRPr="004336AF">
        <w:rPr>
          <w:rFonts w:ascii="Times New Roman" w:hAnsi="Times New Roman"/>
          <w:color w:val="000000" w:themeColor="text1"/>
          <w:sz w:val="24"/>
          <w:szCs w:val="24"/>
          <w:lang w:val="es-ES"/>
        </w:rPr>
        <w: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dhe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rkon</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pakt</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nj</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her</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vit</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nga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mi</w:t>
      </w:r>
      <w:r w:rsidR="00E86686" w:rsidRPr="004336AF">
        <w:rPr>
          <w:rFonts w:ascii="Times New Roman" w:hAnsi="Times New Roman"/>
          <w:color w:val="000000" w:themeColor="text1"/>
          <w:sz w:val="24"/>
          <w:szCs w:val="24"/>
          <w:lang w:val="es-ES"/>
        </w:rPr>
        <w:t>ni</w:t>
      </w:r>
      <w:r w:rsidR="003D4C62" w:rsidRPr="004336AF">
        <w:rPr>
          <w:rFonts w:ascii="Times New Roman" w:hAnsi="Times New Roman"/>
          <w:color w:val="000000" w:themeColor="text1"/>
          <w:sz w:val="24"/>
          <w:szCs w:val="24"/>
          <w:lang w:val="es-ES"/>
        </w:rPr>
        <w:t>strit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rgjegj</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se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rcaktuara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Pjes</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w:t>
      </w:r>
      <w:proofErr w:type="spellEnd"/>
      <w:r w:rsidR="003D4C62" w:rsidRPr="004336AF">
        <w:rPr>
          <w:rFonts w:ascii="Times New Roman" w:hAnsi="Times New Roman"/>
          <w:color w:val="000000" w:themeColor="text1"/>
          <w:sz w:val="24"/>
          <w:szCs w:val="24"/>
          <w:lang w:val="es-ES"/>
        </w:rPr>
        <w:t xml:space="preserve"> V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tij</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ligji</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dh</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konkrete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lidhje</w:t>
      </w:r>
      <w:proofErr w:type="spellEnd"/>
      <w:r w:rsidR="003D4C62" w:rsidRPr="004336AF">
        <w:rPr>
          <w:rFonts w:ascii="Times New Roman" w:hAnsi="Times New Roman"/>
          <w:color w:val="000000" w:themeColor="text1"/>
          <w:sz w:val="24"/>
          <w:szCs w:val="24"/>
          <w:lang w:val="es-ES"/>
        </w:rPr>
        <w:t xml:space="preserve"> me </w:t>
      </w:r>
      <w:proofErr w:type="spellStart"/>
      <w:r w:rsidR="003D4C62" w:rsidRPr="004336AF">
        <w:rPr>
          <w:rFonts w:ascii="Times New Roman" w:hAnsi="Times New Roman"/>
          <w:color w:val="000000" w:themeColor="text1"/>
          <w:sz w:val="24"/>
          <w:szCs w:val="24"/>
          <w:lang w:val="es-ES"/>
        </w:rPr>
        <w:t>zbatimin</w:t>
      </w:r>
      <w:proofErr w:type="spellEnd"/>
      <w:r w:rsidR="003D4C62" w:rsidRPr="004336AF">
        <w:rPr>
          <w:rFonts w:ascii="Times New Roman" w:hAnsi="Times New Roman"/>
          <w:color w:val="000000" w:themeColor="text1"/>
          <w:sz w:val="24"/>
          <w:szCs w:val="24"/>
          <w:lang w:val="es-ES"/>
        </w:rPr>
        <w:t xml:space="preserve"> e </w:t>
      </w:r>
      <w:proofErr w:type="spellStart"/>
      <w:r w:rsidR="003D4C62" w:rsidRPr="004336AF">
        <w:rPr>
          <w:rFonts w:ascii="Times New Roman" w:hAnsi="Times New Roman"/>
          <w:color w:val="000000" w:themeColor="text1"/>
          <w:sz w:val="24"/>
          <w:szCs w:val="24"/>
          <w:lang w:val="es-ES"/>
        </w:rPr>
        <w:t>kompetencave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rcaktuara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shprehimisht</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ligj</w:t>
      </w:r>
      <w:proofErr w:type="spellEnd"/>
      <w:r w:rsidRPr="004336AF">
        <w:rPr>
          <w:rFonts w:ascii="Times New Roman" w:hAnsi="Times New Roman"/>
          <w:color w:val="000000" w:themeColor="text1"/>
          <w:sz w:val="24"/>
          <w:szCs w:val="24"/>
          <w:lang w:val="es-ES"/>
        </w:rPr>
        <w:t>;</w:t>
      </w:r>
      <w:r w:rsidR="00E95876" w:rsidRPr="004336AF">
        <w:rPr>
          <w:rFonts w:ascii="Times New Roman" w:hAnsi="Times New Roman"/>
          <w:color w:val="000000" w:themeColor="text1"/>
          <w:sz w:val="24"/>
          <w:szCs w:val="24"/>
          <w:lang w:val="es-ES"/>
        </w:rPr>
        <w:t xml:space="preserve"> </w:t>
      </w:r>
    </w:p>
    <w:p w14:paraId="53266F1D"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 brenda tremujorit të parë të çdo viti, i paraqet Këshillit Kombëtar të Barazisë Gjinore raportin e vitit paraardhës për veprimtarinë e realizuar, ecurinë e punës për arritjen e barazisë gjinore, problemet e hasura dhe rrugët për kapërcimin e tyre;</w:t>
      </w:r>
    </w:p>
    <w:p w14:paraId="6526DBA9" w14:textId="4E1E3D9F" w:rsidR="006B0F7D"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f) organizon mbledhjet e Këshillit Kombëtar të Barazisë Gjinore</w:t>
      </w:r>
      <w:r w:rsidR="00B64F37" w:rsidRPr="004336AF">
        <w:rPr>
          <w:rFonts w:ascii="Times New Roman" w:hAnsi="Times New Roman"/>
          <w:color w:val="000000" w:themeColor="text1"/>
          <w:sz w:val="24"/>
          <w:szCs w:val="24"/>
          <w:lang w:val="sq-AL"/>
        </w:rPr>
        <w:t>.</w:t>
      </w:r>
      <w:r w:rsidR="007F0A95" w:rsidRPr="004336AF">
        <w:rPr>
          <w:rFonts w:ascii="Times New Roman" w:hAnsi="Times New Roman"/>
          <w:color w:val="000000" w:themeColor="text1"/>
          <w:sz w:val="24"/>
          <w:szCs w:val="24"/>
          <w:lang w:val="sq-AL"/>
        </w:rPr>
        <w:t xml:space="preserve"> Drejtoria p</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r</w:t>
      </w:r>
      <w:r w:rsidR="00B64F37" w:rsidRPr="004336AF">
        <w:rPr>
          <w:rFonts w:ascii="Times New Roman" w:hAnsi="Times New Roman"/>
          <w:color w:val="000000" w:themeColor="text1"/>
          <w:sz w:val="24"/>
          <w:szCs w:val="24"/>
          <w:lang w:val="sq-AL"/>
        </w:rPr>
        <w:t>gjegj</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se </w:t>
      </w:r>
      <w:r w:rsidR="003D4C62"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3D4C62" w:rsidRPr="004336AF">
        <w:rPr>
          <w:rFonts w:ascii="Times New Roman" w:hAnsi="Times New Roman"/>
          <w:color w:val="000000" w:themeColor="text1"/>
          <w:sz w:val="24"/>
          <w:szCs w:val="24"/>
          <w:lang w:val="sq-AL"/>
        </w:rPr>
        <w:t>r</w:t>
      </w:r>
      <w:r w:rsidR="00B64F37" w:rsidRPr="004336AF">
        <w:rPr>
          <w:rFonts w:ascii="Times New Roman" w:hAnsi="Times New Roman"/>
          <w:color w:val="000000" w:themeColor="text1"/>
          <w:sz w:val="24"/>
          <w:szCs w:val="24"/>
          <w:lang w:val="sq-AL"/>
        </w:rPr>
        <w:t xml:space="preserve"> </w:t>
      </w:r>
      <w:r w:rsidR="003D4C62" w:rsidRPr="004336AF">
        <w:rPr>
          <w:rFonts w:ascii="Times New Roman" w:hAnsi="Times New Roman"/>
          <w:color w:val="000000" w:themeColor="text1"/>
          <w:sz w:val="24"/>
          <w:szCs w:val="24"/>
          <w:lang w:val="sq-AL"/>
        </w:rPr>
        <w:t>çështjet gjinore</w:t>
      </w:r>
      <w:r w:rsidR="003D4C62" w:rsidRPr="004336AF" w:rsidDel="00B64F37">
        <w:rPr>
          <w:rFonts w:ascii="Times New Roman" w:hAnsi="Times New Roman"/>
          <w:color w:val="000000" w:themeColor="text1"/>
          <w:sz w:val="24"/>
          <w:szCs w:val="24"/>
          <w:lang w:val="sq-AL"/>
        </w:rPr>
        <w:t xml:space="preserve"> </w:t>
      </w:r>
      <w:r w:rsidR="00B64F37" w:rsidRPr="004336AF">
        <w:rPr>
          <w:rFonts w:ascii="Times New Roman" w:hAnsi="Times New Roman"/>
          <w:color w:val="000000" w:themeColor="text1"/>
          <w:sz w:val="24"/>
          <w:szCs w:val="24"/>
          <w:lang w:val="sq-AL"/>
        </w:rPr>
        <w:t>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k</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ministri, 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rolin e</w:t>
      </w:r>
      <w:r w:rsidR="007F0A95" w:rsidRPr="004336AF">
        <w:rPr>
          <w:rFonts w:ascii="Times New Roman" w:hAnsi="Times New Roman"/>
          <w:color w:val="000000" w:themeColor="text1"/>
          <w:sz w:val="24"/>
          <w:szCs w:val="24"/>
          <w:lang w:val="sq-AL"/>
        </w:rPr>
        <w:t xml:space="preserve"> sekretari</w:t>
      </w:r>
      <w:r w:rsidR="00D77256" w:rsidRPr="004336AF">
        <w:rPr>
          <w:rFonts w:ascii="Times New Roman" w:hAnsi="Times New Roman"/>
          <w:color w:val="000000" w:themeColor="text1"/>
          <w:sz w:val="24"/>
          <w:szCs w:val="24"/>
          <w:lang w:val="sq-AL"/>
        </w:rPr>
        <w:t xml:space="preserve">atit </w:t>
      </w:r>
      <w:r w:rsidR="00B64F37" w:rsidRPr="004336AF">
        <w:rPr>
          <w:rFonts w:ascii="Times New Roman" w:hAnsi="Times New Roman"/>
          <w:color w:val="000000" w:themeColor="text1"/>
          <w:sz w:val="24"/>
          <w:szCs w:val="24"/>
          <w:lang w:val="sq-AL"/>
        </w:rPr>
        <w:t>t</w:t>
      </w:r>
      <w:r w:rsidR="00E716B5"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 xml:space="preserve"> </w:t>
      </w:r>
      <w:r w:rsidR="00B64F37" w:rsidRPr="004336AF">
        <w:rPr>
          <w:rFonts w:ascii="Times New Roman" w:hAnsi="Times New Roman"/>
          <w:color w:val="000000" w:themeColor="text1"/>
          <w:sz w:val="24"/>
          <w:szCs w:val="24"/>
          <w:lang w:val="sq-AL"/>
        </w:rPr>
        <w:t>Këshillit Kombëtar të Barazisë Gjinore</w:t>
      </w:r>
      <w:r w:rsidR="00B64F37" w:rsidRPr="004336AF" w:rsidDel="00B64F37">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përgatit materialet, aktet dhe dokumentet e nevojshme që paraprijnë ose pasojnë këto mbledhje</w:t>
      </w:r>
      <w:r w:rsidR="006B0F7D" w:rsidRPr="004336AF">
        <w:rPr>
          <w:rFonts w:ascii="Times New Roman" w:hAnsi="Times New Roman"/>
          <w:color w:val="000000" w:themeColor="text1"/>
          <w:sz w:val="24"/>
          <w:szCs w:val="24"/>
          <w:lang w:val="sq-AL"/>
        </w:rPr>
        <w:t>;</w:t>
      </w:r>
    </w:p>
    <w:p w14:paraId="0481927E" w14:textId="60F2194A" w:rsidR="001A0EAB" w:rsidRPr="004336AF" w:rsidRDefault="006B0F7D"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g) raporton pran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strukturave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arritjet e vendit 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kuad</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angazhimeve 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vendit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objektiva 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nivel nd</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rkomb</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tar</w:t>
      </w:r>
      <w:r w:rsidR="000378C2" w:rsidRPr="004336AF">
        <w:rPr>
          <w:rFonts w:ascii="Times New Roman" w:hAnsi="Times New Roman"/>
          <w:color w:val="000000" w:themeColor="text1"/>
          <w:sz w:val="24"/>
          <w:szCs w:val="24"/>
          <w:lang w:val="sq-AL"/>
        </w:rPr>
        <w:t>;</w:t>
      </w:r>
    </w:p>
    <w:p w14:paraId="79DD8EE9" w14:textId="7B999031" w:rsidR="001A0EAB" w:rsidRPr="004336AF" w:rsidRDefault="00B003C8"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Subjektet publike në nivel qendror dhe vendor dhe subjektet private </w:t>
      </w:r>
      <w:r w:rsidR="001A0EAB" w:rsidRPr="004336AF">
        <w:rPr>
          <w:rFonts w:ascii="Times New Roman" w:hAnsi="Times New Roman"/>
          <w:color w:val="000000" w:themeColor="text1"/>
          <w:sz w:val="24"/>
          <w:szCs w:val="24"/>
          <w:lang w:val="sq-AL"/>
        </w:rPr>
        <w:t>kanë detyrimin ligjor për të bashkëpunuar me ministrin</w:t>
      </w:r>
      <w:r w:rsidR="00F05ACC">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përgjegjëse për çështjet e barazisë gjinore</w:t>
      </w:r>
      <w:r w:rsidR="001A0EAB" w:rsidRPr="004336AF">
        <w:rPr>
          <w:rFonts w:ascii="Times New Roman" w:hAnsi="Times New Roman"/>
          <w:color w:val="000000" w:themeColor="text1"/>
          <w:sz w:val="24"/>
          <w:szCs w:val="24"/>
          <w:lang w:val="sq-AL"/>
        </w:rPr>
        <w:t xml:space="preserve">, për shkëmbimin e informacionit dhe </w:t>
      </w:r>
      <w:r w:rsidR="00B64F37" w:rsidRPr="004336AF">
        <w:rPr>
          <w:rFonts w:ascii="Times New Roman" w:hAnsi="Times New Roman"/>
          <w:color w:val="000000" w:themeColor="text1"/>
          <w:sz w:val="24"/>
          <w:szCs w:val="24"/>
          <w:lang w:val="sq-AL"/>
        </w:rPr>
        <w:t>leht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simin e p</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rmbushjes s</w:t>
      </w:r>
      <w:r w:rsidR="00E716B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funksioneve</w:t>
      </w:r>
      <w:r w:rsidR="00B64F37" w:rsidRPr="004336AF">
        <w:rPr>
          <w:rFonts w:ascii="Times New Roman" w:hAnsi="Times New Roman"/>
          <w:color w:val="000000" w:themeColor="text1"/>
          <w:sz w:val="24"/>
          <w:szCs w:val="24"/>
          <w:lang w:val="sq-AL"/>
        </w:rPr>
        <w:t xml:space="preserve"> 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kuad</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r 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kët</w:t>
      </w:r>
      <w:r w:rsidR="00B64F37" w:rsidRPr="004336AF">
        <w:rPr>
          <w:rFonts w:ascii="Times New Roman" w:hAnsi="Times New Roman"/>
          <w:color w:val="000000" w:themeColor="text1"/>
          <w:sz w:val="24"/>
          <w:szCs w:val="24"/>
          <w:lang w:val="sq-AL"/>
        </w:rPr>
        <w:t>ij</w:t>
      </w:r>
      <w:r w:rsidR="001A0EAB" w:rsidRPr="004336AF">
        <w:rPr>
          <w:rFonts w:ascii="Times New Roman" w:hAnsi="Times New Roman"/>
          <w:color w:val="000000" w:themeColor="text1"/>
          <w:sz w:val="24"/>
          <w:szCs w:val="24"/>
          <w:lang w:val="sq-AL"/>
        </w:rPr>
        <w:t xml:space="preserve"> ligj</w:t>
      </w:r>
      <w:r w:rsidR="00F05ACC">
        <w:rPr>
          <w:rFonts w:ascii="Times New Roman" w:hAnsi="Times New Roman"/>
          <w:color w:val="000000" w:themeColor="text1"/>
          <w:sz w:val="24"/>
          <w:szCs w:val="24"/>
          <w:lang w:val="sq-AL"/>
        </w:rPr>
        <w:t>i</w:t>
      </w:r>
      <w:r w:rsidR="001A0EAB" w:rsidRPr="004336AF">
        <w:rPr>
          <w:rFonts w:ascii="Times New Roman" w:hAnsi="Times New Roman"/>
          <w:color w:val="000000" w:themeColor="text1"/>
          <w:sz w:val="24"/>
          <w:szCs w:val="24"/>
          <w:lang w:val="sq-AL"/>
        </w:rPr>
        <w:t xml:space="preserve">. </w:t>
      </w:r>
    </w:p>
    <w:p w14:paraId="66CA9244" w14:textId="4FC87174" w:rsidR="0060037C" w:rsidRPr="004336AF" w:rsidRDefault="00B003C8" w:rsidP="001A0EAB">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3.</w:t>
      </w:r>
      <w:r w:rsidR="001A0EAB" w:rsidRPr="004336AF">
        <w:rPr>
          <w:rFonts w:ascii="Times New Roman" w:hAnsi="Times New Roman"/>
          <w:color w:val="000000" w:themeColor="text1"/>
          <w:sz w:val="24"/>
          <w:szCs w:val="24"/>
          <w:lang w:val="sq-AL"/>
        </w:rPr>
        <w:t xml:space="preserve"> M</w:t>
      </w:r>
      <w:r w:rsidR="00B64F37" w:rsidRPr="004336AF">
        <w:rPr>
          <w:rFonts w:ascii="Times New Roman" w:hAnsi="Times New Roman"/>
          <w:color w:val="000000" w:themeColor="text1"/>
          <w:sz w:val="24"/>
          <w:szCs w:val="24"/>
          <w:lang w:val="sq-AL"/>
        </w:rPr>
        <w:t>e q</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llim realizimin e </w:t>
      </w:r>
      <w:proofErr w:type="spellStart"/>
      <w:r w:rsidR="0060037C" w:rsidRPr="004336AF">
        <w:rPr>
          <w:rFonts w:ascii="Times New Roman" w:hAnsi="Times New Roman"/>
          <w:color w:val="000000" w:themeColor="text1"/>
          <w:sz w:val="24"/>
          <w:szCs w:val="24"/>
          <w:lang w:val="es-ES"/>
        </w:rPr>
        <w:t>detyra</w:t>
      </w:r>
      <w:r w:rsidR="00B64F37" w:rsidRPr="004336AF">
        <w:rPr>
          <w:rFonts w:ascii="Times New Roman" w:hAnsi="Times New Roman"/>
          <w:color w:val="000000" w:themeColor="text1"/>
          <w:sz w:val="24"/>
          <w:szCs w:val="24"/>
          <w:lang w:val="es-ES"/>
        </w:rPr>
        <w:t>ve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kuad</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t</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tij</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ligji</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ministrin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p</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rgjegj</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se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p</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barazin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gjinore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krijohet</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nj</w:t>
      </w:r>
      <w:proofErr w:type="spellEnd"/>
      <w:r w:rsidR="0060037C" w:rsidRPr="004336AF">
        <w:rPr>
          <w:rFonts w:ascii="Times New Roman" w:hAnsi="Times New Roman"/>
          <w:color w:val="000000" w:themeColor="text1"/>
          <w:sz w:val="24"/>
          <w:szCs w:val="24"/>
          <w:lang w:val="sq-AL"/>
        </w:rPr>
        <w:t xml:space="preserve">ë </w:t>
      </w:r>
      <w:r w:rsidR="00B64F37" w:rsidRPr="004336AF">
        <w:rPr>
          <w:rFonts w:ascii="Times New Roman" w:hAnsi="Times New Roman"/>
          <w:color w:val="000000" w:themeColor="text1"/>
          <w:sz w:val="24"/>
          <w:szCs w:val="24"/>
          <w:lang w:val="sq-AL"/>
        </w:rPr>
        <w:t>struktur</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e </w:t>
      </w:r>
      <w:r w:rsidR="0060037C" w:rsidRPr="004336AF">
        <w:rPr>
          <w:rFonts w:ascii="Times New Roman" w:hAnsi="Times New Roman"/>
          <w:color w:val="000000" w:themeColor="text1"/>
          <w:sz w:val="24"/>
          <w:szCs w:val="24"/>
          <w:lang w:val="sq-AL"/>
        </w:rPr>
        <w:t xml:space="preserve">posaçme </w:t>
      </w:r>
      <w:r w:rsidR="00B64F37" w:rsidRPr="004336AF">
        <w:rPr>
          <w:rFonts w:ascii="Times New Roman" w:hAnsi="Times New Roman"/>
          <w:color w:val="000000" w:themeColor="text1"/>
          <w:sz w:val="24"/>
          <w:szCs w:val="24"/>
          <w:lang w:val="sq-AL"/>
        </w:rPr>
        <w:t>për çështjet gjinore</w:t>
      </w:r>
      <w:r w:rsidR="00B64F37" w:rsidRPr="004336AF" w:rsidDel="00B64F37">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t</w:t>
      </w:r>
      <w:r w:rsidR="00125E61" w:rsidRPr="004336AF">
        <w:rPr>
          <w:rFonts w:ascii="Times New Roman" w:hAnsi="Times New Roman"/>
          <w:color w:val="000000" w:themeColor="text1"/>
          <w:sz w:val="24"/>
          <w:szCs w:val="24"/>
          <w:lang w:val="sq-AL"/>
        </w:rPr>
        <w:t>ë</w:t>
      </w:r>
      <w:r w:rsidR="0060037C" w:rsidRPr="004336AF">
        <w:rPr>
          <w:rFonts w:ascii="Times New Roman" w:hAnsi="Times New Roman"/>
          <w:color w:val="000000" w:themeColor="text1"/>
          <w:sz w:val="24"/>
          <w:szCs w:val="24"/>
          <w:lang w:val="sq-AL"/>
        </w:rPr>
        <w:t xml:space="preserve"> pakt</w:t>
      </w:r>
      <w:r w:rsidR="00125E61" w:rsidRPr="004336AF">
        <w:rPr>
          <w:rFonts w:ascii="Times New Roman" w:hAnsi="Times New Roman"/>
          <w:color w:val="000000" w:themeColor="text1"/>
          <w:sz w:val="24"/>
          <w:szCs w:val="24"/>
          <w:lang w:val="sq-AL"/>
        </w:rPr>
        <w:t>ë</w:t>
      </w:r>
      <w:r w:rsidR="0060037C" w:rsidRPr="004336AF">
        <w:rPr>
          <w:rFonts w:ascii="Times New Roman" w:hAnsi="Times New Roman"/>
          <w:color w:val="000000" w:themeColor="text1"/>
          <w:sz w:val="24"/>
          <w:szCs w:val="24"/>
          <w:lang w:val="sq-AL"/>
        </w:rPr>
        <w:t>n në nivelin e drejtorisë</w:t>
      </w:r>
      <w:r w:rsidR="0060037C" w:rsidRPr="004336AF">
        <w:rPr>
          <w:rFonts w:ascii="Times New Roman" w:hAnsi="Times New Roman"/>
          <w:color w:val="000000" w:themeColor="text1"/>
          <w:sz w:val="24"/>
          <w:szCs w:val="24"/>
          <w:lang w:val="es-ES"/>
        </w:rPr>
        <w:t xml:space="preserve">. </w:t>
      </w:r>
    </w:p>
    <w:p w14:paraId="04AAC2AF" w14:textId="7EACC9FB" w:rsidR="00A45B0E" w:rsidRPr="004336AF" w:rsidRDefault="00B003C8" w:rsidP="00E716B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4</w:t>
      </w:r>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Ministria</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për</w:t>
      </w:r>
      <w:r w:rsidRPr="004336AF">
        <w:rPr>
          <w:rFonts w:ascii="Times New Roman" w:hAnsi="Times New Roman"/>
          <w:color w:val="000000" w:themeColor="text1"/>
          <w:sz w:val="24"/>
          <w:szCs w:val="24"/>
          <w:lang w:val="es-ES"/>
        </w:rPr>
        <w:t>gjegjëse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çështjet</w:t>
      </w:r>
      <w:proofErr w:type="spellEnd"/>
      <w:r w:rsidR="0060037C" w:rsidRPr="004336AF">
        <w:rPr>
          <w:rFonts w:ascii="Times New Roman" w:hAnsi="Times New Roman"/>
          <w:color w:val="000000" w:themeColor="text1"/>
          <w:sz w:val="24"/>
          <w:szCs w:val="24"/>
          <w:lang w:val="es-ES"/>
        </w:rPr>
        <w:t xml:space="preserve"> e </w:t>
      </w:r>
      <w:proofErr w:type="spellStart"/>
      <w:r w:rsidR="0060037C" w:rsidRPr="004336AF">
        <w:rPr>
          <w:rFonts w:ascii="Times New Roman" w:hAnsi="Times New Roman"/>
          <w:color w:val="000000" w:themeColor="text1"/>
          <w:sz w:val="24"/>
          <w:szCs w:val="24"/>
          <w:lang w:val="es-ES"/>
        </w:rPr>
        <w:t>barazisë</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gjinore</w:t>
      </w:r>
      <w:proofErr w:type="spellEnd"/>
      <w:r w:rsidR="0060037C"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m</w:t>
      </w:r>
      <w:r w:rsidRPr="004336AF">
        <w:rPr>
          <w:rFonts w:ascii="Times New Roman" w:hAnsi="Times New Roman"/>
          <w:color w:val="000000" w:themeColor="text1"/>
          <w:sz w:val="24"/>
          <w:szCs w:val="24"/>
          <w:lang w:val="es-ES"/>
        </w:rPr>
        <w:t>bështetet</w:t>
      </w:r>
      <w:proofErr w:type="spellEnd"/>
      <w:r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financi</w:t>
      </w:r>
      <w:r w:rsidRPr="004336AF">
        <w:rPr>
          <w:rFonts w:ascii="Times New Roman" w:hAnsi="Times New Roman"/>
          <w:color w:val="000000" w:themeColor="text1"/>
          <w:sz w:val="24"/>
          <w:szCs w:val="24"/>
          <w:lang w:val="es-ES"/>
        </w:rPr>
        <w:t>arisht</w:t>
      </w:r>
      <w:proofErr w:type="spellEnd"/>
      <w:r w:rsidR="00DA3DD1"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fondet</w:t>
      </w:r>
      <w:proofErr w:type="spellEnd"/>
      <w:r w:rsidR="00DA3DD1" w:rsidRPr="004336AF">
        <w:rPr>
          <w:rFonts w:ascii="Times New Roman" w:hAnsi="Times New Roman"/>
          <w:color w:val="000000" w:themeColor="text1"/>
          <w:sz w:val="24"/>
          <w:szCs w:val="24"/>
          <w:lang w:val="es-ES"/>
        </w:rPr>
        <w:t xml:space="preserve"> e </w:t>
      </w:r>
      <w:proofErr w:type="spellStart"/>
      <w:r w:rsidR="00DA3DD1" w:rsidRPr="004336AF">
        <w:rPr>
          <w:rFonts w:ascii="Times New Roman" w:hAnsi="Times New Roman"/>
          <w:color w:val="000000" w:themeColor="text1"/>
          <w:sz w:val="24"/>
          <w:szCs w:val="24"/>
          <w:lang w:val="es-ES"/>
        </w:rPr>
        <w:t>buxhetit</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t</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shtetit</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dhe</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donatorë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ndryshëm</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p</w:t>
      </w:r>
      <w:r w:rsidR="00055882" w:rsidRPr="004336AF">
        <w:rPr>
          <w:rFonts w:ascii="Times New Roman" w:hAnsi="Times New Roman"/>
          <w:color w:val="000000" w:themeColor="text1"/>
          <w:sz w:val="24"/>
          <w:szCs w:val="24"/>
          <w:lang w:val="es-ES"/>
        </w:rPr>
        <w:t>ë</w:t>
      </w:r>
      <w:r w:rsidR="00DA3DD1" w:rsidRPr="004336AF">
        <w:rPr>
          <w:rFonts w:ascii="Times New Roman" w:hAnsi="Times New Roman"/>
          <w:color w:val="000000" w:themeColor="text1"/>
          <w:sz w:val="24"/>
          <w:szCs w:val="24"/>
          <w:lang w:val="es-ES"/>
        </w:rPr>
        <w:t>rputhje</w:t>
      </w:r>
      <w:proofErr w:type="spellEnd"/>
      <w:r w:rsidR="00DA3DD1" w:rsidRPr="004336AF">
        <w:rPr>
          <w:rFonts w:ascii="Times New Roman" w:hAnsi="Times New Roman"/>
          <w:color w:val="000000" w:themeColor="text1"/>
          <w:sz w:val="24"/>
          <w:szCs w:val="24"/>
          <w:lang w:val="es-ES"/>
        </w:rPr>
        <w:t xml:space="preserve"> me </w:t>
      </w:r>
      <w:proofErr w:type="spellStart"/>
      <w:r w:rsidR="00DA3DD1" w:rsidRPr="004336AF">
        <w:rPr>
          <w:rFonts w:ascii="Times New Roman" w:hAnsi="Times New Roman"/>
          <w:color w:val="000000" w:themeColor="text1"/>
          <w:sz w:val="24"/>
          <w:szCs w:val="24"/>
          <w:lang w:val="es-ES"/>
        </w:rPr>
        <w:t>legjislacionin</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fuqi</w:t>
      </w:r>
      <w:proofErr w:type="spellEnd"/>
      <w:r w:rsidR="00DA3DD1" w:rsidRPr="004336AF">
        <w:rPr>
          <w:rFonts w:ascii="Times New Roman" w:hAnsi="Times New Roman"/>
          <w:color w:val="000000" w:themeColor="text1"/>
          <w:sz w:val="24"/>
          <w:szCs w:val="24"/>
          <w:lang w:val="es-ES"/>
        </w:rPr>
        <w:t>.</w:t>
      </w:r>
    </w:p>
    <w:p w14:paraId="36D5C49B" w14:textId="77777777" w:rsidR="00A45B0E" w:rsidRPr="004336AF" w:rsidRDefault="00A45B0E" w:rsidP="00E716B5">
      <w:pPr>
        <w:pStyle w:val="Paragrafi"/>
        <w:tabs>
          <w:tab w:val="left" w:pos="142"/>
          <w:tab w:val="left" w:pos="284"/>
        </w:tabs>
        <w:ind w:firstLine="0"/>
        <w:rPr>
          <w:rFonts w:ascii="Times New Roman" w:hAnsi="Times New Roman"/>
          <w:color w:val="000000" w:themeColor="text1"/>
          <w:sz w:val="24"/>
          <w:szCs w:val="24"/>
          <w:lang w:val="es-ES"/>
        </w:rPr>
      </w:pPr>
    </w:p>
    <w:p w14:paraId="0F6544CA" w14:textId="792EE043" w:rsidR="00A45B0E" w:rsidRPr="004336AF" w:rsidRDefault="00A45B0E" w:rsidP="00A45B0E">
      <w:pPr>
        <w:pStyle w:val="Paragrafi"/>
        <w:tabs>
          <w:tab w:val="left" w:pos="142"/>
          <w:tab w:val="left" w:pos="284"/>
          <w:tab w:val="left" w:pos="993"/>
        </w:tabs>
        <w:ind w:firstLine="0"/>
        <w:jc w:val="center"/>
        <w:rPr>
          <w:rFonts w:ascii="Times New Roman" w:hAnsi="Times New Roman"/>
          <w:b/>
          <w:bCs/>
          <w:color w:val="000000" w:themeColor="text1"/>
          <w:sz w:val="24"/>
          <w:szCs w:val="24"/>
          <w:lang w:val="pt-BR"/>
        </w:rPr>
      </w:pPr>
      <w:r w:rsidRPr="004336AF">
        <w:rPr>
          <w:rFonts w:ascii="Times New Roman" w:hAnsi="Times New Roman"/>
          <w:b/>
          <w:bCs/>
          <w:color w:val="000000" w:themeColor="text1"/>
          <w:sz w:val="24"/>
          <w:szCs w:val="24"/>
          <w:lang w:val="pt-BR"/>
        </w:rPr>
        <w:t>Neni</w:t>
      </w:r>
      <w:r w:rsidR="00C23A23" w:rsidRPr="004336AF">
        <w:rPr>
          <w:rFonts w:ascii="Times New Roman" w:hAnsi="Times New Roman"/>
          <w:b/>
          <w:bCs/>
          <w:color w:val="000000" w:themeColor="text1"/>
          <w:sz w:val="24"/>
          <w:szCs w:val="24"/>
          <w:lang w:val="pt-BR"/>
        </w:rPr>
        <w:t xml:space="preserve"> </w:t>
      </w:r>
      <w:r w:rsidR="00E86686" w:rsidRPr="004336AF">
        <w:rPr>
          <w:rFonts w:ascii="Times New Roman" w:hAnsi="Times New Roman"/>
          <w:b/>
          <w:bCs/>
          <w:color w:val="000000" w:themeColor="text1"/>
          <w:sz w:val="24"/>
          <w:szCs w:val="24"/>
          <w:lang w:val="pt-BR"/>
        </w:rPr>
        <w:t>20</w:t>
      </w:r>
    </w:p>
    <w:p w14:paraId="3B0CAA16" w14:textId="0BCFA99A" w:rsidR="00A45B0E" w:rsidRPr="004336AF" w:rsidRDefault="00A45B0E" w:rsidP="00A45B0E">
      <w:pPr>
        <w:pStyle w:val="Paragrafi"/>
        <w:tabs>
          <w:tab w:val="left" w:pos="142"/>
          <w:tab w:val="left" w:pos="284"/>
          <w:tab w:val="left" w:pos="993"/>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Ministritë dhe institucionet e tjera të administratës publike</w:t>
      </w:r>
    </w:p>
    <w:p w14:paraId="6FE5EA60" w14:textId="77777777" w:rsidR="00A45B0E" w:rsidRPr="004336AF" w:rsidRDefault="00A45B0E" w:rsidP="00D93A46">
      <w:pPr>
        <w:pStyle w:val="Paragrafi"/>
        <w:tabs>
          <w:tab w:val="left" w:pos="142"/>
          <w:tab w:val="left" w:pos="284"/>
          <w:tab w:val="left" w:pos="993"/>
        </w:tabs>
        <w:ind w:firstLine="0"/>
        <w:rPr>
          <w:rFonts w:ascii="Times New Roman" w:hAnsi="Times New Roman"/>
          <w:color w:val="000000" w:themeColor="text1"/>
          <w:sz w:val="24"/>
          <w:szCs w:val="24"/>
          <w:lang w:val="sq-AL"/>
        </w:rPr>
      </w:pPr>
    </w:p>
    <w:p w14:paraId="625D63A7" w14:textId="75A0ED3B" w:rsidR="00A45B0E" w:rsidRPr="004336AF" w:rsidRDefault="00DA3DD1" w:rsidP="00A45B0E">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A45B0E" w:rsidRPr="004336AF">
        <w:rPr>
          <w:rFonts w:ascii="Times New Roman" w:hAnsi="Times New Roman"/>
          <w:color w:val="000000" w:themeColor="text1"/>
          <w:sz w:val="24"/>
          <w:szCs w:val="24"/>
          <w:lang w:val="sq-AL"/>
        </w:rPr>
        <w:t>Ministritë dhe institucionet e tjetra të administratës publike:</w:t>
      </w:r>
    </w:p>
    <w:p w14:paraId="33C4E465" w14:textId="6CC0A982" w:rsidR="00A45B0E" w:rsidRPr="004336AF" w:rsidRDefault="00A45B0E" w:rsidP="00A45B0E">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bashkëpunojnë me ministrin</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barazin</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për </w:t>
      </w:r>
      <w:r w:rsidR="00871277" w:rsidRPr="004336AF">
        <w:rPr>
          <w:rFonts w:ascii="Times New Roman" w:hAnsi="Times New Roman"/>
          <w:color w:val="000000" w:themeColor="text1"/>
          <w:sz w:val="24"/>
          <w:szCs w:val="24"/>
          <w:lang w:val="sq-AL"/>
        </w:rPr>
        <w:t>ha</w:t>
      </w:r>
      <w:r w:rsidR="000D2AF5" w:rsidRPr="004336AF">
        <w:rPr>
          <w:rFonts w:ascii="Times New Roman" w:hAnsi="Times New Roman"/>
          <w:color w:val="000000" w:themeColor="text1"/>
          <w:sz w:val="24"/>
          <w:szCs w:val="24"/>
          <w:lang w:val="sq-AL"/>
        </w:rPr>
        <w:t>r</w:t>
      </w:r>
      <w:r w:rsidR="00871277" w:rsidRPr="004336AF">
        <w:rPr>
          <w:rFonts w:ascii="Times New Roman" w:hAnsi="Times New Roman"/>
          <w:color w:val="000000" w:themeColor="text1"/>
          <w:sz w:val="24"/>
          <w:szCs w:val="24"/>
          <w:lang w:val="sq-AL"/>
        </w:rPr>
        <w:t xml:space="preserve">timin dhe </w:t>
      </w:r>
      <w:r w:rsidRPr="004336AF">
        <w:rPr>
          <w:rFonts w:ascii="Times New Roman" w:hAnsi="Times New Roman"/>
          <w:color w:val="000000" w:themeColor="text1"/>
          <w:sz w:val="24"/>
          <w:szCs w:val="24"/>
          <w:lang w:val="sq-AL"/>
        </w:rPr>
        <w:t>zbatimin e legjislacionit dhe politikave për barazinë gjinore</w:t>
      </w:r>
      <w:r w:rsidR="00871277" w:rsidRPr="004336AF">
        <w:rPr>
          <w:rFonts w:ascii="Times New Roman" w:hAnsi="Times New Roman"/>
          <w:color w:val="000000" w:themeColor="text1"/>
          <w:sz w:val="24"/>
          <w:szCs w:val="24"/>
          <w:lang w:val="sq-AL"/>
        </w:rPr>
        <w:t xml:space="preserve"> n</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 xml:space="preserve"> fushat e p</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rgjegj</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sis</w:t>
      </w:r>
      <w:r w:rsidR="004A2941" w:rsidRPr="004336AF">
        <w:rPr>
          <w:rFonts w:ascii="Times New Roman" w:hAnsi="Times New Roman"/>
          <w:color w:val="000000" w:themeColor="text1"/>
          <w:sz w:val="24"/>
          <w:szCs w:val="24"/>
          <w:lang w:val="sq-AL"/>
        </w:rPr>
        <w:t>ë</w:t>
      </w:r>
      <w:r w:rsidR="00DA3DD1" w:rsidRPr="004336AF">
        <w:rPr>
          <w:rFonts w:ascii="Times New Roman" w:hAnsi="Times New Roman"/>
          <w:color w:val="000000" w:themeColor="text1"/>
          <w:sz w:val="24"/>
          <w:szCs w:val="24"/>
          <w:lang w:val="sq-AL"/>
        </w:rPr>
        <w:t xml:space="preserve"> s</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 xml:space="preserve"> tyre</w:t>
      </w:r>
      <w:r w:rsidRPr="004336AF">
        <w:rPr>
          <w:rFonts w:ascii="Times New Roman" w:hAnsi="Times New Roman"/>
          <w:color w:val="000000" w:themeColor="text1"/>
          <w:sz w:val="24"/>
          <w:szCs w:val="24"/>
          <w:lang w:val="sq-AL"/>
        </w:rPr>
        <w:t>;</w:t>
      </w:r>
    </w:p>
    <w:p w14:paraId="4BB8864B" w14:textId="6C96C971" w:rsidR="00DA3DD1" w:rsidRPr="004336AF" w:rsidRDefault="00A45B0E" w:rsidP="00DA3DD1">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bashkëpunojnë me organizatat jofitimprurëse për arritjen e barazisë gjinore në fushat e </w:t>
      </w:r>
      <w:r w:rsidR="00871277" w:rsidRPr="004336AF">
        <w:rPr>
          <w:rFonts w:ascii="Times New Roman" w:hAnsi="Times New Roman"/>
          <w:color w:val="000000" w:themeColor="text1"/>
          <w:sz w:val="24"/>
          <w:szCs w:val="24"/>
          <w:lang w:val="sq-AL"/>
        </w:rPr>
        <w:t>p</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rgjegj</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sis</w:t>
      </w:r>
      <w:r w:rsidR="004A2941" w:rsidRPr="004336AF">
        <w:rPr>
          <w:rFonts w:ascii="Times New Roman" w:hAnsi="Times New Roman"/>
          <w:color w:val="000000" w:themeColor="text1"/>
          <w:sz w:val="24"/>
          <w:szCs w:val="24"/>
          <w:lang w:val="sq-AL"/>
        </w:rPr>
        <w:t>ë</w:t>
      </w:r>
      <w:r w:rsidR="00DA3DD1"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së tyre;</w:t>
      </w:r>
    </w:p>
    <w:p w14:paraId="1D65F515" w14:textId="0BAC26E2" w:rsidR="003D4C62" w:rsidRPr="004336AF" w:rsidRDefault="00DA3DD1" w:rsidP="00DA3DD1">
      <w:pPr>
        <w:pStyle w:val="Paragrafi"/>
        <w:tabs>
          <w:tab w:val="left" w:pos="142"/>
          <w:tab w:val="left" w:pos="284"/>
          <w:tab w:val="left" w:pos="993"/>
        </w:tabs>
        <w:ind w:firstLine="0"/>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c)</w:t>
      </w:r>
      <w:r w:rsidR="000D2AF5" w:rsidRPr="004336AF">
        <w:rPr>
          <w:rFonts w:ascii="Times New Roman" w:hAnsi="Times New Roman"/>
          <w:color w:val="000000" w:themeColor="text1"/>
          <w:sz w:val="24"/>
          <w:szCs w:val="24"/>
          <w:lang w:val="pt-BR"/>
        </w:rPr>
        <w:t xml:space="preserve"> </w:t>
      </w:r>
      <w:r w:rsidR="00A45B0E" w:rsidRPr="004336AF">
        <w:rPr>
          <w:rFonts w:ascii="Times New Roman" w:hAnsi="Times New Roman"/>
          <w:color w:val="000000" w:themeColor="text1"/>
          <w:sz w:val="24"/>
          <w:szCs w:val="24"/>
          <w:lang w:val="pt-BR"/>
        </w:rPr>
        <w:t>publikojnë të dhëna në lidhje me çështjet e barazisë gjinore në institucionet e tyre</w:t>
      </w:r>
      <w:r w:rsidR="003D4C62" w:rsidRPr="004336AF">
        <w:rPr>
          <w:rFonts w:ascii="Times New Roman" w:hAnsi="Times New Roman"/>
          <w:color w:val="000000" w:themeColor="text1"/>
          <w:sz w:val="24"/>
          <w:szCs w:val="24"/>
          <w:lang w:val="pt-BR"/>
        </w:rPr>
        <w:t>;</w:t>
      </w:r>
    </w:p>
    <w:p w14:paraId="7A3464C4" w14:textId="26DAD49F" w:rsidR="00A45B0E" w:rsidRPr="004336AF" w:rsidRDefault="003D4C62" w:rsidP="00DA3DD1">
      <w:pPr>
        <w:pStyle w:val="Paragrafi"/>
        <w:tabs>
          <w:tab w:val="left" w:pos="142"/>
          <w:tab w:val="left" w:pos="284"/>
          <w:tab w:val="left" w:pos="993"/>
        </w:tabs>
        <w:ind w:firstLine="0"/>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ç) ushtrojn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kompetencat e p</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rcaktuara 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k</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t</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ligj apo kuadrin ligjor 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t</w:t>
      </w:r>
      <w:r w:rsidR="00083295" w:rsidRPr="004336AF">
        <w:rPr>
          <w:rFonts w:ascii="Times New Roman" w:hAnsi="Times New Roman"/>
          <w:color w:val="000000" w:themeColor="text1"/>
          <w:sz w:val="24"/>
          <w:szCs w:val="24"/>
          <w:lang w:val="pt-BR"/>
        </w:rPr>
        <w:t>ë</w:t>
      </w:r>
      <w:r w:rsidR="000D2AF5" w:rsidRPr="004336AF">
        <w:rPr>
          <w:rFonts w:ascii="Times New Roman" w:hAnsi="Times New Roman"/>
          <w:color w:val="000000" w:themeColor="text1"/>
          <w:sz w:val="24"/>
          <w:szCs w:val="24"/>
          <w:lang w:val="pt-BR"/>
        </w:rPr>
        <w:t>r</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si p</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r barazin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gjinore</w:t>
      </w:r>
      <w:r w:rsidR="00A45B0E" w:rsidRPr="004336AF">
        <w:rPr>
          <w:rFonts w:ascii="Times New Roman" w:hAnsi="Times New Roman"/>
          <w:color w:val="000000" w:themeColor="text1"/>
          <w:sz w:val="24"/>
          <w:szCs w:val="24"/>
          <w:lang w:val="sq-AL"/>
        </w:rPr>
        <w:t>.</w:t>
      </w:r>
    </w:p>
    <w:p w14:paraId="5100E78E" w14:textId="46D3C36B" w:rsidR="00E224F3" w:rsidRPr="004336AF" w:rsidRDefault="00E224F3" w:rsidP="00223D41">
      <w:pPr>
        <w:pStyle w:val="Paragrafi"/>
        <w:tabs>
          <w:tab w:val="left" w:pos="142"/>
          <w:tab w:val="left" w:pos="284"/>
        </w:tabs>
        <w:ind w:firstLine="0"/>
        <w:rPr>
          <w:rFonts w:ascii="Times New Roman" w:hAnsi="Times New Roman"/>
          <w:color w:val="000000" w:themeColor="text1"/>
          <w:sz w:val="24"/>
          <w:szCs w:val="24"/>
          <w:lang w:val="sq-AL"/>
        </w:rPr>
      </w:pPr>
    </w:p>
    <w:p w14:paraId="5CF8C9AD" w14:textId="165E72F0" w:rsidR="00E224F3" w:rsidRPr="004336AF" w:rsidRDefault="00E224F3" w:rsidP="00A45B0E">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21</w:t>
      </w:r>
    </w:p>
    <w:p w14:paraId="3044CF0A" w14:textId="44FCAE19" w:rsidR="001A0EAB" w:rsidRPr="004336AF" w:rsidRDefault="005625A4" w:rsidP="001A0EAB">
      <w:pPr>
        <w:pStyle w:val="NeniTitull"/>
        <w:tabs>
          <w:tab w:val="left" w:pos="142"/>
          <w:tab w:val="left" w:pos="284"/>
        </w:tabs>
        <w:outlineLvl w:val="9"/>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Nj</w:t>
      </w:r>
      <w:r w:rsidR="008B0A6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sit</w:t>
      </w:r>
      <w:r w:rsidR="008B0A6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e vetëqeverisjes vendore</w:t>
      </w:r>
    </w:p>
    <w:p w14:paraId="455055BA" w14:textId="2CAFC0D6" w:rsidR="00B345A3" w:rsidRPr="004336AF" w:rsidRDefault="00B345A3" w:rsidP="00B345A3">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5625A4" w:rsidRPr="004336AF">
        <w:rPr>
          <w:rFonts w:ascii="Times New Roman" w:hAnsi="Times New Roman"/>
          <w:color w:val="000000" w:themeColor="text1"/>
          <w:sz w:val="24"/>
          <w:szCs w:val="24"/>
          <w:lang w:val="es-ES"/>
        </w:rPr>
        <w:t>Nj</w:t>
      </w:r>
      <w:r w:rsidR="008B0A65" w:rsidRPr="004336AF">
        <w:rPr>
          <w:rFonts w:ascii="Times New Roman" w:hAnsi="Times New Roman"/>
          <w:color w:val="000000" w:themeColor="text1"/>
          <w:sz w:val="24"/>
          <w:szCs w:val="24"/>
          <w:lang w:val="es-ES"/>
        </w:rPr>
        <w:t>ë</w:t>
      </w:r>
      <w:r w:rsidR="005625A4" w:rsidRPr="004336AF">
        <w:rPr>
          <w:rFonts w:ascii="Times New Roman" w:hAnsi="Times New Roman"/>
          <w:color w:val="000000" w:themeColor="text1"/>
          <w:sz w:val="24"/>
          <w:szCs w:val="24"/>
          <w:lang w:val="es-ES"/>
        </w:rPr>
        <w:t>sit</w:t>
      </w:r>
      <w:r w:rsidR="008B0A65" w:rsidRPr="004336AF">
        <w:rPr>
          <w:rFonts w:ascii="Times New Roman" w:hAnsi="Times New Roman"/>
          <w:color w:val="000000" w:themeColor="text1"/>
          <w:sz w:val="24"/>
          <w:szCs w:val="24"/>
          <w:lang w:val="es-ES"/>
        </w:rPr>
        <w:t>ë</w:t>
      </w:r>
      <w:proofErr w:type="spellEnd"/>
      <w:r w:rsidR="005625A4"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es-ES"/>
        </w:rPr>
        <w:t xml:space="preserve">e </w:t>
      </w:r>
      <w:proofErr w:type="spellStart"/>
      <w:r w:rsidRPr="004336AF">
        <w:rPr>
          <w:rFonts w:ascii="Times New Roman" w:hAnsi="Times New Roman"/>
          <w:color w:val="000000" w:themeColor="text1"/>
          <w:sz w:val="24"/>
          <w:szCs w:val="24"/>
          <w:lang w:val="es-ES"/>
        </w:rPr>
        <w:t>vetëqeverisjes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ushtrojnë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detyrat</w:t>
      </w:r>
      <w:proofErr w:type="spellEnd"/>
      <w:r w:rsidRPr="004336AF">
        <w:rPr>
          <w:rFonts w:ascii="Times New Roman" w:hAnsi="Times New Roman"/>
          <w:color w:val="000000" w:themeColor="text1"/>
          <w:sz w:val="24"/>
          <w:szCs w:val="24"/>
          <w:lang w:val="es-ES"/>
        </w:rPr>
        <w:t xml:space="preserve"> si </w:t>
      </w:r>
      <w:proofErr w:type="spellStart"/>
      <w:r w:rsidRPr="004336AF">
        <w:rPr>
          <w:rFonts w:ascii="Times New Roman" w:hAnsi="Times New Roman"/>
          <w:color w:val="000000" w:themeColor="text1"/>
          <w:sz w:val="24"/>
          <w:szCs w:val="24"/>
          <w:lang w:val="es-ES"/>
        </w:rPr>
        <w:t>vijon</w:t>
      </w:r>
      <w:proofErr w:type="spellEnd"/>
      <w:r w:rsidRPr="004336AF">
        <w:rPr>
          <w:rFonts w:ascii="Times New Roman" w:hAnsi="Times New Roman"/>
          <w:color w:val="000000" w:themeColor="text1"/>
          <w:sz w:val="24"/>
          <w:szCs w:val="24"/>
          <w:lang w:val="es-ES"/>
        </w:rPr>
        <w:t>:</w:t>
      </w:r>
    </w:p>
    <w:p w14:paraId="35F592C5" w14:textId="3A007CBA"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bashkëpunojnë</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qeverisj</w:t>
      </w:r>
      <w:r w:rsidR="005625A4" w:rsidRPr="004336AF">
        <w:rPr>
          <w:rFonts w:ascii="Times New Roman" w:hAnsi="Times New Roman"/>
          <w:color w:val="000000" w:themeColor="text1"/>
          <w:sz w:val="24"/>
          <w:szCs w:val="24"/>
          <w:lang w:val="es-ES"/>
        </w:rPr>
        <w:t>en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qendrore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zbatimin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legjislacionit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shtetërore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barazinë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w:t>
      </w:r>
    </w:p>
    <w:p w14:paraId="57F31D77" w14:textId="3FBDC02A"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Pr="004336AF">
        <w:rPr>
          <w:rFonts w:ascii="Times New Roman" w:hAnsi="Times New Roman"/>
          <w:color w:val="000000" w:themeColor="text1"/>
          <w:sz w:val="24"/>
          <w:szCs w:val="24"/>
          <w:lang w:val="es-ES"/>
        </w:rPr>
        <w:t>bashkëpunojnë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ngushtë</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organizatat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jofitimprurëse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arritjen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fusha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ndryshme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territorin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që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mbulojnë</w:t>
      </w:r>
      <w:proofErr w:type="spellEnd"/>
      <w:r w:rsidR="00F13B66" w:rsidRPr="004336AF">
        <w:rPr>
          <w:rFonts w:ascii="Times New Roman" w:hAnsi="Times New Roman"/>
          <w:color w:val="000000" w:themeColor="text1"/>
          <w:sz w:val="24"/>
          <w:szCs w:val="24"/>
          <w:lang w:val="es-ES"/>
        </w:rPr>
        <w:t>;</w:t>
      </w:r>
    </w:p>
    <w:p w14:paraId="24BE52F9" w14:textId="2CED64F7"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c)</w:t>
      </w:r>
      <w:r w:rsidR="00E716B5"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kryejnë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mbledhjen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përpunimin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statistikave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ndara</w:t>
      </w:r>
      <w:proofErr w:type="spellEnd"/>
      <w:r w:rsidRPr="004336AF">
        <w:rPr>
          <w:rFonts w:ascii="Times New Roman" w:hAnsi="Times New Roman"/>
          <w:color w:val="000000" w:themeColor="text1"/>
          <w:sz w:val="24"/>
          <w:szCs w:val="24"/>
          <w:lang w:val="es-ES"/>
        </w:rPr>
        <w:t xml:space="preserve"> </w:t>
      </w:r>
      <w:r w:rsidR="001A0EAB" w:rsidRPr="004336AF">
        <w:rPr>
          <w:rFonts w:ascii="Times New Roman" w:hAnsi="Times New Roman"/>
          <w:color w:val="000000" w:themeColor="text1"/>
          <w:sz w:val="24"/>
          <w:szCs w:val="24"/>
          <w:lang w:val="sq-AL"/>
        </w:rPr>
        <w:t>sipas gjinisë</w:t>
      </w:r>
      <w:r w:rsidR="00C23A23" w:rsidRPr="004336AF">
        <w:rPr>
          <w:rFonts w:ascii="Times New Roman" w:hAnsi="Times New Roman"/>
          <w:color w:val="000000" w:themeColor="text1"/>
          <w:sz w:val="24"/>
          <w:szCs w:val="24"/>
          <w:lang w:val="sq-AL"/>
        </w:rPr>
        <w:t xml:space="preserve"> dhe </w:t>
      </w:r>
      <w:r w:rsidR="00C23A23" w:rsidRPr="004336AF">
        <w:rPr>
          <w:rFonts w:ascii="Times New Roman" w:hAnsi="Times New Roman"/>
          <w:color w:val="000000" w:themeColor="text1"/>
          <w:sz w:val="24"/>
          <w:szCs w:val="24"/>
          <w:lang w:val="sq-AL"/>
        </w:rPr>
        <w:lastRenderedPageBreak/>
        <w:t>t</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nd</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rlidhur me tregues t</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tjer</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social</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dhe demografik</w:t>
      </w:r>
      <w:r w:rsidR="00824B88" w:rsidRPr="004336AF">
        <w:rPr>
          <w:rFonts w:ascii="Times New Roman" w:hAnsi="Times New Roman"/>
          <w:color w:val="000000" w:themeColor="text1"/>
          <w:sz w:val="24"/>
          <w:szCs w:val="24"/>
          <w:lang w:val="sq-AL"/>
        </w:rPr>
        <w:t>ë</w:t>
      </w:r>
      <w:r w:rsidR="00F13B66" w:rsidRPr="004336AF">
        <w:rPr>
          <w:rFonts w:ascii="Times New Roman" w:hAnsi="Times New Roman"/>
          <w:color w:val="000000" w:themeColor="text1"/>
          <w:sz w:val="24"/>
          <w:szCs w:val="24"/>
          <w:lang w:val="sq-AL"/>
        </w:rPr>
        <w:t>;</w:t>
      </w:r>
    </w:p>
    <w:p w14:paraId="3481CDC9" w14:textId="16883807" w:rsidR="00B345A3" w:rsidRPr="004336AF" w:rsidRDefault="00B345A3" w:rsidP="00DA3DD1">
      <w:pPr>
        <w:pStyle w:val="Paragrafi"/>
        <w:numPr>
          <w:ilvl w:val="0"/>
          <w:numId w:val="1"/>
        </w:numPr>
        <w:tabs>
          <w:tab w:val="left" w:pos="284"/>
          <w:tab w:val="left" w:pos="993"/>
        </w:tabs>
        <w:ind w:left="0"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publikojnë</w:t>
      </w:r>
      <w:proofErr w:type="spellEnd"/>
      <w:r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n</w:t>
      </w:r>
      <w:r w:rsidR="004A2941" w:rsidRPr="004336AF">
        <w:rPr>
          <w:rFonts w:ascii="Times New Roman" w:hAnsi="Times New Roman"/>
          <w:color w:val="000000" w:themeColor="text1"/>
          <w:sz w:val="24"/>
          <w:szCs w:val="24"/>
          <w:lang w:val="es-ES"/>
        </w:rPr>
        <w:t>ë</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faqet</w:t>
      </w:r>
      <w:proofErr w:type="spellEnd"/>
      <w:r w:rsidR="00871277" w:rsidRPr="004336AF">
        <w:rPr>
          <w:rFonts w:ascii="Times New Roman" w:hAnsi="Times New Roman"/>
          <w:color w:val="000000" w:themeColor="text1"/>
          <w:sz w:val="24"/>
          <w:szCs w:val="24"/>
          <w:lang w:val="es-ES"/>
        </w:rPr>
        <w:t xml:space="preserve"> e </w:t>
      </w:r>
      <w:proofErr w:type="spellStart"/>
      <w:r w:rsidR="00871277" w:rsidRPr="004336AF">
        <w:rPr>
          <w:rFonts w:ascii="Times New Roman" w:hAnsi="Times New Roman"/>
          <w:color w:val="000000" w:themeColor="text1"/>
          <w:sz w:val="24"/>
          <w:szCs w:val="24"/>
          <w:lang w:val="es-ES"/>
        </w:rPr>
        <w:t>tyre</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t</w:t>
      </w:r>
      <w:r w:rsidR="004A2941" w:rsidRPr="004336AF">
        <w:rPr>
          <w:rFonts w:ascii="Times New Roman" w:hAnsi="Times New Roman"/>
          <w:color w:val="000000" w:themeColor="text1"/>
          <w:sz w:val="24"/>
          <w:szCs w:val="24"/>
          <w:lang w:val="es-ES"/>
        </w:rPr>
        <w:t>ë</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internetit</w:t>
      </w:r>
      <w:proofErr w:type="spellEnd"/>
      <w:r w:rsidR="00871277"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dhëna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lidhje</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çështjet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njësitë</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tyre</w:t>
      </w:r>
      <w:proofErr w:type="spellEnd"/>
      <w:r w:rsidRPr="004336AF">
        <w:rPr>
          <w:rFonts w:ascii="Times New Roman" w:hAnsi="Times New Roman"/>
          <w:color w:val="000000" w:themeColor="text1"/>
          <w:sz w:val="24"/>
          <w:szCs w:val="24"/>
          <w:lang w:val="es-ES"/>
        </w:rPr>
        <w:t>.</w:t>
      </w:r>
    </w:p>
    <w:p w14:paraId="3E8AD252" w14:textId="77777777" w:rsidR="001A0EAB" w:rsidRPr="004336AF" w:rsidRDefault="001A0EAB" w:rsidP="00DA3DD1">
      <w:pPr>
        <w:pStyle w:val="Paragrafi"/>
        <w:numPr>
          <w:ilvl w:val="0"/>
          <w:numId w:val="1"/>
        </w:numPr>
        <w:tabs>
          <w:tab w:val="left" w:pos="142"/>
          <w:tab w:val="left" w:pos="284"/>
          <w:tab w:val="left" w:pos="993"/>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hartojnë dhe zbatojnë plane veprimi vendore në fushën e barazisë gjinore, me pjesëmarrjen dhe konsultimin e barabartë gjinor të grupeve të interesit;</w:t>
      </w:r>
    </w:p>
    <w:p w14:paraId="72202693" w14:textId="02DA1BC5" w:rsidR="001A0EAB" w:rsidRPr="004336AF" w:rsidRDefault="00C23A23"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1A0EAB" w:rsidRPr="004336AF">
        <w:rPr>
          <w:rFonts w:ascii="Times New Roman" w:hAnsi="Times New Roman"/>
          <w:color w:val="000000" w:themeColor="text1"/>
          <w:sz w:val="24"/>
          <w:szCs w:val="24"/>
          <w:lang w:val="sq-AL"/>
        </w:rPr>
        <w:t>. Çdo person juridik i krijuar nga njësitë e vetëqeverisjes vendore respekton parimin e përfaqësimit të barabartë gjinor, sipas parashikimeve të këtij ligji.</w:t>
      </w:r>
    </w:p>
    <w:p w14:paraId="767E72E6" w14:textId="04680307" w:rsidR="00FD5535" w:rsidRPr="004336AF" w:rsidRDefault="00FD5535" w:rsidP="00915935">
      <w:pPr>
        <w:pStyle w:val="Paragrafi"/>
        <w:tabs>
          <w:tab w:val="left" w:pos="142"/>
          <w:tab w:val="left" w:pos="284"/>
        </w:tabs>
        <w:ind w:firstLine="0"/>
        <w:rPr>
          <w:rFonts w:ascii="Times New Roman" w:hAnsi="Times New Roman"/>
          <w:color w:val="000000" w:themeColor="text1"/>
          <w:sz w:val="24"/>
          <w:szCs w:val="24"/>
          <w:lang w:val="sq-AL"/>
        </w:rPr>
      </w:pPr>
    </w:p>
    <w:p w14:paraId="48FCD25E" w14:textId="77777777" w:rsidR="00FD5535" w:rsidRPr="004336AF" w:rsidRDefault="00FD5535" w:rsidP="00915935">
      <w:pPr>
        <w:pStyle w:val="Paragrafi"/>
        <w:tabs>
          <w:tab w:val="left" w:pos="142"/>
          <w:tab w:val="left" w:pos="284"/>
        </w:tabs>
        <w:ind w:firstLine="0"/>
        <w:rPr>
          <w:rFonts w:ascii="Times New Roman" w:hAnsi="Times New Roman"/>
          <w:color w:val="000000" w:themeColor="text1"/>
          <w:sz w:val="24"/>
          <w:szCs w:val="24"/>
          <w:lang w:val="sq-AL"/>
        </w:rPr>
      </w:pPr>
    </w:p>
    <w:p w14:paraId="7069B3F3" w14:textId="406C19C2" w:rsidR="00EF375C" w:rsidRPr="004336AF" w:rsidRDefault="00EF375C" w:rsidP="00EF375C">
      <w:pPr>
        <w:pStyle w:val="Paragrafi"/>
        <w:tabs>
          <w:tab w:val="left" w:pos="142"/>
          <w:tab w:val="left" w:pos="284"/>
        </w:tabs>
        <w:ind w:firstLine="0"/>
        <w:jc w:val="center"/>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22</w:t>
      </w:r>
    </w:p>
    <w:p w14:paraId="29CB3AAD" w14:textId="29CF1863" w:rsidR="00EF375C" w:rsidRPr="004336AF" w:rsidRDefault="00EF375C" w:rsidP="00EF375C">
      <w:pPr>
        <w:pStyle w:val="Paragrafi"/>
        <w:tabs>
          <w:tab w:val="left" w:pos="142"/>
          <w:tab w:val="left" w:pos="284"/>
        </w:tabs>
        <w:ind w:firstLine="0"/>
        <w:jc w:val="center"/>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Nëpunësi </w:t>
      </w:r>
      <w:r w:rsidR="00600941" w:rsidRPr="004336AF">
        <w:rPr>
          <w:rFonts w:ascii="Times New Roman" w:hAnsi="Times New Roman"/>
          <w:b/>
          <w:color w:val="000000" w:themeColor="text1"/>
          <w:sz w:val="24"/>
          <w:szCs w:val="24"/>
          <w:lang w:val="sq-AL"/>
        </w:rPr>
        <w:t>i</w:t>
      </w:r>
      <w:r w:rsidRPr="004336AF">
        <w:rPr>
          <w:rFonts w:ascii="Times New Roman" w:hAnsi="Times New Roman"/>
          <w:b/>
          <w:color w:val="000000" w:themeColor="text1"/>
          <w:sz w:val="24"/>
          <w:szCs w:val="24"/>
          <w:lang w:val="sq-AL"/>
        </w:rPr>
        <w:t xml:space="preserve"> Barazi</w:t>
      </w:r>
      <w:r w:rsidR="00600941" w:rsidRPr="004336AF">
        <w:rPr>
          <w:rFonts w:ascii="Times New Roman" w:hAnsi="Times New Roman"/>
          <w:b/>
          <w:color w:val="000000" w:themeColor="text1"/>
          <w:sz w:val="24"/>
          <w:szCs w:val="24"/>
          <w:lang w:val="sq-AL"/>
        </w:rPr>
        <w:t>s</w:t>
      </w:r>
      <w:r w:rsidR="00152942" w:rsidRPr="004336AF">
        <w:rPr>
          <w:rFonts w:ascii="Times New Roman" w:hAnsi="Times New Roman"/>
          <w:b/>
          <w:color w:val="000000" w:themeColor="text1"/>
          <w:sz w:val="24"/>
          <w:szCs w:val="24"/>
          <w:lang w:val="sq-AL"/>
        </w:rPr>
        <w:t>ë</w:t>
      </w:r>
      <w:r w:rsidRPr="004336AF">
        <w:rPr>
          <w:rFonts w:ascii="Times New Roman" w:hAnsi="Times New Roman"/>
          <w:b/>
          <w:color w:val="000000" w:themeColor="text1"/>
          <w:sz w:val="24"/>
          <w:szCs w:val="24"/>
          <w:lang w:val="sq-AL"/>
        </w:rPr>
        <w:t xml:space="preserve"> Gjinore</w:t>
      </w:r>
    </w:p>
    <w:p w14:paraId="787BBCF4" w14:textId="77777777" w:rsidR="00E86686" w:rsidRPr="004336AF" w:rsidRDefault="00E86686" w:rsidP="00EF375C">
      <w:pPr>
        <w:pStyle w:val="Paragrafi"/>
        <w:tabs>
          <w:tab w:val="left" w:pos="142"/>
          <w:tab w:val="left" w:pos="284"/>
        </w:tabs>
        <w:ind w:firstLine="0"/>
        <w:jc w:val="center"/>
        <w:rPr>
          <w:rFonts w:ascii="Times New Roman" w:hAnsi="Times New Roman"/>
          <w:b/>
          <w:color w:val="000000" w:themeColor="text1"/>
          <w:sz w:val="24"/>
          <w:szCs w:val="24"/>
          <w:lang w:val="sq-AL"/>
        </w:rPr>
      </w:pPr>
    </w:p>
    <w:p w14:paraId="6E39E166" w14:textId="60B89DC9" w:rsidR="00DA3DD1" w:rsidRPr="004336AF" w:rsidRDefault="00EF375C" w:rsidP="00DA3DD1">
      <w:pPr>
        <w:pStyle w:val="Paragrafi"/>
        <w:numPr>
          <w:ilvl w:val="0"/>
          <w:numId w:val="48"/>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Në</w:t>
      </w:r>
      <w:r w:rsidR="00627018" w:rsidRPr="004336AF">
        <w:rPr>
          <w:rFonts w:ascii="Times New Roman" w:hAnsi="Times New Roman"/>
          <w:color w:val="000000" w:themeColor="text1"/>
          <w:sz w:val="24"/>
          <w:szCs w:val="24"/>
          <w:lang w:val="sq-AL"/>
        </w:rPr>
        <w:t xml:space="preserve"> institucion</w:t>
      </w:r>
      <w:r w:rsidR="004652CB" w:rsidRPr="004336AF">
        <w:rPr>
          <w:rFonts w:ascii="Times New Roman" w:hAnsi="Times New Roman"/>
          <w:color w:val="000000" w:themeColor="text1"/>
          <w:sz w:val="24"/>
          <w:szCs w:val="24"/>
          <w:lang w:val="sq-AL"/>
        </w:rPr>
        <w:t>et</w:t>
      </w:r>
      <w:r w:rsidR="00627018" w:rsidRPr="004336AF">
        <w:rPr>
          <w:rFonts w:ascii="Times New Roman" w:hAnsi="Times New Roman"/>
          <w:color w:val="000000" w:themeColor="text1"/>
          <w:sz w:val="24"/>
          <w:szCs w:val="24"/>
          <w:lang w:val="sq-AL"/>
        </w:rPr>
        <w:t xml:space="preserve"> publik</w:t>
      </w:r>
      <w:r w:rsidR="004652CB" w:rsidRPr="004336AF">
        <w:rPr>
          <w:rFonts w:ascii="Times New Roman" w:hAnsi="Times New Roman"/>
          <w:color w:val="000000" w:themeColor="text1"/>
          <w:sz w:val="24"/>
          <w:szCs w:val="24"/>
          <w:lang w:val="sq-AL"/>
        </w:rPr>
        <w:t>e</w:t>
      </w:r>
      <w:r w:rsidR="001F0771" w:rsidRPr="004336AF">
        <w:rPr>
          <w:rFonts w:ascii="Times New Roman" w:hAnsi="Times New Roman"/>
          <w:color w:val="000000" w:themeColor="text1"/>
          <w:sz w:val="24"/>
          <w:szCs w:val="24"/>
          <w:lang w:val="sq-AL"/>
        </w:rPr>
        <w:t xml:space="preserve"> qendore</w:t>
      </w:r>
      <w:r w:rsidR="00627018" w:rsidRPr="004336AF">
        <w:rPr>
          <w:rFonts w:ascii="Times New Roman" w:hAnsi="Times New Roman"/>
          <w:color w:val="000000" w:themeColor="text1"/>
          <w:sz w:val="24"/>
          <w:szCs w:val="24"/>
          <w:lang w:val="sq-AL"/>
        </w:rPr>
        <w:t>,</w:t>
      </w:r>
      <w:r w:rsidR="004652CB" w:rsidRPr="004336AF">
        <w:rPr>
          <w:rFonts w:ascii="Times New Roman" w:hAnsi="Times New Roman"/>
          <w:color w:val="000000" w:themeColor="text1"/>
          <w:sz w:val="24"/>
          <w:szCs w:val="24"/>
          <w:lang w:val="sq-AL"/>
        </w:rPr>
        <w:t xml:space="preserve"> </w:t>
      </w:r>
      <w:r w:rsidR="00627018" w:rsidRPr="004336AF">
        <w:rPr>
          <w:rFonts w:ascii="Times New Roman" w:hAnsi="Times New Roman"/>
          <w:color w:val="000000" w:themeColor="text1"/>
          <w:sz w:val="24"/>
          <w:szCs w:val="24"/>
          <w:lang w:val="sq-AL"/>
        </w:rPr>
        <w:t xml:space="preserve">Kuvend, </w:t>
      </w:r>
      <w:r w:rsidR="001F0771" w:rsidRPr="004336AF">
        <w:rPr>
          <w:rFonts w:ascii="Times New Roman" w:hAnsi="Times New Roman"/>
          <w:color w:val="000000" w:themeColor="text1"/>
          <w:sz w:val="24"/>
          <w:szCs w:val="24"/>
          <w:lang w:val="sq-AL"/>
        </w:rPr>
        <w:t>si dhe n</w:t>
      </w:r>
      <w:r w:rsidR="00111C2D" w:rsidRPr="004336AF">
        <w:rPr>
          <w:rFonts w:ascii="Times New Roman" w:hAnsi="Times New Roman"/>
          <w:color w:val="000000" w:themeColor="text1"/>
          <w:sz w:val="24"/>
          <w:szCs w:val="24"/>
          <w:lang w:val="sq-AL"/>
        </w:rPr>
        <w:t>ë</w:t>
      </w:r>
      <w:r w:rsidR="001F0771" w:rsidRPr="004336AF">
        <w:rPr>
          <w:rFonts w:ascii="Times New Roman" w:hAnsi="Times New Roman"/>
          <w:color w:val="000000" w:themeColor="text1"/>
          <w:sz w:val="24"/>
          <w:szCs w:val="24"/>
          <w:lang w:val="sq-AL"/>
        </w:rPr>
        <w:t xml:space="preserve"> njësitë e  vetëqeverisjes vendore me të paktën </w:t>
      </w:r>
      <w:r w:rsidR="00CC0A6F">
        <w:rPr>
          <w:rFonts w:ascii="Times New Roman" w:hAnsi="Times New Roman"/>
          <w:color w:val="000000" w:themeColor="text1"/>
          <w:sz w:val="24"/>
          <w:szCs w:val="24"/>
          <w:lang w:val="sq-AL"/>
        </w:rPr>
        <w:t>1</w:t>
      </w:r>
      <w:r w:rsidR="001F0771" w:rsidRPr="004336AF">
        <w:rPr>
          <w:rFonts w:ascii="Times New Roman" w:hAnsi="Times New Roman"/>
          <w:color w:val="000000" w:themeColor="text1"/>
          <w:sz w:val="24"/>
          <w:szCs w:val="24"/>
          <w:lang w:val="sq-AL"/>
        </w:rPr>
        <w:t xml:space="preserve">00 000 banorë, </w:t>
      </w:r>
      <w:r w:rsidR="00627018" w:rsidRPr="004336AF">
        <w:rPr>
          <w:rFonts w:ascii="Times New Roman" w:hAnsi="Times New Roman"/>
          <w:color w:val="000000" w:themeColor="text1"/>
          <w:sz w:val="24"/>
          <w:szCs w:val="24"/>
          <w:lang w:val="sq-AL"/>
        </w:rPr>
        <w:t>em</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rohet me </w:t>
      </w:r>
      <w:r w:rsidR="00627018" w:rsidRPr="004336AF">
        <w:rPr>
          <w:rFonts w:ascii="Times New Roman" w:hAnsi="Times New Roman"/>
          <w:color w:val="000000" w:themeColor="text1"/>
          <w:sz w:val="24"/>
          <w:szCs w:val="24"/>
          <w:lang w:val="bg-BG"/>
        </w:rPr>
        <w:t>kohë</w:t>
      </w:r>
      <w:r w:rsidR="00627018" w:rsidRPr="004336AF">
        <w:rPr>
          <w:rFonts w:ascii="Times New Roman" w:hAnsi="Times New Roman"/>
          <w:color w:val="000000" w:themeColor="text1"/>
          <w:sz w:val="24"/>
          <w:szCs w:val="24"/>
          <w:lang w:val="sq-AL"/>
        </w:rPr>
        <w:t xml:space="preserve"> t</w:t>
      </w:r>
      <w:r w:rsidR="00627018" w:rsidRPr="004336AF">
        <w:rPr>
          <w:rFonts w:ascii="Times New Roman" w:hAnsi="Times New Roman"/>
          <w:color w:val="000000" w:themeColor="text1"/>
          <w:sz w:val="24"/>
          <w:szCs w:val="24"/>
          <w:lang w:val="bg-BG"/>
        </w:rPr>
        <w:t xml:space="preserve">ë plotë </w:t>
      </w:r>
      <w:r w:rsidR="00627018" w:rsidRPr="004336AF">
        <w:rPr>
          <w:rFonts w:ascii="Times New Roman" w:hAnsi="Times New Roman"/>
          <w:color w:val="000000" w:themeColor="text1"/>
          <w:sz w:val="24"/>
          <w:szCs w:val="24"/>
          <w:lang w:val="sq-AL"/>
        </w:rPr>
        <w:t>t</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pakt</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n nj</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punonj</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s/e n</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pozicionin e nëpunësit </w:t>
      </w:r>
      <w:r w:rsidR="00C23A23" w:rsidRPr="004336AF">
        <w:rPr>
          <w:rFonts w:ascii="Times New Roman" w:hAnsi="Times New Roman"/>
          <w:color w:val="000000" w:themeColor="text1"/>
          <w:sz w:val="24"/>
          <w:szCs w:val="24"/>
          <w:lang w:val="sq-AL"/>
        </w:rPr>
        <w:t>t</w:t>
      </w:r>
      <w:r w:rsidR="00627018" w:rsidRPr="004336AF">
        <w:rPr>
          <w:rFonts w:ascii="Times New Roman" w:hAnsi="Times New Roman"/>
          <w:color w:val="000000" w:themeColor="text1"/>
          <w:sz w:val="24"/>
          <w:szCs w:val="24"/>
          <w:lang w:val="sq-AL"/>
        </w:rPr>
        <w:t>ë barazi</w:t>
      </w:r>
      <w:r w:rsidR="00C23A23" w:rsidRPr="004336AF">
        <w:rPr>
          <w:rFonts w:ascii="Times New Roman" w:hAnsi="Times New Roman"/>
          <w:color w:val="000000" w:themeColor="text1"/>
          <w:sz w:val="24"/>
          <w:szCs w:val="24"/>
          <w:lang w:val="sq-AL"/>
        </w:rPr>
        <w:t>s</w:t>
      </w:r>
      <w:r w:rsidR="00824B88"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gjinore</w:t>
      </w:r>
      <w:r w:rsidR="004652CB" w:rsidRPr="004336AF">
        <w:rPr>
          <w:rFonts w:ascii="Times New Roman" w:hAnsi="Times New Roman"/>
          <w:color w:val="000000" w:themeColor="text1"/>
          <w:sz w:val="24"/>
          <w:szCs w:val="24"/>
          <w:lang w:val="sq-AL"/>
        </w:rPr>
        <w:t>.</w:t>
      </w:r>
    </w:p>
    <w:p w14:paraId="6D1A211F" w14:textId="7BEF2D76" w:rsidR="003C47B4" w:rsidRPr="004336AF" w:rsidRDefault="00627018" w:rsidP="00DA3DD1">
      <w:pPr>
        <w:pStyle w:val="Paragrafi"/>
        <w:numPr>
          <w:ilvl w:val="0"/>
          <w:numId w:val="48"/>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Nëpunësi </w:t>
      </w:r>
      <w:r w:rsidR="00600941" w:rsidRPr="004336AF">
        <w:rPr>
          <w:rFonts w:ascii="Times New Roman" w:hAnsi="Times New Roman"/>
          <w:color w:val="000000" w:themeColor="text1"/>
          <w:sz w:val="24"/>
          <w:szCs w:val="24"/>
          <w:lang w:val="sq-AL"/>
        </w:rPr>
        <w:t>i</w:t>
      </w:r>
      <w:r w:rsidRPr="004336AF">
        <w:rPr>
          <w:rFonts w:ascii="Times New Roman" w:hAnsi="Times New Roman"/>
          <w:color w:val="000000" w:themeColor="text1"/>
          <w:sz w:val="24"/>
          <w:szCs w:val="24"/>
          <w:lang w:val="sq-AL"/>
        </w:rPr>
        <w:t xml:space="preserve"> Barazi</w:t>
      </w:r>
      <w:r w:rsidR="00600941" w:rsidRPr="004336AF">
        <w:rPr>
          <w:rFonts w:ascii="Times New Roman" w:hAnsi="Times New Roman"/>
          <w:color w:val="000000" w:themeColor="text1"/>
          <w:sz w:val="24"/>
          <w:szCs w:val="24"/>
          <w:lang w:val="sq-AL"/>
        </w:rPr>
        <w:t>s</w:t>
      </w:r>
      <w:r w:rsidR="0015294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bg-BG"/>
        </w:rPr>
        <w:t xml:space="preserve"> </w:t>
      </w:r>
      <w:r w:rsidR="003C47B4" w:rsidRPr="004336AF">
        <w:rPr>
          <w:rFonts w:ascii="Times New Roman" w:hAnsi="Times New Roman"/>
          <w:color w:val="000000" w:themeColor="text1"/>
          <w:sz w:val="24"/>
          <w:szCs w:val="24"/>
          <w:lang w:val="bg-BG"/>
        </w:rPr>
        <w:t>ka formim dhe njohuri të posaçme në fushën e barazisë gjinore</w:t>
      </w:r>
      <w:r w:rsidR="009164A4" w:rsidRPr="004336AF">
        <w:rPr>
          <w:rFonts w:ascii="Times New Roman" w:hAnsi="Times New Roman"/>
          <w:color w:val="000000" w:themeColor="text1"/>
          <w:sz w:val="24"/>
          <w:szCs w:val="24"/>
          <w:lang w:val="sq-AL"/>
        </w:rPr>
        <w:t xml:space="preserve"> dhe </w:t>
      </w:r>
      <w:r w:rsidR="003C47B4" w:rsidRPr="004336AF">
        <w:rPr>
          <w:rFonts w:ascii="Times New Roman" w:hAnsi="Times New Roman"/>
          <w:color w:val="000000" w:themeColor="text1"/>
          <w:sz w:val="24"/>
          <w:szCs w:val="24"/>
          <w:lang w:val="sq-AL"/>
        </w:rPr>
        <w:t>mbulon politikat gjinore në institucion.</w:t>
      </w:r>
    </w:p>
    <w:p w14:paraId="65EF86C6" w14:textId="6E4898C4" w:rsidR="003C47B4" w:rsidRPr="00E326A6" w:rsidRDefault="003C47B4" w:rsidP="00D93A46">
      <w:pPr>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3. Nëpunësi i Barazisë Gjinore ushtron detyrat si vijon:</w:t>
      </w:r>
    </w:p>
    <w:p w14:paraId="6377B718" w14:textId="29C77C1C"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a) </w:t>
      </w:r>
      <w:r w:rsidR="00FB07AA" w:rsidRPr="00E326A6">
        <w:rPr>
          <w:rFonts w:ascii="Times New Roman" w:hAnsi="Times New Roman" w:cs="Times New Roman"/>
          <w:color w:val="000000" w:themeColor="text1"/>
          <w:lang w:val="sq-AL"/>
        </w:rPr>
        <w:t>nxit, mb</w:t>
      </w:r>
      <w:r w:rsidR="00152942" w:rsidRPr="00E326A6">
        <w:rPr>
          <w:rFonts w:ascii="Times New Roman" w:hAnsi="Times New Roman" w:cs="Times New Roman"/>
          <w:color w:val="000000" w:themeColor="text1"/>
          <w:lang w:val="sq-AL"/>
        </w:rPr>
        <w:t>ë</w:t>
      </w:r>
      <w:r w:rsidR="00FB07AA" w:rsidRPr="00E326A6">
        <w:rPr>
          <w:rFonts w:ascii="Times New Roman" w:hAnsi="Times New Roman" w:cs="Times New Roman"/>
          <w:color w:val="000000" w:themeColor="text1"/>
          <w:lang w:val="sq-AL"/>
        </w:rPr>
        <w:t>shtet dhe monitor</w:t>
      </w:r>
      <w:r w:rsidRPr="00E326A6">
        <w:rPr>
          <w:rFonts w:ascii="Times New Roman" w:hAnsi="Times New Roman" w:cs="Times New Roman"/>
          <w:color w:val="000000" w:themeColor="text1"/>
          <w:lang w:val="sq-AL"/>
        </w:rPr>
        <w:t xml:space="preserve">on </w:t>
      </w:r>
      <w:r w:rsidR="00DE406B" w:rsidRPr="00E326A6">
        <w:rPr>
          <w:rFonts w:ascii="Times New Roman" w:hAnsi="Times New Roman" w:cs="Times New Roman"/>
          <w:color w:val="000000" w:themeColor="text1"/>
          <w:lang w:val="sq-AL"/>
        </w:rPr>
        <w:t>integrimin e barazis</w:t>
      </w:r>
      <w:r w:rsidR="00152942" w:rsidRPr="00E326A6">
        <w:rPr>
          <w:rFonts w:ascii="Times New Roman" w:hAnsi="Times New Roman" w:cs="Times New Roman"/>
          <w:color w:val="000000" w:themeColor="text1"/>
          <w:lang w:val="sq-AL"/>
        </w:rPr>
        <w:t>ë</w:t>
      </w:r>
      <w:r w:rsidR="00DE406B" w:rsidRPr="00E326A6">
        <w:rPr>
          <w:rFonts w:ascii="Times New Roman" w:hAnsi="Times New Roman" w:cs="Times New Roman"/>
          <w:color w:val="000000" w:themeColor="text1"/>
          <w:lang w:val="sq-AL"/>
        </w:rPr>
        <w:t xml:space="preserve"> gjinore </w:t>
      </w:r>
      <w:r w:rsidR="00FB07AA" w:rsidRPr="00E326A6">
        <w:rPr>
          <w:rFonts w:ascii="Times New Roman" w:hAnsi="Times New Roman" w:cs="Times New Roman"/>
          <w:color w:val="000000" w:themeColor="text1"/>
          <w:lang w:val="sq-AL"/>
        </w:rPr>
        <w:t>n</w:t>
      </w:r>
      <w:r w:rsidR="00152942" w:rsidRPr="00E326A6">
        <w:rPr>
          <w:rFonts w:ascii="Times New Roman" w:hAnsi="Times New Roman" w:cs="Times New Roman"/>
          <w:color w:val="000000" w:themeColor="text1"/>
          <w:lang w:val="sq-AL"/>
        </w:rPr>
        <w:t>ë</w:t>
      </w:r>
      <w:r w:rsidR="00FB07AA" w:rsidRPr="00E326A6">
        <w:rPr>
          <w:rFonts w:ascii="Times New Roman" w:hAnsi="Times New Roman" w:cs="Times New Roman"/>
          <w:color w:val="000000" w:themeColor="text1"/>
          <w:lang w:val="sq-AL"/>
        </w:rPr>
        <w:t xml:space="preserve"> politik</w:t>
      </w:r>
      <w:r w:rsidR="00DE406B" w:rsidRPr="00E326A6">
        <w:rPr>
          <w:rFonts w:ascii="Times New Roman" w:hAnsi="Times New Roman" w:cs="Times New Roman"/>
          <w:color w:val="000000" w:themeColor="text1"/>
          <w:lang w:val="sq-AL"/>
        </w:rPr>
        <w:t>at</w:t>
      </w:r>
      <w:r w:rsidR="00FB07AA" w:rsidRPr="00E326A6">
        <w:rPr>
          <w:rFonts w:ascii="Times New Roman" w:hAnsi="Times New Roman" w:cs="Times New Roman"/>
          <w:color w:val="000000" w:themeColor="text1"/>
          <w:lang w:val="sq-AL"/>
        </w:rPr>
        <w:t>, plane</w:t>
      </w:r>
      <w:r w:rsidR="00DE406B" w:rsidRPr="00E326A6">
        <w:rPr>
          <w:rFonts w:ascii="Times New Roman" w:hAnsi="Times New Roman" w:cs="Times New Roman"/>
          <w:color w:val="000000" w:themeColor="text1"/>
          <w:lang w:val="sq-AL"/>
        </w:rPr>
        <w:t>t dhe</w:t>
      </w:r>
      <w:r w:rsidR="00FB07AA" w:rsidRPr="00E326A6">
        <w:rPr>
          <w:rFonts w:ascii="Times New Roman" w:hAnsi="Times New Roman" w:cs="Times New Roman"/>
          <w:color w:val="000000" w:themeColor="text1"/>
          <w:lang w:val="sq-AL"/>
        </w:rPr>
        <w:t xml:space="preserve"> programe</w:t>
      </w:r>
      <w:r w:rsidRPr="00E326A6">
        <w:rPr>
          <w:rFonts w:ascii="Times New Roman" w:hAnsi="Times New Roman" w:cs="Times New Roman"/>
          <w:color w:val="000000" w:themeColor="text1"/>
          <w:lang w:val="sq-AL"/>
        </w:rPr>
        <w:t>t</w:t>
      </w:r>
      <w:r w:rsidR="00FB07AA" w:rsidRPr="00E326A6">
        <w:rPr>
          <w:rFonts w:ascii="Times New Roman" w:hAnsi="Times New Roman" w:cs="Times New Roman"/>
          <w:color w:val="000000" w:themeColor="text1"/>
          <w:lang w:val="sq-AL"/>
        </w:rPr>
        <w:t xml:space="preserve"> </w:t>
      </w:r>
      <w:r w:rsidR="00DE406B" w:rsidRPr="00E326A6">
        <w:rPr>
          <w:rFonts w:ascii="Times New Roman" w:hAnsi="Times New Roman" w:cs="Times New Roman"/>
          <w:color w:val="000000" w:themeColor="text1"/>
          <w:lang w:val="sq-AL"/>
        </w:rPr>
        <w:t>e instituc</w:t>
      </w:r>
      <w:r w:rsidRPr="00E326A6">
        <w:rPr>
          <w:rFonts w:ascii="Times New Roman" w:hAnsi="Times New Roman" w:cs="Times New Roman"/>
          <w:color w:val="000000" w:themeColor="text1"/>
          <w:lang w:val="sq-AL"/>
        </w:rPr>
        <w:t>i</w:t>
      </w:r>
      <w:r w:rsidR="00DE406B" w:rsidRPr="00E326A6">
        <w:rPr>
          <w:rFonts w:ascii="Times New Roman" w:hAnsi="Times New Roman" w:cs="Times New Roman"/>
          <w:color w:val="000000" w:themeColor="text1"/>
          <w:lang w:val="sq-AL"/>
        </w:rPr>
        <w:t xml:space="preserve">onit </w:t>
      </w:r>
      <w:r w:rsidR="00DB4371" w:rsidRPr="00E326A6">
        <w:rPr>
          <w:rFonts w:ascii="Times New Roman" w:eastAsia="Times New Roman" w:hAnsi="Times New Roman" w:cs="Times New Roman"/>
          <w:color w:val="000000" w:themeColor="text1"/>
          <w:lang w:val="sq-AL"/>
        </w:rPr>
        <w:t>duke konsider</w:t>
      </w:r>
      <w:r w:rsidR="00DE406B" w:rsidRPr="00E326A6">
        <w:rPr>
          <w:rFonts w:ascii="Times New Roman" w:eastAsia="Times New Roman" w:hAnsi="Times New Roman" w:cs="Times New Roman"/>
          <w:color w:val="000000" w:themeColor="text1"/>
          <w:lang w:val="sq-AL"/>
        </w:rPr>
        <w:t>uar</w:t>
      </w:r>
      <w:r w:rsidR="00DB4371" w:rsidRPr="00E326A6">
        <w:rPr>
          <w:rFonts w:ascii="Times New Roman" w:eastAsia="Times New Roman" w:hAnsi="Times New Roman" w:cs="Times New Roman"/>
          <w:color w:val="000000" w:themeColor="text1"/>
          <w:lang w:val="sq-AL"/>
        </w:rPr>
        <w:t xml:space="preserve"> përshtatjen e </w:t>
      </w:r>
      <w:r w:rsidR="00DE406B" w:rsidRPr="00E326A6">
        <w:rPr>
          <w:rFonts w:ascii="Times New Roman" w:eastAsia="Times New Roman" w:hAnsi="Times New Roman" w:cs="Times New Roman"/>
          <w:color w:val="000000" w:themeColor="text1"/>
          <w:lang w:val="sq-AL"/>
        </w:rPr>
        <w:t>tyre</w:t>
      </w:r>
      <w:r w:rsidR="00DB4371" w:rsidRPr="00E326A6">
        <w:rPr>
          <w:rFonts w:ascii="Times New Roman" w:eastAsia="Times New Roman" w:hAnsi="Times New Roman" w:cs="Times New Roman"/>
          <w:color w:val="000000" w:themeColor="text1"/>
          <w:lang w:val="sq-AL"/>
        </w:rPr>
        <w:t xml:space="preserve"> ndaj nevojave dhe realiteteve </w:t>
      </w:r>
      <w:r w:rsidR="009164A4" w:rsidRPr="00E326A6">
        <w:rPr>
          <w:rFonts w:ascii="Times New Roman" w:eastAsia="Times New Roman" w:hAnsi="Times New Roman" w:cs="Times New Roman"/>
          <w:color w:val="000000" w:themeColor="text1"/>
          <w:lang w:val="sq-AL"/>
        </w:rPr>
        <w:t>t</w:t>
      </w:r>
      <w:r w:rsidR="004A2941" w:rsidRPr="00E326A6">
        <w:rPr>
          <w:rFonts w:ascii="Times New Roman" w:eastAsia="Times New Roman" w:hAnsi="Times New Roman" w:cs="Times New Roman"/>
          <w:color w:val="000000" w:themeColor="text1"/>
          <w:lang w:val="sq-AL"/>
        </w:rPr>
        <w:t>ë</w:t>
      </w:r>
      <w:r w:rsidR="009164A4" w:rsidRPr="00E326A6">
        <w:rPr>
          <w:rFonts w:ascii="Times New Roman" w:eastAsia="Times New Roman" w:hAnsi="Times New Roman" w:cs="Times New Roman"/>
          <w:color w:val="000000" w:themeColor="text1"/>
          <w:lang w:val="sq-AL"/>
        </w:rPr>
        <w:t xml:space="preserve"> posaçme </w:t>
      </w:r>
      <w:r w:rsidR="00DB4371" w:rsidRPr="00E326A6">
        <w:rPr>
          <w:rFonts w:ascii="Times New Roman" w:eastAsia="Times New Roman" w:hAnsi="Times New Roman" w:cs="Times New Roman"/>
          <w:color w:val="000000" w:themeColor="text1"/>
          <w:lang w:val="sq-AL"/>
        </w:rPr>
        <w:t>t</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 xml:space="preserve"> institucionit p</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rkat</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s</w:t>
      </w:r>
      <w:r w:rsidR="009164A4" w:rsidRPr="00E326A6">
        <w:rPr>
          <w:rFonts w:ascii="Times New Roman" w:hAnsi="Times New Roman" w:cs="Times New Roman"/>
          <w:color w:val="000000" w:themeColor="text1"/>
          <w:lang w:val="sq-AL"/>
        </w:rPr>
        <w:t>;</w:t>
      </w:r>
    </w:p>
    <w:p w14:paraId="7B1F96F8" w14:textId="1C12F57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b) </w:t>
      </w:r>
      <w:r w:rsidR="00FB07AA" w:rsidRPr="00E326A6">
        <w:rPr>
          <w:rFonts w:ascii="Times New Roman" w:hAnsi="Times New Roman" w:cs="Times New Roman"/>
          <w:color w:val="000000" w:themeColor="text1"/>
          <w:lang w:val="sq-AL"/>
        </w:rPr>
        <w:t>mbledh dhe analiz</w:t>
      </w:r>
      <w:r w:rsidRPr="00E326A6">
        <w:rPr>
          <w:rFonts w:ascii="Times New Roman" w:hAnsi="Times New Roman" w:cs="Times New Roman"/>
          <w:color w:val="000000" w:themeColor="text1"/>
          <w:lang w:val="sq-AL"/>
        </w:rPr>
        <w:t>on</w:t>
      </w:r>
      <w:r w:rsidR="00CD295A" w:rsidRPr="00E326A6">
        <w:rPr>
          <w:rFonts w:ascii="Times New Roman" w:hAnsi="Times New Roman" w:cs="Times New Roman"/>
          <w:color w:val="000000" w:themeColor="text1"/>
          <w:lang w:val="sq-AL"/>
        </w:rPr>
        <w:t>,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bashk</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punim me nj</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sit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rkat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se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institucion,</w:t>
      </w:r>
      <w:r w:rsidRPr="00E326A6">
        <w:rPr>
          <w:rFonts w:ascii="Times New Roman" w:hAnsi="Times New Roman" w:cs="Times New Roman"/>
          <w:color w:val="000000" w:themeColor="text1"/>
          <w:lang w:val="sq-AL"/>
        </w:rPr>
        <w:t xml:space="preserve"> </w:t>
      </w:r>
      <w:r w:rsidR="00FB07AA" w:rsidRPr="00E326A6">
        <w:rPr>
          <w:rFonts w:ascii="Times New Roman" w:hAnsi="Times New Roman" w:cs="Times New Roman"/>
          <w:color w:val="000000" w:themeColor="text1"/>
          <w:lang w:val="sq-AL"/>
        </w:rPr>
        <w:t xml:space="preserve">të dhëna </w:t>
      </w:r>
      <w:r w:rsidR="009164A4" w:rsidRPr="004336AF">
        <w:rPr>
          <w:rFonts w:ascii="Times New Roman" w:hAnsi="Times New Roman" w:cs="Times New Roman"/>
          <w:color w:val="000000" w:themeColor="text1"/>
          <w:lang w:val="sq-AL"/>
        </w:rPr>
        <w:t>statistikore gjinore;</w:t>
      </w:r>
    </w:p>
    <w:p w14:paraId="3860053E" w14:textId="7EAEA9C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c) </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sht</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pjes</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e grupeve t</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pun</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s q</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ngrihen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r </w:t>
      </w:r>
      <w:r w:rsidR="009164A4" w:rsidRPr="00E326A6">
        <w:rPr>
          <w:rFonts w:ascii="Times New Roman" w:hAnsi="Times New Roman" w:cs="Times New Roman"/>
          <w:color w:val="000000" w:themeColor="text1"/>
          <w:lang w:val="sq-AL"/>
        </w:rPr>
        <w:t>realiz</w:t>
      </w:r>
      <w:r w:rsidR="00CD295A" w:rsidRPr="00E326A6">
        <w:rPr>
          <w:rFonts w:ascii="Times New Roman" w:hAnsi="Times New Roman" w:cs="Times New Roman"/>
          <w:color w:val="000000" w:themeColor="text1"/>
          <w:lang w:val="sq-AL"/>
        </w:rPr>
        <w:t xml:space="preserve">imin e </w:t>
      </w:r>
      <w:r w:rsidR="00FB07AA" w:rsidRPr="00E326A6">
        <w:rPr>
          <w:rFonts w:ascii="Times New Roman" w:hAnsi="Times New Roman" w:cs="Times New Roman"/>
          <w:color w:val="000000" w:themeColor="text1"/>
          <w:lang w:val="sq-AL"/>
        </w:rPr>
        <w:t>analiza</w:t>
      </w:r>
      <w:r w:rsidR="00CD295A" w:rsidRPr="00E326A6">
        <w:rPr>
          <w:rFonts w:ascii="Times New Roman" w:hAnsi="Times New Roman" w:cs="Times New Roman"/>
          <w:color w:val="000000" w:themeColor="text1"/>
          <w:lang w:val="sq-AL"/>
        </w:rPr>
        <w:t>ve</w:t>
      </w:r>
      <w:r w:rsidR="009164A4" w:rsidRPr="00E326A6">
        <w:rPr>
          <w:rFonts w:ascii="Times New Roman" w:hAnsi="Times New Roman" w:cs="Times New Roman"/>
          <w:color w:val="000000" w:themeColor="text1"/>
          <w:lang w:val="sq-AL"/>
        </w:rPr>
        <w:t xml:space="preserve"> dhe</w:t>
      </w:r>
      <w:r w:rsidR="00CD295A" w:rsidRPr="00E326A6">
        <w:rPr>
          <w:rFonts w:ascii="Times New Roman" w:hAnsi="Times New Roman" w:cs="Times New Roman"/>
          <w:color w:val="000000" w:themeColor="text1"/>
          <w:lang w:val="sq-AL"/>
        </w:rPr>
        <w:t>/ose</w:t>
      </w:r>
      <w:r w:rsidR="009164A4" w:rsidRPr="00E326A6">
        <w:rPr>
          <w:rFonts w:ascii="Times New Roman" w:hAnsi="Times New Roman" w:cs="Times New Roman"/>
          <w:color w:val="000000" w:themeColor="text1"/>
          <w:lang w:val="sq-AL"/>
        </w:rPr>
        <w:t xml:space="preserve"> studime</w:t>
      </w:r>
      <w:r w:rsidR="00CD295A" w:rsidRPr="00E326A6">
        <w:rPr>
          <w:rFonts w:ascii="Times New Roman" w:hAnsi="Times New Roman" w:cs="Times New Roman"/>
          <w:color w:val="000000" w:themeColor="text1"/>
          <w:lang w:val="sq-AL"/>
        </w:rPr>
        <w:t>ve</w:t>
      </w:r>
      <w:r w:rsidR="00FB07AA" w:rsidRPr="00E326A6">
        <w:rPr>
          <w:rFonts w:ascii="Times New Roman" w:hAnsi="Times New Roman" w:cs="Times New Roman"/>
          <w:color w:val="000000" w:themeColor="text1"/>
          <w:lang w:val="sq-AL"/>
        </w:rPr>
        <w:t xml:space="preserve"> gjinore për të informuar politikëbërjen qendrore dhe vendore, </w:t>
      </w:r>
    </w:p>
    <w:p w14:paraId="50B5D5BA" w14:textId="0EF0DA2C" w:rsidR="00FB07AA" w:rsidRPr="00E326A6" w:rsidRDefault="003C47B4" w:rsidP="00D93A46">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ç) nxit </w:t>
      </w:r>
      <w:r w:rsidR="00FB07AA" w:rsidRPr="00E326A6">
        <w:rPr>
          <w:rFonts w:ascii="Times New Roman" w:hAnsi="Times New Roman" w:cs="Times New Roman"/>
          <w:color w:val="000000" w:themeColor="text1"/>
          <w:lang w:val="sq-AL"/>
        </w:rPr>
        <w:t>zhvill</w:t>
      </w:r>
      <w:r w:rsidRPr="00E326A6">
        <w:rPr>
          <w:rFonts w:ascii="Times New Roman" w:hAnsi="Times New Roman" w:cs="Times New Roman"/>
          <w:color w:val="000000" w:themeColor="text1"/>
          <w:lang w:val="sq-AL"/>
        </w:rPr>
        <w:t xml:space="preserve">imin e </w:t>
      </w:r>
      <w:r w:rsidR="00FB07AA" w:rsidRPr="00E326A6">
        <w:rPr>
          <w:rFonts w:ascii="Times New Roman" w:hAnsi="Times New Roman" w:cs="Times New Roman"/>
          <w:color w:val="000000" w:themeColor="text1"/>
          <w:lang w:val="sq-AL"/>
        </w:rPr>
        <w:t>partnerite</w:t>
      </w:r>
      <w:r w:rsidRPr="00E326A6">
        <w:rPr>
          <w:rFonts w:ascii="Times New Roman" w:hAnsi="Times New Roman" w:cs="Times New Roman"/>
          <w:color w:val="000000" w:themeColor="text1"/>
          <w:lang w:val="sq-AL"/>
        </w:rPr>
        <w:t>ve</w:t>
      </w:r>
      <w:r w:rsidR="00FB07AA"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p</w:t>
      </w:r>
      <w:r w:rsidR="00FB07AA"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w:t>
      </w:r>
      <w:r w:rsidR="00FB07AA"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çështjet e barazis</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w:t>
      </w:r>
      <w:r w:rsidR="00FB07AA" w:rsidRPr="00E326A6">
        <w:rPr>
          <w:rFonts w:ascii="Times New Roman" w:hAnsi="Times New Roman" w:cs="Times New Roman"/>
          <w:color w:val="000000" w:themeColor="text1"/>
          <w:lang w:val="sq-AL"/>
        </w:rPr>
        <w:t>gjinor</w:t>
      </w:r>
      <w:r w:rsidR="00CD295A" w:rsidRPr="00E326A6">
        <w:rPr>
          <w:rFonts w:ascii="Times New Roman" w:hAnsi="Times New Roman" w:cs="Times New Roman"/>
          <w:color w:val="000000" w:themeColor="text1"/>
          <w:lang w:val="sq-AL"/>
        </w:rPr>
        <w:t>e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fush</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n e veprimtaris</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institucionit;</w:t>
      </w:r>
    </w:p>
    <w:p w14:paraId="01AF4862" w14:textId="0370F9D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d) çdo detyr</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 xml:space="preserve"> tjet</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r</w:t>
      </w:r>
      <w:r w:rsidR="00CD295A" w:rsidRPr="00E326A6">
        <w:rPr>
          <w:rFonts w:ascii="Times New Roman" w:hAnsi="Times New Roman" w:cs="Times New Roman"/>
          <w:color w:val="000000" w:themeColor="text1"/>
          <w:lang w:val="sq-AL"/>
        </w:rPr>
        <w:t>, 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caktuar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rshkrimin e pun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w:t>
      </w:r>
      <w:r w:rsidRPr="00E326A6">
        <w:rPr>
          <w:rFonts w:ascii="Times New Roman" w:hAnsi="Times New Roman" w:cs="Times New Roman"/>
          <w:color w:val="000000" w:themeColor="text1"/>
          <w:lang w:val="sq-AL"/>
        </w:rPr>
        <w:t xml:space="preserve"> me q</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llim zbatimin e k</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tij ligji.</w:t>
      </w:r>
    </w:p>
    <w:p w14:paraId="2AB0EDB4" w14:textId="11FDCA59" w:rsidR="00EF375C" w:rsidRPr="00E326A6" w:rsidRDefault="00DA3DD1"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4. </w:t>
      </w:r>
      <w:r w:rsidR="00627018" w:rsidRPr="00E326A6">
        <w:rPr>
          <w:rFonts w:ascii="Times New Roman" w:hAnsi="Times New Roman"/>
          <w:color w:val="000000" w:themeColor="text1"/>
          <w:sz w:val="24"/>
          <w:szCs w:val="24"/>
          <w:lang w:val="sq-AL"/>
        </w:rPr>
        <w:t xml:space="preserve"> Nëpunësi </w:t>
      </w:r>
      <w:r w:rsidR="00600941" w:rsidRPr="00E326A6">
        <w:rPr>
          <w:rFonts w:ascii="Times New Roman" w:hAnsi="Times New Roman"/>
          <w:color w:val="000000" w:themeColor="text1"/>
          <w:sz w:val="24"/>
          <w:szCs w:val="24"/>
          <w:lang w:val="sq-AL"/>
        </w:rPr>
        <w:t>i</w:t>
      </w:r>
      <w:r w:rsidR="00627018" w:rsidRPr="00E326A6">
        <w:rPr>
          <w:rFonts w:ascii="Times New Roman" w:hAnsi="Times New Roman"/>
          <w:color w:val="000000" w:themeColor="text1"/>
          <w:sz w:val="24"/>
          <w:szCs w:val="24"/>
          <w:lang w:val="sq-AL"/>
        </w:rPr>
        <w:t xml:space="preserve"> barazi</w:t>
      </w:r>
      <w:r w:rsidR="00600941" w:rsidRPr="00E326A6">
        <w:rPr>
          <w:rFonts w:ascii="Times New Roman" w:hAnsi="Times New Roman"/>
          <w:color w:val="000000" w:themeColor="text1"/>
          <w:sz w:val="24"/>
          <w:szCs w:val="24"/>
          <w:lang w:val="sq-AL"/>
        </w:rPr>
        <w:t>s</w:t>
      </w:r>
      <w:r w:rsidR="00152942" w:rsidRPr="00E326A6">
        <w:rPr>
          <w:rFonts w:ascii="Times New Roman" w:hAnsi="Times New Roman"/>
          <w:color w:val="000000" w:themeColor="text1"/>
          <w:sz w:val="24"/>
          <w:szCs w:val="24"/>
          <w:lang w:val="sq-AL"/>
        </w:rPr>
        <w:t>ë</w:t>
      </w:r>
      <w:r w:rsidR="00627018" w:rsidRPr="00E326A6">
        <w:rPr>
          <w:rFonts w:ascii="Times New Roman" w:hAnsi="Times New Roman"/>
          <w:color w:val="000000" w:themeColor="text1"/>
          <w:sz w:val="24"/>
          <w:szCs w:val="24"/>
          <w:lang w:val="sq-AL"/>
        </w:rPr>
        <w:t xml:space="preserve"> gjinore </w:t>
      </w:r>
      <w:r w:rsidR="00EF375C" w:rsidRPr="00E326A6">
        <w:rPr>
          <w:rFonts w:ascii="Times New Roman" w:hAnsi="Times New Roman"/>
          <w:color w:val="000000" w:themeColor="text1"/>
          <w:sz w:val="24"/>
          <w:szCs w:val="24"/>
          <w:lang w:val="sq-AL"/>
        </w:rPr>
        <w:t>bashkëpunon me ministri</w:t>
      </w:r>
      <w:r w:rsidR="00477EBE" w:rsidRPr="00E326A6">
        <w:rPr>
          <w:rFonts w:ascii="Times New Roman" w:hAnsi="Times New Roman"/>
          <w:color w:val="000000" w:themeColor="text1"/>
          <w:sz w:val="24"/>
          <w:szCs w:val="24"/>
          <w:lang w:val="sq-AL"/>
        </w:rPr>
        <w:t>n</w:t>
      </w:r>
      <w:r w:rsidR="00EF375C" w:rsidRPr="00E326A6">
        <w:rPr>
          <w:rFonts w:ascii="Times New Roman" w:hAnsi="Times New Roman"/>
          <w:color w:val="000000" w:themeColor="text1"/>
          <w:sz w:val="24"/>
          <w:szCs w:val="24"/>
          <w:lang w:val="sq-AL"/>
        </w:rPr>
        <w:t xml:space="preserve">ë </w:t>
      </w:r>
      <w:r w:rsidR="003C47B4" w:rsidRPr="00E326A6">
        <w:rPr>
          <w:rFonts w:ascii="Times New Roman" w:hAnsi="Times New Roman"/>
          <w:color w:val="000000" w:themeColor="text1"/>
          <w:sz w:val="24"/>
          <w:szCs w:val="24"/>
          <w:lang w:val="sq-AL"/>
        </w:rPr>
        <w:t>p</w:t>
      </w:r>
      <w:r w:rsidR="00EF375C"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rgjegj</w:t>
      </w:r>
      <w:r w:rsidR="00824B88"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se p</w:t>
      </w:r>
      <w:r w:rsidR="00824B88"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r</w:t>
      </w:r>
      <w:r w:rsidR="00EF375C" w:rsidRPr="00E326A6">
        <w:rPr>
          <w:rFonts w:ascii="Times New Roman" w:hAnsi="Times New Roman"/>
          <w:color w:val="000000" w:themeColor="text1"/>
          <w:sz w:val="24"/>
          <w:szCs w:val="24"/>
          <w:lang w:val="sq-AL"/>
        </w:rPr>
        <w:t xml:space="preserve"> çështjet e barazisë gjinore</w:t>
      </w:r>
      <w:r w:rsidR="003C47B4" w:rsidRPr="00E326A6">
        <w:rPr>
          <w:rFonts w:ascii="Times New Roman" w:hAnsi="Times New Roman"/>
          <w:color w:val="000000" w:themeColor="text1"/>
          <w:sz w:val="24"/>
          <w:szCs w:val="24"/>
          <w:lang w:val="sq-AL"/>
        </w:rPr>
        <w:t xml:space="preserve"> dhe </w:t>
      </w:r>
      <w:r w:rsidR="00D93A46" w:rsidRPr="00E326A6">
        <w:rPr>
          <w:rFonts w:ascii="Times New Roman" w:hAnsi="Times New Roman"/>
          <w:color w:val="000000" w:themeColor="text1"/>
          <w:sz w:val="24"/>
          <w:szCs w:val="24"/>
          <w:lang w:val="sq-AL"/>
        </w:rPr>
        <w:t>i siguron të dhëna, informacione dhe ndihmë t</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nevojshme n</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zbatim t</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k</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tij ligji</w:t>
      </w:r>
      <w:r w:rsidR="003D4C62" w:rsidRPr="00E326A6">
        <w:rPr>
          <w:rFonts w:ascii="Times New Roman" w:hAnsi="Times New Roman"/>
          <w:color w:val="000000" w:themeColor="text1"/>
          <w:sz w:val="24"/>
          <w:szCs w:val="24"/>
          <w:lang w:val="sq-AL"/>
        </w:rPr>
        <w:t>, sipas kërkesave t</w:t>
      </w:r>
      <w:r w:rsidR="00083295" w:rsidRPr="00E326A6">
        <w:rPr>
          <w:rFonts w:ascii="Times New Roman" w:hAnsi="Times New Roman"/>
          <w:color w:val="000000" w:themeColor="text1"/>
          <w:sz w:val="24"/>
          <w:szCs w:val="24"/>
          <w:lang w:val="sq-AL"/>
        </w:rPr>
        <w:t>ë</w:t>
      </w:r>
      <w:r w:rsidR="003D4C62" w:rsidRPr="00E326A6">
        <w:rPr>
          <w:rFonts w:ascii="Times New Roman" w:hAnsi="Times New Roman"/>
          <w:color w:val="000000" w:themeColor="text1"/>
          <w:sz w:val="24"/>
          <w:szCs w:val="24"/>
          <w:lang w:val="sq-AL"/>
        </w:rPr>
        <w:t xml:space="preserve"> k</w:t>
      </w:r>
      <w:r w:rsidR="00083295" w:rsidRPr="00E326A6">
        <w:rPr>
          <w:rFonts w:ascii="Times New Roman" w:hAnsi="Times New Roman"/>
          <w:color w:val="000000" w:themeColor="text1"/>
          <w:sz w:val="24"/>
          <w:szCs w:val="24"/>
          <w:lang w:val="sq-AL"/>
        </w:rPr>
        <w:t>ë</w:t>
      </w:r>
      <w:r w:rsidR="003D4C62" w:rsidRPr="00E326A6">
        <w:rPr>
          <w:rFonts w:ascii="Times New Roman" w:hAnsi="Times New Roman"/>
          <w:color w:val="000000" w:themeColor="text1"/>
          <w:sz w:val="24"/>
          <w:szCs w:val="24"/>
          <w:lang w:val="sq-AL"/>
        </w:rPr>
        <w:t>saj ministrie</w:t>
      </w:r>
      <w:r w:rsidR="00EF375C" w:rsidRPr="00E326A6">
        <w:rPr>
          <w:rFonts w:ascii="Times New Roman" w:hAnsi="Times New Roman"/>
          <w:color w:val="000000" w:themeColor="text1"/>
          <w:sz w:val="24"/>
          <w:szCs w:val="24"/>
          <w:lang w:val="sq-AL"/>
        </w:rPr>
        <w:t>.</w:t>
      </w:r>
    </w:p>
    <w:p w14:paraId="77CF51A5" w14:textId="50487E64" w:rsidR="00E716B5" w:rsidRPr="004336AF" w:rsidRDefault="00DA3DD1" w:rsidP="00E716B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w:t>
      </w:r>
      <w:r w:rsidR="00E716B5" w:rsidRPr="004336AF">
        <w:rPr>
          <w:rFonts w:ascii="Times New Roman" w:hAnsi="Times New Roman"/>
          <w:color w:val="000000" w:themeColor="text1"/>
          <w:sz w:val="24"/>
          <w:szCs w:val="24"/>
          <w:lang w:val="sq-AL"/>
        </w:rPr>
        <w:t xml:space="preserve">Ngarkohet Këshilli i Ministrave për miratimin e një vendimi për përcaktimin e </w:t>
      </w:r>
      <w:r w:rsidR="00D93A46" w:rsidRPr="004336AF">
        <w:rPr>
          <w:rFonts w:ascii="Times New Roman" w:hAnsi="Times New Roman"/>
          <w:color w:val="000000" w:themeColor="text1"/>
          <w:sz w:val="24"/>
          <w:szCs w:val="24"/>
          <w:lang w:val="sq-AL"/>
        </w:rPr>
        <w:t>rregullave mbi veprimtarinë, detyrat dhe përgjegjësit</w:t>
      </w:r>
      <w:r w:rsidR="00824B88" w:rsidRPr="004336AF">
        <w:rPr>
          <w:rFonts w:ascii="Times New Roman" w:hAnsi="Times New Roman"/>
          <w:color w:val="000000" w:themeColor="text1"/>
          <w:sz w:val="24"/>
          <w:szCs w:val="24"/>
          <w:lang w:val="sq-AL"/>
        </w:rPr>
        <w:t>ë</w:t>
      </w:r>
      <w:r w:rsidR="00D93A46" w:rsidRPr="004336AF">
        <w:rPr>
          <w:rFonts w:ascii="Times New Roman" w:hAnsi="Times New Roman"/>
          <w:color w:val="000000" w:themeColor="text1"/>
          <w:sz w:val="24"/>
          <w:szCs w:val="24"/>
          <w:lang w:val="sq-AL"/>
        </w:rPr>
        <w:t xml:space="preserve"> dhe përshkrimin e punës </w:t>
      </w:r>
      <w:r w:rsidR="00E716B5" w:rsidRPr="004336AF">
        <w:rPr>
          <w:rFonts w:ascii="Times New Roman" w:hAnsi="Times New Roman"/>
          <w:color w:val="000000" w:themeColor="text1"/>
          <w:sz w:val="24"/>
          <w:szCs w:val="24"/>
          <w:lang w:val="sq-AL"/>
        </w:rPr>
        <w:t>të nëpunësit të barazisë gjinore.</w:t>
      </w:r>
    </w:p>
    <w:p w14:paraId="01B798AF" w14:textId="77777777" w:rsidR="00EF375C" w:rsidRPr="00E326A6" w:rsidRDefault="00EF375C" w:rsidP="00915935">
      <w:pPr>
        <w:pStyle w:val="Paragrafi"/>
        <w:tabs>
          <w:tab w:val="left" w:pos="142"/>
          <w:tab w:val="left" w:pos="284"/>
        </w:tabs>
        <w:ind w:firstLine="0"/>
        <w:rPr>
          <w:rFonts w:ascii="Times New Roman" w:hAnsi="Times New Roman"/>
          <w:color w:val="000000" w:themeColor="text1"/>
          <w:sz w:val="24"/>
          <w:szCs w:val="24"/>
          <w:lang w:val="sq-AL"/>
        </w:rPr>
      </w:pPr>
    </w:p>
    <w:p w14:paraId="768933EB" w14:textId="77777777" w:rsidR="00EF375C" w:rsidRPr="00E326A6" w:rsidRDefault="00EF375C" w:rsidP="00915935">
      <w:pPr>
        <w:pStyle w:val="Paragrafi"/>
        <w:tabs>
          <w:tab w:val="left" w:pos="142"/>
          <w:tab w:val="left" w:pos="284"/>
        </w:tabs>
        <w:ind w:firstLine="0"/>
        <w:rPr>
          <w:rFonts w:ascii="Times New Roman" w:hAnsi="Times New Roman"/>
          <w:color w:val="000000" w:themeColor="text1"/>
          <w:sz w:val="24"/>
          <w:szCs w:val="24"/>
          <w:lang w:val="sq-AL"/>
        </w:rPr>
      </w:pPr>
    </w:p>
    <w:p w14:paraId="385E3DED" w14:textId="77777777" w:rsidR="00E224F3" w:rsidRPr="004336AF" w:rsidRDefault="00E224F3" w:rsidP="00125E61">
      <w:pPr>
        <w:pStyle w:val="Heading2"/>
        <w:jc w:val="center"/>
        <w:rPr>
          <w:rFonts w:ascii="Times New Roman" w:hAnsi="Times New Roman" w:cs="Times New Roman"/>
          <w:b/>
          <w:color w:val="000000" w:themeColor="text1"/>
          <w:sz w:val="24"/>
          <w:szCs w:val="24"/>
          <w:lang w:val="es-ES"/>
        </w:rPr>
      </w:pPr>
      <w:r w:rsidRPr="004336AF">
        <w:rPr>
          <w:rFonts w:ascii="Times New Roman" w:hAnsi="Times New Roman" w:cs="Times New Roman"/>
          <w:b/>
          <w:color w:val="000000" w:themeColor="text1"/>
          <w:sz w:val="24"/>
          <w:szCs w:val="24"/>
          <w:lang w:val="sq-AL"/>
        </w:rPr>
        <w:t>PJESA</w:t>
      </w:r>
      <w:r w:rsidRPr="004336AF">
        <w:rPr>
          <w:rFonts w:ascii="Times New Roman" w:hAnsi="Times New Roman" w:cs="Times New Roman"/>
          <w:b/>
          <w:color w:val="000000" w:themeColor="text1"/>
          <w:sz w:val="24"/>
          <w:szCs w:val="24"/>
          <w:lang w:val="es-ES"/>
        </w:rPr>
        <w:t xml:space="preserve"> III</w:t>
      </w:r>
    </w:p>
    <w:p w14:paraId="127A82E5" w14:textId="082595CD" w:rsidR="00E224F3" w:rsidRPr="004336AF" w:rsidRDefault="00F24C72" w:rsidP="00125E61">
      <w:pPr>
        <w:pStyle w:val="PjesaNr"/>
        <w:tabs>
          <w:tab w:val="left" w:pos="142"/>
          <w:tab w:val="left" w:pos="284"/>
        </w:tabs>
        <w:rPr>
          <w:rFonts w:ascii="Times New Roman" w:hAnsi="Times New Roman"/>
          <w:b/>
          <w:color w:val="000000" w:themeColor="text1"/>
          <w:sz w:val="24"/>
          <w:szCs w:val="24"/>
          <w:lang w:val="es-ES"/>
        </w:rPr>
      </w:pPr>
      <w:r w:rsidRPr="004336AF">
        <w:rPr>
          <w:rFonts w:ascii="Times New Roman" w:hAnsi="Times New Roman"/>
          <w:b/>
          <w:bCs/>
          <w:color w:val="000000" w:themeColor="text1"/>
          <w:sz w:val="24"/>
          <w:szCs w:val="24"/>
          <w:lang w:val="es-ES"/>
        </w:rPr>
        <w:t>Përfaqësimi</w:t>
      </w:r>
      <w:r w:rsidRPr="004336AF">
        <w:rPr>
          <w:rFonts w:ascii="Times New Roman" w:hAnsi="Times New Roman"/>
          <w:color w:val="000000" w:themeColor="text1"/>
          <w:sz w:val="24"/>
          <w:szCs w:val="24"/>
          <w:lang w:val="es-ES"/>
        </w:rPr>
        <w:t xml:space="preserve"> </w:t>
      </w:r>
      <w:r w:rsidRPr="004336AF">
        <w:rPr>
          <w:rFonts w:ascii="Times New Roman" w:hAnsi="Times New Roman"/>
          <w:b/>
          <w:color w:val="000000" w:themeColor="text1"/>
          <w:sz w:val="24"/>
          <w:szCs w:val="24"/>
          <w:lang w:val="es-ES"/>
        </w:rPr>
        <w:t>I</w:t>
      </w:r>
      <w:r w:rsidR="00E224F3" w:rsidRPr="004336AF">
        <w:rPr>
          <w:rFonts w:ascii="Times New Roman" w:hAnsi="Times New Roman"/>
          <w:b/>
          <w:color w:val="000000" w:themeColor="text1"/>
          <w:sz w:val="24"/>
          <w:szCs w:val="24"/>
          <w:lang w:val="es-ES"/>
        </w:rPr>
        <w:t xml:space="preserve"> BARABARTË GJINORE NË PROCESIN</w:t>
      </w:r>
    </w:p>
    <w:p w14:paraId="00FC3DD9" w14:textId="77777777" w:rsidR="00E224F3" w:rsidRPr="004336AF" w:rsidRDefault="00E224F3" w:rsidP="00125E61">
      <w:pPr>
        <w:pStyle w:val="PjesaNr"/>
        <w:tabs>
          <w:tab w:val="left" w:pos="142"/>
          <w:tab w:val="left" w:pos="284"/>
        </w:tabs>
        <w:rPr>
          <w:rFonts w:ascii="Times New Roman" w:hAnsi="Times New Roman"/>
          <w:b/>
          <w:color w:val="000000" w:themeColor="text1"/>
          <w:sz w:val="24"/>
          <w:szCs w:val="24"/>
          <w:lang w:val="es-ES"/>
        </w:rPr>
      </w:pPr>
      <w:r w:rsidRPr="004336AF">
        <w:rPr>
          <w:rFonts w:ascii="Times New Roman" w:hAnsi="Times New Roman"/>
          <w:b/>
          <w:color w:val="000000" w:themeColor="text1"/>
          <w:sz w:val="24"/>
          <w:szCs w:val="24"/>
          <w:lang w:val="es-ES"/>
        </w:rPr>
        <w:t>E VENDIMMARRJES</w:t>
      </w:r>
    </w:p>
    <w:p w14:paraId="67DD5937"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es-ES"/>
        </w:rPr>
      </w:pPr>
    </w:p>
    <w:p w14:paraId="31B47357" w14:textId="24F09A4A" w:rsidR="00E224F3" w:rsidRPr="004336AF" w:rsidRDefault="00E224F3" w:rsidP="00125E61">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23</w:t>
      </w:r>
    </w:p>
    <w:p w14:paraId="2A9FE0B1" w14:textId="59C89BF3" w:rsidR="00111C2D" w:rsidRPr="004336AF" w:rsidRDefault="00111C2D" w:rsidP="00111C2D">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Përfaqësimi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gjithpërfshirës</w:t>
      </w:r>
      <w:proofErr w:type="spellEnd"/>
      <w:r w:rsidR="003002DF" w:rsidRPr="004336AF">
        <w:rPr>
          <w:rFonts w:ascii="Times New Roman" w:hAnsi="Times New Roman"/>
          <w:color w:val="000000" w:themeColor="text1"/>
          <w:sz w:val="24"/>
          <w:szCs w:val="24"/>
          <w:lang w:val="es-ES"/>
        </w:rPr>
        <w:t xml:space="preserve"> </w:t>
      </w:r>
      <w:proofErr w:type="spellStart"/>
      <w:r w:rsidR="004317A9" w:rsidRPr="004336AF">
        <w:rPr>
          <w:rFonts w:ascii="Times New Roman" w:hAnsi="Times New Roman"/>
          <w:color w:val="000000" w:themeColor="text1"/>
          <w:sz w:val="24"/>
          <w:szCs w:val="24"/>
          <w:lang w:val="es-ES"/>
        </w:rPr>
        <w:t>dhe</w:t>
      </w:r>
      <w:proofErr w:type="spellEnd"/>
      <w:r w:rsidR="004317A9" w:rsidRPr="004336AF">
        <w:rPr>
          <w:rFonts w:ascii="Times New Roman" w:hAnsi="Times New Roman"/>
          <w:color w:val="000000" w:themeColor="text1"/>
          <w:sz w:val="24"/>
          <w:szCs w:val="24"/>
          <w:lang w:val="es-ES"/>
        </w:rPr>
        <w:t xml:space="preserve"> i </w:t>
      </w:r>
      <w:proofErr w:type="spellStart"/>
      <w:r w:rsidR="004317A9" w:rsidRPr="004336AF">
        <w:rPr>
          <w:rFonts w:ascii="Times New Roman" w:hAnsi="Times New Roman"/>
          <w:color w:val="000000" w:themeColor="text1"/>
          <w:sz w:val="24"/>
          <w:szCs w:val="24"/>
          <w:lang w:val="es-ES"/>
        </w:rPr>
        <w:t>barabartë</w:t>
      </w:r>
      <w:proofErr w:type="spellEnd"/>
      <w:r w:rsidR="004317A9" w:rsidRPr="004336AF">
        <w:rPr>
          <w:rFonts w:ascii="Times New Roman" w:hAnsi="Times New Roman"/>
          <w:color w:val="000000" w:themeColor="text1"/>
          <w:sz w:val="24"/>
          <w:szCs w:val="24"/>
          <w:lang w:val="es-ES"/>
        </w:rPr>
        <w:t xml:space="preserve"> </w:t>
      </w:r>
      <w:proofErr w:type="spellStart"/>
      <w:r w:rsidR="004317A9" w:rsidRPr="004336AF">
        <w:rPr>
          <w:rFonts w:ascii="Times New Roman" w:hAnsi="Times New Roman"/>
          <w:color w:val="000000" w:themeColor="text1"/>
          <w:sz w:val="24"/>
          <w:szCs w:val="24"/>
          <w:lang w:val="es-ES"/>
        </w:rPr>
        <w:t>gjinor</w:t>
      </w:r>
      <w:proofErr w:type="spellEnd"/>
      <w:r w:rsidR="004317A9"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sistemet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vendimmarrjes</w:t>
      </w:r>
      <w:proofErr w:type="spellEnd"/>
    </w:p>
    <w:p w14:paraId="527BADC8" w14:textId="77777777"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p>
    <w:p w14:paraId="6DC6B66F" w14:textId="10A71895"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4317A9" w:rsidRPr="004336AF">
        <w:rPr>
          <w:rFonts w:ascii="Times New Roman" w:hAnsi="Times New Roman"/>
          <w:color w:val="000000" w:themeColor="text1"/>
          <w:sz w:val="24"/>
          <w:szCs w:val="24"/>
          <w:lang w:val="es-ES"/>
        </w:rPr>
        <w:t>P</w:t>
      </w:r>
      <w:r w:rsidRPr="004336AF">
        <w:rPr>
          <w:rFonts w:ascii="Times New Roman" w:hAnsi="Times New Roman"/>
          <w:color w:val="000000" w:themeColor="text1"/>
          <w:sz w:val="24"/>
          <w:szCs w:val="24"/>
          <w:lang w:val="es-ES"/>
        </w:rPr>
        <w:t>ërfaqësim</w:t>
      </w:r>
      <w:r w:rsidR="006D6D61" w:rsidRPr="004336AF">
        <w:rPr>
          <w:rFonts w:ascii="Times New Roman" w:hAnsi="Times New Roman"/>
          <w:color w:val="000000" w:themeColor="text1"/>
          <w:sz w:val="24"/>
          <w:szCs w:val="24"/>
          <w:lang w:val="es-ES"/>
        </w:rPr>
        <w:t>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gjithpërfshirës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sistemet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vendimmarrjes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nëse</w:t>
      </w:r>
      <w:proofErr w:type="spellEnd"/>
      <w:r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sq-AL"/>
        </w:rPr>
        <w:t xml:space="preserve">sigurohet </w:t>
      </w:r>
      <w:proofErr w:type="spellStart"/>
      <w:r w:rsidRPr="004336AF">
        <w:rPr>
          <w:rFonts w:ascii="Times New Roman" w:hAnsi="Times New Roman"/>
          <w:color w:val="000000" w:themeColor="text1"/>
          <w:sz w:val="24"/>
          <w:szCs w:val="24"/>
          <w:lang w:val="es-ES"/>
        </w:rPr>
        <w:t>barazia</w:t>
      </w:r>
      <w:proofErr w:type="spellEnd"/>
      <w:r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sq-AL"/>
        </w:rPr>
        <w:t xml:space="preserve">në masën 30 – 50 për qind për secilën gjini, </w:t>
      </w:r>
      <w:proofErr w:type="spellStart"/>
      <w:r w:rsidRPr="004336AF">
        <w:rPr>
          <w:rFonts w:ascii="Times New Roman" w:hAnsi="Times New Roman"/>
          <w:color w:val="000000" w:themeColor="text1"/>
          <w:sz w:val="24"/>
          <w:szCs w:val="24"/>
          <w:lang w:val="es-ES"/>
        </w:rPr>
        <w:t>përmes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transparencës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integritetit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proceset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emërimit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përzgjedhjes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pozicionet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vendimmarrëse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pozicionet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drejtuese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kombëtare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rajonale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ndërkombëtare</w:t>
      </w:r>
      <w:proofErr w:type="spellEnd"/>
      <w:r w:rsidRPr="004336AF">
        <w:rPr>
          <w:rFonts w:ascii="Times New Roman" w:hAnsi="Times New Roman"/>
          <w:color w:val="000000" w:themeColor="text1"/>
          <w:sz w:val="24"/>
          <w:szCs w:val="24"/>
          <w:lang w:val="es-ES"/>
        </w:rPr>
        <w:t>.</w:t>
      </w:r>
    </w:p>
    <w:p w14:paraId="7B51A5EC" w14:textId="7566BDFE"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2. </w:t>
      </w:r>
      <w:proofErr w:type="spellStart"/>
      <w:r w:rsidRPr="004336AF">
        <w:rPr>
          <w:rFonts w:ascii="Times New Roman" w:hAnsi="Times New Roman"/>
          <w:color w:val="000000" w:themeColor="text1"/>
          <w:sz w:val="24"/>
          <w:szCs w:val="24"/>
          <w:lang w:val="es-ES"/>
        </w:rPr>
        <w:t>Përfaqësimi</w:t>
      </w:r>
      <w:proofErr w:type="spellEnd"/>
      <w:r w:rsidRPr="004336AF">
        <w:rPr>
          <w:rFonts w:ascii="Times New Roman" w:hAnsi="Times New Roman"/>
          <w:color w:val="000000" w:themeColor="text1"/>
          <w:sz w:val="24"/>
          <w:szCs w:val="24"/>
          <w:lang w:val="es-ES"/>
        </w:rPr>
        <w:t xml:space="preserve"> i </w:t>
      </w:r>
      <w:proofErr w:type="spellStart"/>
      <w:r w:rsidR="004317A9" w:rsidRPr="004336AF">
        <w:rPr>
          <w:rFonts w:ascii="Times New Roman" w:hAnsi="Times New Roman"/>
          <w:color w:val="000000" w:themeColor="text1"/>
          <w:sz w:val="24"/>
          <w:szCs w:val="24"/>
          <w:lang w:val="es-ES"/>
        </w:rPr>
        <w:t>barabartë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vendimmarrëse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pushtetit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lastRenderedPageBreak/>
        <w:t>legjislativ</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ekzekutiv</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gjyqësor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institucioneve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tjera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publike</w:t>
      </w:r>
      <w:proofErr w:type="spellEnd"/>
      <w:r w:rsidRPr="004336AF">
        <w:rPr>
          <w:rFonts w:ascii="Times New Roman" w:hAnsi="Times New Roman"/>
          <w:color w:val="000000" w:themeColor="text1"/>
          <w:sz w:val="24"/>
          <w:szCs w:val="24"/>
          <w:lang w:val="es-ES"/>
        </w:rPr>
        <w:t xml:space="preserve">, si </w:t>
      </w:r>
      <w:r w:rsidRPr="004336AF">
        <w:rPr>
          <w:rFonts w:ascii="Times New Roman" w:hAnsi="Times New Roman"/>
          <w:color w:val="000000" w:themeColor="text1"/>
          <w:sz w:val="24"/>
          <w:szCs w:val="24"/>
          <w:lang w:val="sq-AL"/>
        </w:rPr>
        <w:t>dhe subjekteve private,</w:t>
      </w:r>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nëse</w:t>
      </w:r>
      <w:proofErr w:type="spellEnd"/>
      <w:r w:rsidRPr="004336AF">
        <w:rPr>
          <w:rFonts w:ascii="Times New Roman" w:hAnsi="Times New Roman"/>
          <w:color w:val="000000" w:themeColor="text1"/>
          <w:sz w:val="24"/>
          <w:szCs w:val="24"/>
          <w:lang w:val="sq-AL"/>
        </w:rPr>
        <w:t xml:space="preserve"> sigurohet</w:t>
      </w:r>
      <w:r w:rsidRPr="004336AF">
        <w:rPr>
          <w:rFonts w:ascii="Times New Roman" w:hAnsi="Times New Roman"/>
          <w:color w:val="000000" w:themeColor="text1"/>
          <w:sz w:val="24"/>
          <w:szCs w:val="24"/>
          <w:lang w:val="es-ES"/>
        </w:rPr>
        <w:t>:</w:t>
      </w:r>
      <w:r w:rsidR="004317A9" w:rsidRPr="004336AF">
        <w:rPr>
          <w:rFonts w:ascii="Times New Roman" w:hAnsi="Times New Roman"/>
          <w:color w:val="000000" w:themeColor="text1"/>
          <w:sz w:val="24"/>
          <w:szCs w:val="24"/>
          <w:lang w:val="es-ES"/>
        </w:rPr>
        <w:t xml:space="preserve"> </w:t>
      </w:r>
      <w:r w:rsidR="004317A9" w:rsidRPr="004336AF">
        <w:rPr>
          <w:rFonts w:ascii="Times New Roman" w:hAnsi="Times New Roman"/>
          <w:color w:val="000000" w:themeColor="text1"/>
          <w:sz w:val="24"/>
          <w:szCs w:val="24"/>
          <w:lang w:val="sq-AL"/>
        </w:rPr>
        <w:t xml:space="preserve"> </w:t>
      </w:r>
    </w:p>
    <w:p w14:paraId="06575AA1" w14:textId="4407A10F"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përfaqësim në masën 30 – 50 për qind  e secilës gjini, në të gjitha nivelet drejtuese dhe të barasvlefshme me to në institucionet pjesë e shërbimit civil sipas legjislacionit për nëpunës</w:t>
      </w:r>
      <w:r w:rsidR="00254A6C" w:rsidRPr="004336AF">
        <w:rPr>
          <w:rFonts w:ascii="Times New Roman" w:hAnsi="Times New Roman"/>
          <w:color w:val="000000" w:themeColor="text1"/>
          <w:sz w:val="24"/>
          <w:szCs w:val="24"/>
          <w:lang w:val="sq-AL"/>
        </w:rPr>
        <w:t>en</w:t>
      </w:r>
      <w:r w:rsidR="006D6D61" w:rsidRPr="004336AF">
        <w:rPr>
          <w:rFonts w:ascii="Times New Roman" w:hAnsi="Times New Roman"/>
          <w:color w:val="000000" w:themeColor="text1"/>
          <w:sz w:val="24"/>
          <w:szCs w:val="24"/>
          <w:lang w:val="sq-AL"/>
        </w:rPr>
        <w:t>/ nëpunësin</w:t>
      </w:r>
      <w:r w:rsidRPr="004336AF">
        <w:rPr>
          <w:rFonts w:ascii="Times New Roman" w:hAnsi="Times New Roman"/>
          <w:color w:val="000000" w:themeColor="text1"/>
          <w:sz w:val="24"/>
          <w:szCs w:val="24"/>
          <w:lang w:val="sq-AL"/>
        </w:rPr>
        <w:t xml:space="preserve"> civil, në Policinë e Shtetit dhe Forcat e Armatosura në përputhje me sistemin e gradave të zbatueshme për këto institucione, në entet publike dhe në institucionet e administratës publike qendrore dhe vendore jo pjesë e shërbimit civil, përfshirë edhe sistemin e drejtësisë. </w:t>
      </w:r>
    </w:p>
    <w:p w14:paraId="603C8AC2" w14:textId="7870AEEA"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 përfaqësim në masën 30 -50 për qind e secilës gjini në nivelet drejtuese të shërbimit diplomatik dhe konsullor të vendit;</w:t>
      </w:r>
    </w:p>
    <w:p w14:paraId="0DA41E21" w14:textId="5CD182B2"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w:t>
      </w:r>
      <w:r w:rsidR="00254A6C" w:rsidRPr="004336AF">
        <w:rPr>
          <w:rFonts w:ascii="Times New Roman" w:hAnsi="Times New Roman"/>
          <w:color w:val="000000" w:themeColor="text1"/>
          <w:sz w:val="24"/>
          <w:szCs w:val="24"/>
          <w:lang w:val="sq-AL"/>
        </w:rPr>
        <w:t xml:space="preserve">përfaqësim </w:t>
      </w:r>
      <w:r w:rsidRPr="004336AF">
        <w:rPr>
          <w:rFonts w:ascii="Times New Roman" w:hAnsi="Times New Roman"/>
          <w:color w:val="000000" w:themeColor="text1"/>
          <w:sz w:val="24"/>
          <w:szCs w:val="24"/>
          <w:lang w:val="sq-AL"/>
        </w:rPr>
        <w:t>në masën 30- 50 për qind  e secilës gjini në organet përfaqësuese të qeverisjes vendore dhe Kuvendin e Republikës së Shqipërisë;</w:t>
      </w:r>
    </w:p>
    <w:p w14:paraId="6C248FCF" w14:textId="6376D3E9"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d) sigurohet </w:t>
      </w:r>
      <w:r w:rsidR="00254A6C" w:rsidRPr="004336AF">
        <w:rPr>
          <w:rFonts w:ascii="Times New Roman" w:hAnsi="Times New Roman"/>
          <w:color w:val="000000" w:themeColor="text1"/>
          <w:sz w:val="24"/>
          <w:szCs w:val="24"/>
          <w:lang w:val="sq-AL"/>
        </w:rPr>
        <w:t>pjesëmarrja dhe përfaqësimi</w:t>
      </w:r>
      <w:r w:rsidRPr="004336AF">
        <w:rPr>
          <w:rFonts w:ascii="Times New Roman" w:hAnsi="Times New Roman"/>
          <w:color w:val="000000" w:themeColor="text1"/>
          <w:sz w:val="24"/>
          <w:szCs w:val="24"/>
          <w:lang w:val="sq-AL"/>
        </w:rPr>
        <w:t xml:space="preserve"> në masën 30 - 50 për qind e secilës gjini në organet administruese të procesit të zgjedhjeve qendrore dhe vendore. </w:t>
      </w:r>
    </w:p>
    <w:p w14:paraId="51ADDE67" w14:textId="1CF6BB16"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e) </w:t>
      </w:r>
      <w:r w:rsidR="00254A6C" w:rsidRPr="004336AF">
        <w:rPr>
          <w:rFonts w:ascii="Times New Roman" w:hAnsi="Times New Roman"/>
          <w:color w:val="000000" w:themeColor="text1"/>
          <w:sz w:val="24"/>
          <w:szCs w:val="24"/>
          <w:lang w:val="sq-AL"/>
        </w:rPr>
        <w:t xml:space="preserve">përfaqësimi </w:t>
      </w:r>
      <w:r w:rsidRPr="004336AF">
        <w:rPr>
          <w:rFonts w:ascii="Times New Roman" w:hAnsi="Times New Roman"/>
          <w:color w:val="000000" w:themeColor="text1"/>
          <w:sz w:val="24"/>
          <w:szCs w:val="24"/>
          <w:lang w:val="sq-AL"/>
        </w:rPr>
        <w:t xml:space="preserve"> në masën 30 – 50 për qind e secilës gjini në borde drejtuese, në këshillat mbikëqyrës dhe ato të administrimit të subjekteve private. </w:t>
      </w:r>
    </w:p>
    <w:p w14:paraId="1639E5F8" w14:textId="3EF9F071"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Me qëllim garantimin e masave të pikës 1 dhe 2 të këtij neni, subjektet e këtij ligji miratojnë </w:t>
      </w:r>
      <w:r w:rsidR="00142B0E" w:rsidRPr="004336AF">
        <w:rPr>
          <w:rFonts w:ascii="Times New Roman" w:hAnsi="Times New Roman"/>
          <w:color w:val="000000" w:themeColor="text1"/>
          <w:sz w:val="24"/>
          <w:szCs w:val="24"/>
          <w:lang w:val="sq-AL"/>
        </w:rPr>
        <w:t>në mënyrë progresive</w:t>
      </w:r>
      <w:r w:rsidR="00254A6C" w:rsidRPr="004336AF">
        <w:rPr>
          <w:rFonts w:ascii="Times New Roman" w:hAnsi="Times New Roman"/>
          <w:color w:val="000000" w:themeColor="text1"/>
          <w:sz w:val="24"/>
          <w:szCs w:val="24"/>
          <w:lang w:val="sq-AL"/>
        </w:rPr>
        <w:t xml:space="preserve"> rritjen e kuotës s</w:t>
      </w:r>
      <w:r w:rsidR="006D6D61" w:rsidRPr="004336AF">
        <w:rPr>
          <w:rFonts w:ascii="Times New Roman" w:hAnsi="Times New Roman"/>
          <w:color w:val="000000" w:themeColor="text1"/>
          <w:sz w:val="24"/>
          <w:szCs w:val="24"/>
          <w:lang w:val="sq-AL"/>
        </w:rPr>
        <w:t>ë</w:t>
      </w:r>
      <w:r w:rsidR="00254A6C" w:rsidRPr="004336AF">
        <w:rPr>
          <w:rFonts w:ascii="Times New Roman" w:hAnsi="Times New Roman"/>
          <w:color w:val="000000" w:themeColor="text1"/>
          <w:sz w:val="24"/>
          <w:szCs w:val="24"/>
          <w:lang w:val="sq-AL"/>
        </w:rPr>
        <w:t xml:space="preserve"> përfaqësimit për secilën gjini nga 30 deri në 50 për qind</w:t>
      </w:r>
      <w:r w:rsidR="00142B0E" w:rsidRPr="004336AF">
        <w:rPr>
          <w:rFonts w:ascii="Times New Roman" w:hAnsi="Times New Roman"/>
          <w:color w:val="000000" w:themeColor="text1"/>
          <w:sz w:val="24"/>
          <w:szCs w:val="24"/>
          <w:lang w:val="sq-AL"/>
        </w:rPr>
        <w:t xml:space="preserve">, për një periudhë 10 vjeçare, </w:t>
      </w:r>
      <w:r w:rsidR="00254A6C" w:rsidRPr="004336AF">
        <w:rPr>
          <w:rFonts w:ascii="Times New Roman" w:hAnsi="Times New Roman"/>
          <w:color w:val="000000" w:themeColor="text1"/>
          <w:sz w:val="24"/>
          <w:szCs w:val="24"/>
          <w:lang w:val="sq-AL"/>
        </w:rPr>
        <w:t xml:space="preserve">në </w:t>
      </w:r>
      <w:r w:rsidRPr="004336AF">
        <w:rPr>
          <w:rFonts w:ascii="Times New Roman" w:hAnsi="Times New Roman"/>
          <w:color w:val="000000" w:themeColor="text1"/>
          <w:sz w:val="24"/>
          <w:szCs w:val="24"/>
          <w:lang w:val="sq-AL"/>
        </w:rPr>
        <w:t>procedura dhe kritere</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w:t>
      </w:r>
      <w:r w:rsidR="00254A6C" w:rsidRPr="004336AF">
        <w:rPr>
          <w:rFonts w:ascii="Times New Roman" w:hAnsi="Times New Roman"/>
          <w:color w:val="000000" w:themeColor="text1"/>
          <w:sz w:val="24"/>
          <w:szCs w:val="24"/>
          <w:lang w:val="sq-AL"/>
        </w:rPr>
        <w:t xml:space="preserve">e </w:t>
      </w:r>
      <w:r w:rsidRPr="004336AF">
        <w:rPr>
          <w:rFonts w:ascii="Times New Roman" w:hAnsi="Times New Roman"/>
          <w:color w:val="000000" w:themeColor="text1"/>
          <w:sz w:val="24"/>
          <w:szCs w:val="24"/>
          <w:lang w:val="sq-AL"/>
        </w:rPr>
        <w:t>konkurrimi</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dhe/ose emërimi</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w:t>
      </w:r>
      <w:r w:rsidR="00142B0E" w:rsidRPr="004336AF">
        <w:rPr>
          <w:rFonts w:ascii="Times New Roman" w:hAnsi="Times New Roman"/>
          <w:color w:val="000000" w:themeColor="text1"/>
          <w:sz w:val="24"/>
          <w:szCs w:val="24"/>
          <w:lang w:val="sq-AL"/>
        </w:rPr>
        <w:t xml:space="preserve"> </w:t>
      </w:r>
    </w:p>
    <w:p w14:paraId="708EA6CD" w14:textId="7117D740" w:rsidR="008C4352"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Përfaqësimi nën masën 30% për secilën gjini n</w:t>
      </w:r>
      <w:r w:rsidRPr="004336AF">
        <w:rPr>
          <w:rFonts w:ascii="Times New Roman" w:eastAsia="PMingLiU-ExtB" w:hAnsi="Times New Roman"/>
          <w:color w:val="000000" w:themeColor="text1"/>
          <w:sz w:val="24"/>
          <w:szCs w:val="24"/>
          <w:lang w:val="sq-AL"/>
        </w:rPr>
        <w:t>ë të gjitha sistemet e vendimarrjes përbën diskriminim gjinor.</w:t>
      </w:r>
    </w:p>
    <w:p w14:paraId="37327E0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271A3D38" w14:textId="77777777" w:rsidR="00E224F3" w:rsidRPr="004336AF" w:rsidRDefault="00E224F3" w:rsidP="00125E61">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IV</w:t>
      </w:r>
    </w:p>
    <w:p w14:paraId="34AB634A" w14:textId="77777777" w:rsidR="00E224F3" w:rsidRPr="004336AF" w:rsidRDefault="00E224F3" w:rsidP="00125E61">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MBROJTJA DHE TRAJTIMI I BARABARTË, NË BAZË TË PËRKATËSISË GJINORE, NË MARRËDHËNIET E PUNËS</w:t>
      </w:r>
    </w:p>
    <w:p w14:paraId="2E0CCE79"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3C59C176" w14:textId="67CDC3A1" w:rsidR="00E224F3" w:rsidRPr="004336AF" w:rsidRDefault="00E224F3" w:rsidP="00810755">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24</w:t>
      </w:r>
    </w:p>
    <w:p w14:paraId="7A6447F7" w14:textId="7425D67C" w:rsidR="001A0EAB" w:rsidRPr="004336AF" w:rsidRDefault="001A0EAB" w:rsidP="001A0EAB">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Detyrimet e punëdhënësit në marrëdhëniet e punës</w:t>
      </w:r>
    </w:p>
    <w:p w14:paraId="6E9D4439" w14:textId="77777777" w:rsidR="001A0EAB" w:rsidRPr="004336AF" w:rsidRDefault="001A0EAB" w:rsidP="001A0EAB">
      <w:pPr>
        <w:rPr>
          <w:rFonts w:ascii="Times New Roman" w:hAnsi="Times New Roman" w:cs="Times New Roman"/>
          <w:color w:val="000000" w:themeColor="text1"/>
          <w:lang w:val="sq-AL"/>
        </w:rPr>
      </w:pPr>
    </w:p>
    <w:p w14:paraId="4D27B857" w14:textId="0CB1499C" w:rsidR="001A0EAB" w:rsidRPr="004336AF" w:rsidRDefault="00DA3DD1"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1A0EAB" w:rsidRPr="004336AF">
        <w:rPr>
          <w:rFonts w:ascii="Times New Roman" w:hAnsi="Times New Roman"/>
          <w:color w:val="000000" w:themeColor="text1"/>
          <w:sz w:val="24"/>
          <w:szCs w:val="24"/>
          <w:lang w:val="sq-AL"/>
        </w:rPr>
        <w:t>Punëdhënësi dhe çdo individ, që vepron në emër dhe për llogari të tij/saj, me cilësinë e ndërmjetësit, të agjentit apo të përfaqësuesit, detyrohet që, për promovimin e barazisë gjinore para dhe gjatë marrëdhënieve të punës:</w:t>
      </w:r>
    </w:p>
    <w:p w14:paraId="07D7C005" w14:textId="5BD6E6AE"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mos përfshijë elemente të diskriminimit në bazë të gjinisë në shpalljen e vendit të lirë të punës dhe të sigurojë mundësi të barabarta për gratë dhe burrat</w:t>
      </w:r>
      <w:r w:rsidRPr="004336AF" w:rsidDel="008C4352">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 të aplikuar në vendet e lira të punës</w:t>
      </w:r>
      <w:r w:rsidR="003D4C62" w:rsidRPr="004336AF">
        <w:rPr>
          <w:rFonts w:ascii="Times New Roman" w:hAnsi="Times New Roman"/>
          <w:color w:val="000000" w:themeColor="text1"/>
          <w:sz w:val="24"/>
          <w:szCs w:val="24"/>
          <w:lang w:val="sq-AL"/>
        </w:rPr>
        <w:t>;</w:t>
      </w:r>
    </w:p>
    <w:p w14:paraId="7AEE2E32" w14:textId="2C35697C"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Kur për një vend të lirë pune ose për një kategori të caktuar pune ka një shpërndarje të pabarabartë të </w:t>
      </w:r>
      <w:r w:rsidR="00E55F81" w:rsidRPr="004336AF">
        <w:rPr>
          <w:rFonts w:ascii="Times New Roman" w:hAnsi="Times New Roman"/>
          <w:color w:val="000000" w:themeColor="text1"/>
          <w:sz w:val="24"/>
          <w:szCs w:val="24"/>
          <w:lang w:val="sq-AL"/>
        </w:rPr>
        <w:t>grave dhe burrave</w:t>
      </w:r>
      <w:r w:rsidRPr="004336AF">
        <w:rPr>
          <w:rFonts w:ascii="Times New Roman" w:hAnsi="Times New Roman"/>
          <w:color w:val="000000" w:themeColor="text1"/>
          <w:sz w:val="24"/>
          <w:szCs w:val="24"/>
          <w:lang w:val="sq-AL"/>
        </w:rPr>
        <w:t>, nuk përbën diskriminim nëse shpallja vë në dukje qëllimin e vendosjes së parimeve të barazisë</w:t>
      </w:r>
      <w:r w:rsidR="003D4C62" w:rsidRPr="004336AF">
        <w:rPr>
          <w:rFonts w:ascii="Times New Roman" w:hAnsi="Times New Roman"/>
          <w:color w:val="000000" w:themeColor="text1"/>
          <w:sz w:val="24"/>
          <w:szCs w:val="24"/>
          <w:lang w:val="sq-AL"/>
        </w:rPr>
        <w:t>;</w:t>
      </w:r>
    </w:p>
    <w:p w14:paraId="448124D2" w14:textId="5E5C9054"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zbatojë kritere të njëjta në të gjitha procedurat e rekrutimit, me përjashtim të rasteve të veçanta, të përcaktuara në nenin 9 të këtij ligji. Punëdhënësi nuk mund të disfavorizojë një punëkërkues, duke vendosur rregulla, kritere ose metoda procedurale, që në dukje janë neutrale, por që në praktikë janë më pak të favorshme për personat e gjinisë tjetër, përveçse për shkaqe objektive dhe të arsyeshme</w:t>
      </w:r>
      <w:r w:rsidR="003D4C62" w:rsidRPr="004336AF">
        <w:rPr>
          <w:rFonts w:ascii="Times New Roman" w:hAnsi="Times New Roman"/>
          <w:color w:val="000000" w:themeColor="text1"/>
          <w:sz w:val="24"/>
          <w:szCs w:val="24"/>
          <w:lang w:val="sq-AL"/>
        </w:rPr>
        <w:t>;</w:t>
      </w:r>
    </w:p>
    <w:p w14:paraId="3C94201C" w14:textId="10883C2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punësojë pa diferencim gjinor, në çdo pozicion ose vend të lirë, në të gjitha nivelet e hierarkisë profesionale</w:t>
      </w:r>
      <w:r w:rsidR="003D4C62" w:rsidRPr="004336AF">
        <w:rPr>
          <w:rFonts w:ascii="Times New Roman" w:hAnsi="Times New Roman"/>
          <w:color w:val="000000" w:themeColor="text1"/>
          <w:sz w:val="24"/>
          <w:szCs w:val="24"/>
          <w:lang w:val="sq-AL"/>
        </w:rPr>
        <w:t>;</w:t>
      </w:r>
    </w:p>
    <w:p w14:paraId="278674E2" w14:textId="10D23657"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promovojë shpërndarje të barabartë, ndërmjet grave dhe burrave, në lloje të ndryshme të vendeve të punës dhe brenda kategorive të ndryshme të punëmarrësve, përmes trajnimit dhe zhvillimit të aftësive profesionale e të masave të tjera të përkohshme</w:t>
      </w:r>
      <w:r w:rsidR="003D4C62" w:rsidRPr="00E326A6">
        <w:rPr>
          <w:rFonts w:ascii="Times New Roman" w:hAnsi="Times New Roman"/>
          <w:color w:val="000000" w:themeColor="text1"/>
          <w:sz w:val="24"/>
          <w:szCs w:val="24"/>
          <w:lang w:val="sq-AL" w:eastAsia="en-GB"/>
        </w:rPr>
        <w:t>;</w:t>
      </w:r>
    </w:p>
    <w:p w14:paraId="686C3864" w14:textId="2019CEA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Të krijojë kushte pune të barabarta dhe të përshtatshme, mundësi të barabarta për informacion, trajnim</w:t>
      </w:r>
      <w:r w:rsidR="00CD564D" w:rsidRPr="004336AF">
        <w:rPr>
          <w:rFonts w:ascii="Times New Roman" w:hAnsi="Times New Roman"/>
          <w:color w:val="000000" w:themeColor="text1"/>
          <w:sz w:val="24"/>
          <w:szCs w:val="24"/>
          <w:lang w:val="sq-AL"/>
        </w:rPr>
        <w:t>, ritrajnim,</w:t>
      </w:r>
      <w:r w:rsidRPr="004336AF">
        <w:rPr>
          <w:rFonts w:ascii="Times New Roman" w:hAnsi="Times New Roman"/>
          <w:color w:val="000000" w:themeColor="text1"/>
          <w:sz w:val="24"/>
          <w:szCs w:val="24"/>
          <w:lang w:val="sq-AL"/>
        </w:rPr>
        <w:t xml:space="preserve"> e kualifikim</w:t>
      </w:r>
      <w:r w:rsidR="0058460B" w:rsidRPr="004336AF">
        <w:rPr>
          <w:rFonts w:ascii="Times New Roman" w:hAnsi="Times New Roman"/>
          <w:color w:val="000000" w:themeColor="text1"/>
          <w:sz w:val="24"/>
          <w:szCs w:val="24"/>
          <w:lang w:val="sq-AL"/>
        </w:rPr>
        <w:t>, p</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 xml:space="preserve">rfshi </w:t>
      </w:r>
      <w:r w:rsidR="0058460B" w:rsidRPr="004336AF">
        <w:rPr>
          <w:rFonts w:ascii="Times New Roman" w:hAnsi="Times New Roman"/>
          <w:color w:val="000000" w:themeColor="text1"/>
          <w:sz w:val="24"/>
          <w:szCs w:val="24"/>
          <w:lang w:val="uz-Cyrl-UZ" w:eastAsia="en-GB"/>
        </w:rPr>
        <w:t>pjes</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marrje dhe p</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rfaq</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sim t</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 xml:space="preserve"> </w:t>
      </w:r>
      <w:r w:rsidR="0058460B" w:rsidRPr="004336AF">
        <w:rPr>
          <w:rFonts w:ascii="Times New Roman" w:hAnsi="Times New Roman"/>
          <w:color w:val="000000" w:themeColor="text1"/>
          <w:sz w:val="24"/>
          <w:szCs w:val="24"/>
          <w:lang w:val="sq-AL"/>
        </w:rPr>
        <w:t>barabartë</w:t>
      </w:r>
      <w:r w:rsidR="0058460B" w:rsidRPr="004336AF">
        <w:rPr>
          <w:rFonts w:ascii="Times New Roman" w:hAnsi="Times New Roman"/>
          <w:color w:val="000000" w:themeColor="text1"/>
          <w:sz w:val="24"/>
          <w:szCs w:val="24"/>
          <w:lang w:val="uz-Cyrl-UZ" w:eastAsia="en-GB"/>
        </w:rPr>
        <w:t xml:space="preserve"> gjinor n</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 xml:space="preserve"> programet e aft</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simit dhe formimit profesional,</w:t>
      </w:r>
      <w:r w:rsidRPr="004336AF">
        <w:rPr>
          <w:rFonts w:ascii="Times New Roman" w:hAnsi="Times New Roman"/>
          <w:color w:val="000000" w:themeColor="text1"/>
          <w:sz w:val="24"/>
          <w:szCs w:val="24"/>
          <w:lang w:val="sq-AL"/>
        </w:rPr>
        <w:t xml:space="preserve"> dhe trajtim të barabartë të punëmarrësve gjatë marrëdhënieve të punës</w:t>
      </w:r>
      <w:r w:rsidR="003D4C62" w:rsidRPr="004336AF">
        <w:rPr>
          <w:rFonts w:ascii="Times New Roman" w:hAnsi="Times New Roman"/>
          <w:color w:val="000000" w:themeColor="text1"/>
          <w:sz w:val="24"/>
          <w:szCs w:val="24"/>
          <w:lang w:val="sq-AL"/>
        </w:rPr>
        <w:t>;</w:t>
      </w:r>
    </w:p>
    <w:p w14:paraId="718DD97B" w14:textId="191A3C08"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zbatojë kritere të barabarta në vlerësimin e cilësisë së punës. Punëdhënësi nuk mund të zbatojë një kriter vlerësues, në dukje neutral, por që në praktikë është në disavantazh të personave të gjinisë tjetër</w:t>
      </w:r>
      <w:r w:rsidR="003D4C62" w:rsidRPr="004336AF">
        <w:rPr>
          <w:rFonts w:ascii="Times New Roman" w:hAnsi="Times New Roman"/>
          <w:color w:val="000000" w:themeColor="text1"/>
          <w:sz w:val="24"/>
          <w:szCs w:val="24"/>
          <w:lang w:val="sq-AL"/>
        </w:rPr>
        <w:t>;</w:t>
      </w:r>
    </w:p>
    <w:p w14:paraId="69457D68" w14:textId="1E7DC471"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japë pagesë të barabartë për punë me vlerë të barabartë</w:t>
      </w:r>
      <w:r w:rsidR="003D4C62" w:rsidRPr="004336AF">
        <w:rPr>
          <w:rFonts w:ascii="Times New Roman" w:hAnsi="Times New Roman"/>
          <w:color w:val="000000" w:themeColor="text1"/>
          <w:sz w:val="24"/>
          <w:szCs w:val="24"/>
          <w:lang w:val="sq-AL"/>
        </w:rPr>
        <w:t>;</w:t>
      </w:r>
    </w:p>
    <w:p w14:paraId="183F2900" w14:textId="59E5EC1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marrë masa për ndalimin e diskriminimit, ngacmimeve dhe shqetësimeve seksuale ndaj punëmarrësit, </w:t>
      </w:r>
      <w:r w:rsidR="0058460B" w:rsidRPr="004336AF">
        <w:rPr>
          <w:rFonts w:ascii="Times New Roman" w:hAnsi="Times New Roman"/>
          <w:color w:val="000000" w:themeColor="text1"/>
          <w:sz w:val="24"/>
          <w:szCs w:val="24"/>
          <w:lang w:val="sq-AL"/>
        </w:rPr>
        <w:t>sipas nenit 18 t</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 xml:space="preserve"> k</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tij ligji</w:t>
      </w:r>
      <w:r w:rsidR="003D4C62" w:rsidRPr="004336AF">
        <w:rPr>
          <w:rFonts w:ascii="Times New Roman" w:hAnsi="Times New Roman"/>
          <w:color w:val="000000" w:themeColor="text1"/>
          <w:sz w:val="24"/>
          <w:szCs w:val="24"/>
          <w:lang w:val="sq-AL"/>
        </w:rPr>
        <w:t>;</w:t>
      </w:r>
    </w:p>
    <w:p w14:paraId="0AEAE12F" w14:textId="4A149E3F"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mos vendosë në pozitë të disfavorshme ose të mos marrë masa disiplinore ndaj punëmarrësit, i cili kundërshton ose ankohet për diskriminim, ngacmim ose shqetësim seksual, si edhe ndaj punëmarrësit që dëshmon për veprime diskriminuese, ngacmim ose shqetësim seksual, të kryera prej punëdhënësit ose punëmarrësve të tjerë. </w:t>
      </w:r>
    </w:p>
    <w:p w14:paraId="55FC7B7F" w14:textId="77777777" w:rsidR="001A0EAB" w:rsidRPr="004336AF" w:rsidRDefault="001A0EAB" w:rsidP="001A0EAB">
      <w:pPr>
        <w:rPr>
          <w:rFonts w:ascii="Times New Roman" w:hAnsi="Times New Roman" w:cs="Times New Roman"/>
          <w:color w:val="000000" w:themeColor="text1"/>
          <w:lang w:val="sq-AL"/>
        </w:rPr>
      </w:pPr>
    </w:p>
    <w:p w14:paraId="27954D7E" w14:textId="649FA578" w:rsidR="00E224F3" w:rsidRPr="004336AF" w:rsidRDefault="00E224F3" w:rsidP="007225A7">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25</w:t>
      </w:r>
    </w:p>
    <w:p w14:paraId="25CAB4BA" w14:textId="77777777" w:rsidR="00E224F3" w:rsidRPr="004336AF" w:rsidRDefault="00E224F3" w:rsidP="007225A7">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Veprimet diskriminuese të punëdhënësit</w:t>
      </w:r>
    </w:p>
    <w:p w14:paraId="6C840C83"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20E0E3F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1.Veprimet e punëdhënësit në sektorin publik ose privat janë diskriminuese, nëse, për shkak të gjinisë:</w:t>
      </w:r>
    </w:p>
    <w:p w14:paraId="6E96E2EE" w14:textId="609CF13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a) përdor standarde ose/dhe procedura të diferencuara ndaj punëmarrësve</w:t>
      </w:r>
      <w:r w:rsidR="002A701D" w:rsidRPr="004336AF">
        <w:rPr>
          <w:rFonts w:ascii="Times New Roman" w:hAnsi="Times New Roman"/>
          <w:color w:val="000000" w:themeColor="text1"/>
          <w:sz w:val="24"/>
          <w:szCs w:val="24"/>
          <w:lang w:val="sq-AL"/>
        </w:rPr>
        <w:t>, p</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rfshir</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 xml:space="preserve"> ata me shtetësi të huaj të punësuar në Shqipëri, për shkak të statusit të tyre migrator,</w:t>
      </w:r>
      <w:r w:rsidRPr="004336AF">
        <w:rPr>
          <w:rFonts w:ascii="Times New Roman" w:hAnsi="Times New Roman"/>
          <w:color w:val="000000" w:themeColor="text1"/>
          <w:sz w:val="24"/>
          <w:szCs w:val="24"/>
          <w:lang w:val="sq-AL"/>
        </w:rPr>
        <w:t xml:space="preserve"> për rekrutimin, trajnimin dhe ritrajnimin, promovimin në detyrë, nxitjen profesionale, menaxhimin dhe shpërndarjen e punës, kohëzgjatjen dhe kushtet e </w:t>
      </w:r>
      <w:r w:rsidR="002A701D" w:rsidRPr="004336AF">
        <w:rPr>
          <w:rFonts w:ascii="Times New Roman" w:hAnsi="Times New Roman"/>
          <w:color w:val="000000" w:themeColor="text1"/>
          <w:sz w:val="24"/>
          <w:szCs w:val="24"/>
          <w:lang w:val="sq-AL"/>
        </w:rPr>
        <w:t>prov</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s dhe t</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 xml:space="preserve"> pun</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sigurimet shoqërore dhe përfitimet në rastet e daljes në pension, papunësisë, sëmundjes, invaliditetit, paaftësisë për punë, të drejtën e lejes dhe të lejes së paguar, mbrojtjen e shëndetit dhe të sigurisë në punë, pagesën për punë me vlerë të barabartë, pjesëmarrjen</w:t>
      </w:r>
      <w:r w:rsidR="00CB5B80" w:rsidRPr="004336AF">
        <w:rPr>
          <w:rFonts w:ascii="Times New Roman" w:hAnsi="Times New Roman"/>
          <w:color w:val="000000" w:themeColor="text1"/>
          <w:sz w:val="24"/>
          <w:szCs w:val="24"/>
          <w:lang w:val="sq-AL"/>
        </w:rPr>
        <w:t>, an</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tar</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 xml:space="preserve">simin </w:t>
      </w:r>
      <w:r w:rsidRPr="004336AF">
        <w:rPr>
          <w:rFonts w:ascii="Times New Roman" w:hAnsi="Times New Roman"/>
          <w:color w:val="000000" w:themeColor="text1"/>
          <w:sz w:val="24"/>
          <w:szCs w:val="24"/>
          <w:lang w:val="sq-AL"/>
        </w:rPr>
        <w:t>në organizatat sindikale</w:t>
      </w:r>
      <w:r w:rsidR="00CB5B80" w:rsidRPr="004336AF">
        <w:rPr>
          <w:rFonts w:ascii="Times New Roman" w:hAnsi="Times New Roman"/>
          <w:color w:val="000000" w:themeColor="text1"/>
          <w:sz w:val="24"/>
          <w:szCs w:val="24"/>
          <w:lang w:val="sq-AL"/>
        </w:rPr>
        <w:t xml:space="preserve"> dhe pjes</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marrjen n</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 xml:space="preserve"> aktivitetet e tyre</w:t>
      </w:r>
      <w:r w:rsidRPr="004336AF">
        <w:rPr>
          <w:rFonts w:ascii="Times New Roman" w:hAnsi="Times New Roman"/>
          <w:color w:val="000000" w:themeColor="text1"/>
          <w:sz w:val="24"/>
          <w:szCs w:val="24"/>
          <w:lang w:val="sq-AL"/>
        </w:rPr>
        <w:t>, përveçse për shkaqe objektive dhe të arsyeshme, të parashikuara në nenin 9 të këtij ligji;</w:t>
      </w:r>
    </w:p>
    <w:p w14:paraId="2D8CC0FE"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b) krijon kushte pune të diferencuara për punëmarrësit e të njëjtit nivel;</w:t>
      </w:r>
    </w:p>
    <w:p w14:paraId="0BD4A5C5" w14:textId="6178D9AB"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c) ndërmerr dënim disiplinor ndaj punëmarrësit, ndryshon kushtet e punës, e transferon në një punë tjetër, shkurton vende pune, pushon apo largon nga puna ose përfundon kontratën e punës;</w:t>
      </w:r>
    </w:p>
    <w:p w14:paraId="77E833B4"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ç) vendos në pozitë të disfavorshme punëmarrësin, për shkak të një ankese ndaj veprimeve të mësipërme të punëdhënësit. </w:t>
      </w:r>
    </w:p>
    <w:p w14:paraId="3E4F81F0" w14:textId="65A581EF" w:rsidR="003C007D"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2. Ndalohet diskriminimi në përzgjedhjen e një kandidati për punë</w:t>
      </w:r>
      <w:r w:rsidR="00971026" w:rsidRPr="00E326A6">
        <w:rPr>
          <w:rFonts w:ascii="Times New Roman" w:hAnsi="Times New Roman"/>
          <w:color w:val="000000" w:themeColor="text1"/>
          <w:sz w:val="24"/>
          <w:szCs w:val="24"/>
          <w:lang w:val="sq-AL"/>
        </w:rPr>
        <w:t>, n</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 marr</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dh</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niet e pun</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s </w:t>
      </w:r>
      <w:r w:rsidRPr="00E326A6">
        <w:rPr>
          <w:rFonts w:ascii="Times New Roman" w:hAnsi="Times New Roman"/>
          <w:color w:val="000000" w:themeColor="text1"/>
          <w:sz w:val="24"/>
          <w:szCs w:val="24"/>
          <w:lang w:val="sq-AL"/>
        </w:rPr>
        <w:t>dhe përfundimi</w:t>
      </w:r>
      <w:r w:rsidR="00971026" w:rsidRPr="00E326A6">
        <w:rPr>
          <w:rFonts w:ascii="Times New Roman" w:hAnsi="Times New Roman"/>
          <w:color w:val="000000" w:themeColor="text1"/>
          <w:sz w:val="24"/>
          <w:szCs w:val="24"/>
          <w:lang w:val="sq-AL"/>
        </w:rPr>
        <w:t>n e</w:t>
      </w:r>
      <w:r w:rsidRPr="00E326A6">
        <w:rPr>
          <w:rFonts w:ascii="Times New Roman" w:hAnsi="Times New Roman"/>
          <w:color w:val="000000" w:themeColor="text1"/>
          <w:sz w:val="24"/>
          <w:szCs w:val="24"/>
          <w:lang w:val="sq-AL"/>
        </w:rPr>
        <w:t xml:space="preserve"> marrëdhënieve të punës nga punëmarrësi për shkaqe të </w:t>
      </w:r>
      <w:r w:rsidR="00971026" w:rsidRPr="00E326A6">
        <w:rPr>
          <w:rFonts w:ascii="Times New Roman" w:hAnsi="Times New Roman"/>
          <w:color w:val="000000" w:themeColor="text1"/>
          <w:sz w:val="24"/>
          <w:szCs w:val="24"/>
          <w:lang w:val="sq-AL"/>
        </w:rPr>
        <w:t>lidhura me mundësinë për shtatzënësi në të ardhmen, 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nin</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planifikuar</w:t>
      </w:r>
      <w:r w:rsidR="00971026" w:rsidRPr="004336AF">
        <w:rPr>
          <w:rFonts w:ascii="Times New Roman" w:hAnsi="Times New Roman"/>
          <w:color w:val="000000" w:themeColor="text1"/>
          <w:sz w:val="24"/>
          <w:szCs w:val="24"/>
          <w:lang w:val="bg-BG"/>
        </w:rPr>
        <w:t xml:space="preserve">, </w:t>
      </w:r>
      <w:r w:rsidRPr="00E326A6">
        <w:rPr>
          <w:rFonts w:ascii="Times New Roman" w:hAnsi="Times New Roman"/>
          <w:color w:val="000000" w:themeColor="text1"/>
          <w:sz w:val="24"/>
          <w:szCs w:val="24"/>
          <w:lang w:val="sq-AL"/>
        </w:rPr>
        <w:t>shtatzënësi</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 xml:space="preserve">ë, </w:t>
      </w:r>
      <w:r w:rsidR="00971026" w:rsidRPr="00E326A6">
        <w:rPr>
          <w:rFonts w:ascii="Times New Roman" w:hAnsi="Times New Roman"/>
          <w:color w:val="000000" w:themeColor="text1"/>
          <w:sz w:val="24"/>
          <w:szCs w:val="24"/>
          <w:lang w:val="sq-AL"/>
        </w:rPr>
        <w:t>nd</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rprerjen</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nis</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 xml:space="preserve"> dhe </w:t>
      </w:r>
      <w:r w:rsidR="00971026" w:rsidRPr="004336AF">
        <w:rPr>
          <w:rFonts w:ascii="Times New Roman" w:hAnsi="Times New Roman"/>
          <w:color w:val="000000" w:themeColor="text1"/>
          <w:sz w:val="24"/>
          <w:szCs w:val="24"/>
          <w:lang w:val="bg-BG"/>
        </w:rPr>
        <w:t>ç</w:t>
      </w:r>
      <w:r w:rsidR="00971026" w:rsidRPr="00E326A6">
        <w:rPr>
          <w:rFonts w:ascii="Times New Roman" w:hAnsi="Times New Roman"/>
          <w:color w:val="000000" w:themeColor="text1"/>
          <w:sz w:val="24"/>
          <w:szCs w:val="24"/>
          <w:lang w:val="sq-AL"/>
        </w:rPr>
        <w:t>do</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rrethan</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mjek</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sore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q</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lidhet</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me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nin</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 xml:space="preserve">, mëmësinë, </w:t>
      </w:r>
      <w:r w:rsidRPr="00E326A6">
        <w:rPr>
          <w:rFonts w:ascii="Times New Roman" w:hAnsi="Times New Roman"/>
          <w:color w:val="000000" w:themeColor="text1"/>
          <w:sz w:val="24"/>
          <w:szCs w:val="24"/>
          <w:lang w:val="sq-AL"/>
        </w:rPr>
        <w:t>përgjegjësi</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ë prindërore, gjendje</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 xml:space="preserve"> civile,</w:t>
      </w:r>
      <w:r w:rsidR="00971026" w:rsidRPr="00E326A6">
        <w:rPr>
          <w:rFonts w:ascii="Times New Roman" w:hAnsi="Times New Roman"/>
          <w:color w:val="000000" w:themeColor="text1"/>
          <w:sz w:val="24"/>
          <w:szCs w:val="24"/>
          <w:lang w:val="sq-AL"/>
        </w:rPr>
        <w:t xml:space="preserve"> dhe/ose</w:t>
      </w:r>
      <w:r w:rsidRPr="00E326A6">
        <w:rPr>
          <w:rFonts w:ascii="Times New Roman" w:hAnsi="Times New Roman"/>
          <w:color w:val="000000" w:themeColor="text1"/>
          <w:sz w:val="24"/>
          <w:szCs w:val="24"/>
          <w:lang w:val="sq-AL"/>
        </w:rPr>
        <w:t xml:space="preserve"> përgjegjës</w:t>
      </w:r>
      <w:r w:rsidR="00971026" w:rsidRPr="00E326A6">
        <w:rPr>
          <w:rFonts w:ascii="Times New Roman" w:hAnsi="Times New Roman"/>
          <w:color w:val="000000" w:themeColor="text1"/>
          <w:sz w:val="24"/>
          <w:szCs w:val="24"/>
          <w:lang w:val="sq-AL"/>
        </w:rPr>
        <w:t>it</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familjare. Nuk përbën diskriminim nëse vendi i punës është përcaktuar nga Këshilli i Ministrave si </w:t>
      </w:r>
      <w:r w:rsidR="00CD564D" w:rsidRPr="00E326A6">
        <w:rPr>
          <w:rFonts w:ascii="Times New Roman" w:hAnsi="Times New Roman"/>
          <w:color w:val="000000" w:themeColor="text1"/>
          <w:sz w:val="24"/>
          <w:szCs w:val="24"/>
          <w:lang w:val="sq-AL"/>
        </w:rPr>
        <w:t>pun</w:t>
      </w:r>
      <w:r w:rsidR="00D16574" w:rsidRPr="00E326A6">
        <w:rPr>
          <w:rFonts w:ascii="Times New Roman" w:hAnsi="Times New Roman"/>
          <w:color w:val="000000" w:themeColor="text1"/>
          <w:sz w:val="24"/>
          <w:szCs w:val="24"/>
          <w:lang w:val="sq-AL"/>
        </w:rPr>
        <w:t>ë</w:t>
      </w:r>
      <w:r w:rsidR="00CD564D" w:rsidRPr="00E326A6">
        <w:rPr>
          <w:rFonts w:ascii="Times New Roman" w:hAnsi="Times New Roman"/>
          <w:color w:val="000000" w:themeColor="text1"/>
          <w:sz w:val="24"/>
          <w:szCs w:val="24"/>
          <w:lang w:val="sq-AL"/>
        </w:rPr>
        <w:t xml:space="preserve"> e r</w:t>
      </w:r>
      <w:r w:rsidR="00D16574" w:rsidRPr="00E326A6">
        <w:rPr>
          <w:rFonts w:ascii="Times New Roman" w:hAnsi="Times New Roman"/>
          <w:color w:val="000000" w:themeColor="text1"/>
          <w:sz w:val="24"/>
          <w:szCs w:val="24"/>
          <w:lang w:val="sq-AL"/>
        </w:rPr>
        <w:t>ë</w:t>
      </w:r>
      <w:r w:rsidR="00CD564D" w:rsidRPr="00E326A6">
        <w:rPr>
          <w:rFonts w:ascii="Times New Roman" w:hAnsi="Times New Roman"/>
          <w:color w:val="000000" w:themeColor="text1"/>
          <w:sz w:val="24"/>
          <w:szCs w:val="24"/>
          <w:lang w:val="sq-AL"/>
        </w:rPr>
        <w:t>nd</w:t>
      </w:r>
      <w:r w:rsidRPr="00E326A6">
        <w:rPr>
          <w:rFonts w:ascii="Times New Roman" w:hAnsi="Times New Roman"/>
          <w:color w:val="000000" w:themeColor="text1"/>
          <w:sz w:val="24"/>
          <w:szCs w:val="24"/>
          <w:lang w:val="sq-AL"/>
        </w:rPr>
        <w:t xml:space="preserve">ë ose </w:t>
      </w:r>
      <w:r w:rsidR="00CD564D" w:rsidRPr="00E326A6">
        <w:rPr>
          <w:rFonts w:ascii="Times New Roman" w:hAnsi="Times New Roman"/>
          <w:color w:val="000000" w:themeColor="text1"/>
          <w:sz w:val="24"/>
          <w:szCs w:val="24"/>
          <w:lang w:val="sq-AL"/>
        </w:rPr>
        <w:t xml:space="preserve">e </w:t>
      </w:r>
      <w:r w:rsidRPr="00E326A6">
        <w:rPr>
          <w:rFonts w:ascii="Times New Roman" w:hAnsi="Times New Roman"/>
          <w:color w:val="000000" w:themeColor="text1"/>
          <w:sz w:val="24"/>
          <w:szCs w:val="24"/>
          <w:lang w:val="sq-AL"/>
        </w:rPr>
        <w:t>rrezikshm</w:t>
      </w:r>
      <w:r w:rsidR="00CD564D" w:rsidRPr="00E326A6">
        <w:rPr>
          <w:rFonts w:ascii="Times New Roman" w:hAnsi="Times New Roman"/>
          <w:color w:val="000000" w:themeColor="text1"/>
          <w:sz w:val="24"/>
          <w:szCs w:val="24"/>
          <w:lang w:val="sq-AL"/>
        </w:rPr>
        <w:t>e</w:t>
      </w:r>
      <w:r w:rsidRPr="00E326A6">
        <w:rPr>
          <w:rFonts w:ascii="Times New Roman" w:hAnsi="Times New Roman"/>
          <w:color w:val="000000" w:themeColor="text1"/>
          <w:sz w:val="24"/>
          <w:szCs w:val="24"/>
          <w:lang w:val="sq-AL"/>
        </w:rPr>
        <w:t xml:space="preserve"> për shëndetin e </w:t>
      </w:r>
      <w:r w:rsidR="00CD564D" w:rsidRPr="00E326A6">
        <w:rPr>
          <w:rFonts w:ascii="Times New Roman" w:hAnsi="Times New Roman"/>
          <w:color w:val="000000" w:themeColor="text1"/>
          <w:sz w:val="24"/>
          <w:szCs w:val="24"/>
          <w:lang w:val="sq-AL"/>
        </w:rPr>
        <w:t xml:space="preserve">grave </w:t>
      </w:r>
      <w:r w:rsidRPr="00E326A6">
        <w:rPr>
          <w:rFonts w:ascii="Times New Roman" w:hAnsi="Times New Roman"/>
          <w:color w:val="000000" w:themeColor="text1"/>
          <w:sz w:val="24"/>
          <w:szCs w:val="24"/>
          <w:lang w:val="sq-AL"/>
        </w:rPr>
        <w:t>me fëmijë në gji dhe gra</w:t>
      </w:r>
      <w:r w:rsidR="00CD564D" w:rsidRPr="00E326A6">
        <w:rPr>
          <w:rFonts w:ascii="Times New Roman" w:hAnsi="Times New Roman"/>
          <w:color w:val="000000" w:themeColor="text1"/>
          <w:sz w:val="24"/>
          <w:szCs w:val="24"/>
          <w:lang w:val="sq-AL"/>
        </w:rPr>
        <w:t>ve</w:t>
      </w:r>
      <w:r w:rsidRPr="00E326A6">
        <w:rPr>
          <w:rFonts w:ascii="Times New Roman" w:hAnsi="Times New Roman"/>
          <w:color w:val="000000" w:themeColor="text1"/>
          <w:sz w:val="24"/>
          <w:szCs w:val="24"/>
          <w:lang w:val="sq-AL"/>
        </w:rPr>
        <w:t xml:space="preserve"> shtatzëna. </w:t>
      </w:r>
    </w:p>
    <w:p w14:paraId="1510C160" w14:textId="3670491A" w:rsidR="001A0EAB"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3. Gjatë proceseve të riorganizimit dhe reformimit të vendeve të punës, punëdhënësi respekton rregullat e përfaqësimit të barabartë gjinor në përfundimin e marrëdhënieve të punës.</w:t>
      </w:r>
    </w:p>
    <w:p w14:paraId="6316EFD7" w14:textId="3AC14D13" w:rsidR="00E224F3" w:rsidRPr="00E326A6" w:rsidRDefault="00971026"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 </w:t>
      </w:r>
    </w:p>
    <w:p w14:paraId="01FBFF2C" w14:textId="5B9BC861"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Neni </w:t>
      </w:r>
      <w:r w:rsidR="00E86686" w:rsidRPr="00E326A6">
        <w:rPr>
          <w:rFonts w:ascii="Times New Roman" w:hAnsi="Times New Roman"/>
          <w:color w:val="000000" w:themeColor="text1"/>
          <w:sz w:val="24"/>
          <w:szCs w:val="24"/>
          <w:lang w:val="sq-AL"/>
        </w:rPr>
        <w:t>26</w:t>
      </w:r>
    </w:p>
    <w:p w14:paraId="2B74BE9E" w14:textId="132CBCD5"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Përgjegjësitë e punëdhënësit për mbrojtjen e punëmarrësit</w:t>
      </w:r>
      <w:r w:rsidR="00125E61"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nga </w:t>
      </w:r>
      <w:r w:rsidR="00705E0D" w:rsidRPr="00E326A6">
        <w:rPr>
          <w:rFonts w:ascii="Times New Roman" w:hAnsi="Times New Roman"/>
          <w:color w:val="000000" w:themeColor="text1"/>
          <w:sz w:val="24"/>
          <w:szCs w:val="24"/>
          <w:lang w:val="sq-AL"/>
        </w:rPr>
        <w:t xml:space="preserve">dhuna, </w:t>
      </w:r>
      <w:r w:rsidRPr="00E326A6">
        <w:rPr>
          <w:rFonts w:ascii="Times New Roman" w:hAnsi="Times New Roman"/>
          <w:color w:val="000000" w:themeColor="text1"/>
          <w:sz w:val="24"/>
          <w:szCs w:val="24"/>
          <w:lang w:val="sq-AL"/>
        </w:rPr>
        <w:lastRenderedPageBreak/>
        <w:t>diskriminimi, ngacmimi dhe shqetësimi seksual</w:t>
      </w:r>
    </w:p>
    <w:p w14:paraId="4444BB36" w14:textId="77777777" w:rsidR="00E86686" w:rsidRPr="00E326A6" w:rsidRDefault="00E86686" w:rsidP="00092424">
      <w:pPr>
        <w:rPr>
          <w:rFonts w:ascii="Times New Roman" w:hAnsi="Times New Roman" w:cs="Times New Roman"/>
          <w:color w:val="000000" w:themeColor="text1"/>
          <w:lang w:val="sq-AL"/>
        </w:rPr>
      </w:pPr>
    </w:p>
    <w:p w14:paraId="68E4A4C1" w14:textId="5EB7C819" w:rsidR="00C92FBE" w:rsidRPr="004336AF" w:rsidRDefault="00363712" w:rsidP="00363712">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1.</w:t>
      </w:r>
      <w:r w:rsidR="00E224F3" w:rsidRPr="00E326A6">
        <w:rPr>
          <w:rFonts w:ascii="Times New Roman" w:hAnsi="Times New Roman"/>
          <w:color w:val="000000" w:themeColor="text1"/>
          <w:sz w:val="24"/>
          <w:szCs w:val="24"/>
          <w:lang w:val="sq-AL"/>
        </w:rPr>
        <w:t xml:space="preserve">Çdo </w:t>
      </w:r>
      <w:r w:rsidR="00705E0D" w:rsidRPr="00E326A6">
        <w:rPr>
          <w:rFonts w:ascii="Times New Roman" w:hAnsi="Times New Roman"/>
          <w:color w:val="000000" w:themeColor="text1"/>
          <w:sz w:val="24"/>
          <w:szCs w:val="24"/>
          <w:lang w:val="sq-AL"/>
        </w:rPr>
        <w:t>form</w:t>
      </w:r>
      <w:r w:rsidR="00D16574" w:rsidRPr="00E326A6">
        <w:rPr>
          <w:rFonts w:ascii="Times New Roman" w:hAnsi="Times New Roman"/>
          <w:color w:val="000000" w:themeColor="text1"/>
          <w:sz w:val="24"/>
          <w:szCs w:val="24"/>
          <w:lang w:val="sq-AL"/>
        </w:rPr>
        <w:t>ë</w:t>
      </w:r>
      <w:r w:rsidR="00705E0D" w:rsidRPr="00E326A6">
        <w:rPr>
          <w:rFonts w:ascii="Times New Roman" w:hAnsi="Times New Roman"/>
          <w:color w:val="000000" w:themeColor="text1"/>
          <w:sz w:val="24"/>
          <w:szCs w:val="24"/>
          <w:lang w:val="sq-AL"/>
        </w:rPr>
        <w:t xml:space="preserve"> e dhun</w:t>
      </w:r>
      <w:r w:rsidR="00D16574" w:rsidRPr="00E326A6">
        <w:rPr>
          <w:rFonts w:ascii="Times New Roman" w:hAnsi="Times New Roman"/>
          <w:color w:val="000000" w:themeColor="text1"/>
          <w:sz w:val="24"/>
          <w:szCs w:val="24"/>
          <w:lang w:val="sq-AL"/>
        </w:rPr>
        <w:t>ë</w:t>
      </w:r>
      <w:r w:rsidR="00705E0D" w:rsidRPr="00E326A6">
        <w:rPr>
          <w:rFonts w:ascii="Times New Roman" w:hAnsi="Times New Roman"/>
          <w:color w:val="000000" w:themeColor="text1"/>
          <w:sz w:val="24"/>
          <w:szCs w:val="24"/>
          <w:lang w:val="sq-AL"/>
        </w:rPr>
        <w:t xml:space="preserve">s, </w:t>
      </w:r>
      <w:r w:rsidR="00E224F3" w:rsidRPr="00E326A6">
        <w:rPr>
          <w:rFonts w:ascii="Times New Roman" w:hAnsi="Times New Roman"/>
          <w:color w:val="000000" w:themeColor="text1"/>
          <w:sz w:val="24"/>
          <w:szCs w:val="24"/>
          <w:lang w:val="sq-AL"/>
        </w:rPr>
        <w:t>diskriminim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ngacmim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xml:space="preserve"> apo shqetësim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xml:space="preserve"> seksual në vendin e punës nga punëdhënësi dhe/ose punëmarrësi është </w:t>
      </w:r>
      <w:r w:rsidR="00705E0D" w:rsidRPr="00E326A6">
        <w:rPr>
          <w:rFonts w:ascii="Times New Roman" w:hAnsi="Times New Roman"/>
          <w:color w:val="000000" w:themeColor="text1"/>
          <w:sz w:val="24"/>
          <w:szCs w:val="24"/>
          <w:lang w:val="sq-AL"/>
        </w:rPr>
        <w:t>e</w:t>
      </w:r>
      <w:r w:rsidR="00E224F3" w:rsidRPr="00E326A6">
        <w:rPr>
          <w:rFonts w:ascii="Times New Roman" w:hAnsi="Times New Roman"/>
          <w:color w:val="000000" w:themeColor="text1"/>
          <w:sz w:val="24"/>
          <w:szCs w:val="24"/>
          <w:lang w:val="sq-AL"/>
        </w:rPr>
        <w:t xml:space="preserve"> ndaluar.</w:t>
      </w:r>
      <w:r w:rsidR="005A0D5E" w:rsidRPr="004336AF">
        <w:rPr>
          <w:rFonts w:ascii="Times New Roman" w:hAnsi="Times New Roman"/>
          <w:color w:val="000000" w:themeColor="text1"/>
          <w:sz w:val="24"/>
          <w:szCs w:val="24"/>
          <w:lang w:val="sq-AL"/>
        </w:rPr>
        <w:t xml:space="preserve"> Ngacmimet seksuale të padëshiruara, kërkesat për favore dhe sjelljet e tjera verbale ose fizike të natyrës seksuale përbëjnë ngacmim seksual kur pranimi i një sjelljeje të tillë bëhet </w:t>
      </w:r>
      <w:r w:rsidR="00C92FBE" w:rsidRPr="004336AF">
        <w:rPr>
          <w:rFonts w:ascii="Times New Roman" w:hAnsi="Times New Roman"/>
          <w:color w:val="000000" w:themeColor="text1"/>
          <w:sz w:val="24"/>
          <w:szCs w:val="24"/>
          <w:lang w:val="sq-AL"/>
        </w:rPr>
        <w:t>haptazi</w:t>
      </w:r>
      <w:r w:rsidR="005A0D5E" w:rsidRPr="004336AF">
        <w:rPr>
          <w:rFonts w:ascii="Times New Roman" w:hAnsi="Times New Roman"/>
          <w:color w:val="000000" w:themeColor="text1"/>
          <w:sz w:val="24"/>
          <w:szCs w:val="24"/>
          <w:lang w:val="sq-AL"/>
        </w:rPr>
        <w:t xml:space="preserve"> ose në mënyrë të nënkuptuar si kusht për punësimin e individit, pranimi ose refuzimi i një sjelljeje të tillë nga një individ përdoret si bazë për vendimet e punësimit që ndikojnë mbi këtë individ, ose një sjellje e tillë ka për qëllim ose pasojë ndërhyrjen e paarsyeshme në performancën e punës së individit ose krijimin e një mjedisi pune frikësues, armiqësor, ose ofendues.</w:t>
      </w:r>
    </w:p>
    <w:p w14:paraId="786D16BA" w14:textId="2BAA302F" w:rsidR="00E224F3" w:rsidRPr="004336AF" w:rsidRDefault="00E224F3" w:rsidP="007225A7">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Punëdhënësi, për të mbrojtur punëmarrësit nga </w:t>
      </w:r>
      <w:r w:rsidR="005A0D5E" w:rsidRPr="004336AF">
        <w:rPr>
          <w:rFonts w:ascii="Times New Roman" w:hAnsi="Times New Roman"/>
          <w:color w:val="000000" w:themeColor="text1"/>
          <w:sz w:val="24"/>
          <w:szCs w:val="24"/>
          <w:lang w:val="sq-AL"/>
        </w:rPr>
        <w:t xml:space="preserve">dhuna, </w:t>
      </w:r>
      <w:r w:rsidRPr="004336AF">
        <w:rPr>
          <w:rFonts w:ascii="Times New Roman" w:hAnsi="Times New Roman"/>
          <w:color w:val="000000" w:themeColor="text1"/>
          <w:sz w:val="24"/>
          <w:szCs w:val="24"/>
          <w:lang w:val="sq-AL"/>
        </w:rPr>
        <w:t xml:space="preserve">diskriminimi, ngacmimi e, veçanërisht, nga shqetësimi seksual, </w:t>
      </w:r>
      <w:r w:rsidR="005A0D5E" w:rsidRPr="004336AF">
        <w:rPr>
          <w:rFonts w:ascii="Times New Roman" w:hAnsi="Times New Roman"/>
          <w:color w:val="000000" w:themeColor="text1"/>
          <w:sz w:val="24"/>
          <w:szCs w:val="24"/>
          <w:lang w:val="sq-AL"/>
        </w:rPr>
        <w:t>ka p</w:t>
      </w:r>
      <w:r w:rsidR="00D16574" w:rsidRPr="004336AF">
        <w:rPr>
          <w:rFonts w:ascii="Times New Roman" w:hAnsi="Times New Roman"/>
          <w:color w:val="000000" w:themeColor="text1"/>
          <w:sz w:val="24"/>
          <w:szCs w:val="24"/>
          <w:lang w:val="sq-AL"/>
        </w:rPr>
        <w:t>ë</w:t>
      </w:r>
      <w:r w:rsidR="005A0D5E"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detyr</w:t>
      </w:r>
      <w:r w:rsidR="005A0D5E"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w:t>
      </w:r>
    </w:p>
    <w:p w14:paraId="0C0DE844" w14:textId="1D2BAE4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të</w:t>
      </w:r>
      <w:r w:rsidR="00577509"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hartoj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nj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rregullore 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r </w:t>
      </w:r>
      <w:r w:rsidR="00810755" w:rsidRPr="004336AF">
        <w:rPr>
          <w:rFonts w:ascii="Times New Roman" w:hAnsi="Times New Roman"/>
          <w:color w:val="000000" w:themeColor="text1"/>
          <w:sz w:val="24"/>
          <w:szCs w:val="24"/>
          <w:lang w:val="sq-AL"/>
        </w:rPr>
        <w:t>dhun</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n, </w:t>
      </w:r>
      <w:r w:rsidR="00363712" w:rsidRPr="004336AF">
        <w:rPr>
          <w:rFonts w:ascii="Times New Roman" w:hAnsi="Times New Roman"/>
          <w:color w:val="000000" w:themeColor="text1"/>
          <w:sz w:val="24"/>
          <w:szCs w:val="24"/>
          <w:lang w:val="sq-AL"/>
        </w:rPr>
        <w:t xml:space="preserve">diskriminimin, </w:t>
      </w:r>
      <w:r w:rsidR="003C007D" w:rsidRPr="004336AF">
        <w:rPr>
          <w:rFonts w:ascii="Times New Roman" w:hAnsi="Times New Roman"/>
          <w:color w:val="000000" w:themeColor="text1"/>
          <w:sz w:val="24"/>
          <w:szCs w:val="24"/>
          <w:lang w:val="sq-AL"/>
        </w:rPr>
        <w:t xml:space="preserve">ngacmimin </w:t>
      </w:r>
      <w:r w:rsidR="00810755" w:rsidRPr="004336AF">
        <w:rPr>
          <w:rFonts w:ascii="Times New Roman" w:hAnsi="Times New Roman"/>
          <w:color w:val="000000" w:themeColor="text1"/>
          <w:sz w:val="24"/>
          <w:szCs w:val="24"/>
          <w:lang w:val="sq-AL"/>
        </w:rPr>
        <w:t>dhe shqet</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simin </w:t>
      </w:r>
      <w:r w:rsidR="003C007D" w:rsidRPr="004336AF">
        <w:rPr>
          <w:rFonts w:ascii="Times New Roman" w:hAnsi="Times New Roman"/>
          <w:color w:val="000000" w:themeColor="text1"/>
          <w:sz w:val="24"/>
          <w:szCs w:val="24"/>
          <w:lang w:val="sq-AL"/>
        </w:rPr>
        <w:t>seksual n</w:t>
      </w:r>
      <w:r w:rsidR="00125E61" w:rsidRPr="004336AF">
        <w:rPr>
          <w:rFonts w:ascii="Times New Roman" w:hAnsi="Times New Roman"/>
          <w:color w:val="000000" w:themeColor="text1"/>
          <w:sz w:val="24"/>
          <w:szCs w:val="24"/>
          <w:lang w:val="sq-AL"/>
        </w:rPr>
        <w:t>ë</w:t>
      </w:r>
      <w:r w:rsidR="003C007D" w:rsidRPr="004336AF">
        <w:rPr>
          <w:rFonts w:ascii="Times New Roman" w:hAnsi="Times New Roman"/>
          <w:color w:val="000000" w:themeColor="text1"/>
          <w:sz w:val="24"/>
          <w:szCs w:val="24"/>
          <w:lang w:val="sq-AL"/>
        </w:rPr>
        <w:t xml:space="preserve"> vendin e pun</w:t>
      </w:r>
      <w:r w:rsidR="00125E61"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s</w:t>
      </w:r>
      <w:r w:rsidR="003C007D"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 xml:space="preserve">ku </w:t>
      </w:r>
      <w:r w:rsidR="003C007D" w:rsidRPr="004336AF">
        <w:rPr>
          <w:rFonts w:ascii="Times New Roman" w:hAnsi="Times New Roman"/>
          <w:color w:val="000000" w:themeColor="text1"/>
          <w:sz w:val="24"/>
          <w:szCs w:val="24"/>
          <w:lang w:val="sq-AL"/>
        </w:rPr>
        <w:t>t</w:t>
      </w:r>
      <w:r w:rsidR="00125E61" w:rsidRPr="004336AF">
        <w:rPr>
          <w:rFonts w:ascii="Times New Roman" w:hAnsi="Times New Roman"/>
          <w:color w:val="000000" w:themeColor="text1"/>
          <w:sz w:val="24"/>
          <w:szCs w:val="24"/>
          <w:lang w:val="sq-AL"/>
        </w:rPr>
        <w:t>ë</w:t>
      </w:r>
      <w:r w:rsidR="003C007D"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p</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rfshihen mekanizmat e bren</w:t>
      </w:r>
      <w:r w:rsidR="002B2551" w:rsidRPr="004336AF">
        <w:rPr>
          <w:rFonts w:ascii="Times New Roman" w:hAnsi="Times New Roman"/>
          <w:color w:val="000000" w:themeColor="text1"/>
          <w:sz w:val="24"/>
          <w:szCs w:val="24"/>
          <w:lang w:val="sq-AL"/>
        </w:rPr>
        <w:t>d</w:t>
      </w:r>
      <w:r w:rsidR="00810755" w:rsidRPr="004336AF">
        <w:rPr>
          <w:rFonts w:ascii="Times New Roman" w:hAnsi="Times New Roman"/>
          <w:color w:val="000000" w:themeColor="text1"/>
          <w:sz w:val="24"/>
          <w:szCs w:val="24"/>
          <w:lang w:val="sq-AL"/>
        </w:rPr>
        <w:t>sh</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m, procedura formale dhe joformale, si dhe </w:t>
      </w:r>
      <w:r w:rsidRPr="004336AF">
        <w:rPr>
          <w:rFonts w:ascii="Times New Roman" w:hAnsi="Times New Roman"/>
          <w:color w:val="000000" w:themeColor="text1"/>
          <w:sz w:val="24"/>
          <w:szCs w:val="24"/>
          <w:lang w:val="sq-AL"/>
        </w:rPr>
        <w:t>masa</w:t>
      </w:r>
      <w:r w:rsidR="00810755"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parandaluese dhe disiplinore</w:t>
      </w:r>
      <w:r w:rsidR="002B2551" w:rsidRPr="004336AF">
        <w:rPr>
          <w:rFonts w:ascii="Times New Roman" w:hAnsi="Times New Roman"/>
          <w:color w:val="000000" w:themeColor="text1"/>
          <w:sz w:val="24"/>
          <w:szCs w:val="24"/>
          <w:lang w:val="sq-AL"/>
        </w:rPr>
        <w:t xml:space="preserve"> p</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r k</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to raste</w:t>
      </w:r>
      <w:r w:rsidRPr="004336AF">
        <w:rPr>
          <w:rFonts w:ascii="Times New Roman" w:hAnsi="Times New Roman"/>
          <w:color w:val="000000" w:themeColor="text1"/>
          <w:sz w:val="24"/>
          <w:szCs w:val="24"/>
          <w:lang w:val="sq-AL"/>
        </w:rPr>
        <w:t>;</w:t>
      </w:r>
    </w:p>
    <w:p w14:paraId="0C943493" w14:textId="1BA9FD1F" w:rsidR="00E224F3" w:rsidRPr="004336AF" w:rsidRDefault="00E224F3" w:rsidP="003201E9">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nëse merr dijeni, në mënyrë të tërthortë ose me ankesë nga një punëmarrës, i cili pretendon se është diskriminuar, </w:t>
      </w:r>
      <w:r w:rsidR="002B2551" w:rsidRPr="004336AF">
        <w:rPr>
          <w:rFonts w:ascii="Times New Roman" w:hAnsi="Times New Roman"/>
          <w:color w:val="000000" w:themeColor="text1"/>
          <w:sz w:val="24"/>
          <w:szCs w:val="24"/>
          <w:lang w:val="sq-AL"/>
        </w:rPr>
        <w:t xml:space="preserve">dhunuar, </w:t>
      </w:r>
      <w:r w:rsidRPr="004336AF">
        <w:rPr>
          <w:rFonts w:ascii="Times New Roman" w:hAnsi="Times New Roman"/>
          <w:color w:val="000000" w:themeColor="text1"/>
          <w:sz w:val="24"/>
          <w:szCs w:val="24"/>
          <w:lang w:val="sq-AL"/>
        </w:rPr>
        <w:t xml:space="preserve">ngacmuar ose shqetësuar seksualisht nga një punëmarrës tjetër, </w:t>
      </w:r>
      <w:r w:rsidR="00577509" w:rsidRPr="004336AF">
        <w:rPr>
          <w:rFonts w:ascii="Times New Roman" w:hAnsi="Times New Roman"/>
          <w:color w:val="000000" w:themeColor="text1"/>
          <w:sz w:val="24"/>
          <w:szCs w:val="24"/>
          <w:lang w:val="sq-AL"/>
        </w:rPr>
        <w:t>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rmes nj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procesi t</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rregullt ligjor dhe sipas rregullave t</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k</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tij ligji 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r barr</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n e prov</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merr masat e duhura organizative për ndalimin e vazhdimit dhe parandalimin e diskriminimit, të ngacmimit ose shqetësimit seksual dhe zbaton sanksionet disiplinore</w:t>
      </w:r>
      <w:r w:rsidR="008C4352" w:rsidRPr="004336AF">
        <w:rPr>
          <w:rFonts w:ascii="Times New Roman" w:hAnsi="Times New Roman"/>
          <w:color w:val="000000" w:themeColor="text1"/>
          <w:sz w:val="24"/>
          <w:szCs w:val="24"/>
          <w:lang w:val="sq-AL"/>
        </w:rPr>
        <w:t xml:space="preserve">. </w:t>
      </w:r>
    </w:p>
    <w:p w14:paraId="2CB1A3E6" w14:textId="0927372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të informojë të gjithë punëmarrësit për ndalimin e </w:t>
      </w:r>
      <w:r w:rsidR="00363712" w:rsidRPr="004336AF">
        <w:rPr>
          <w:rFonts w:ascii="Times New Roman" w:hAnsi="Times New Roman"/>
          <w:color w:val="000000" w:themeColor="text1"/>
          <w:sz w:val="24"/>
          <w:szCs w:val="24"/>
          <w:lang w:val="sq-AL"/>
        </w:rPr>
        <w:t xml:space="preserve">dhunës, </w:t>
      </w:r>
      <w:r w:rsidRPr="004336AF">
        <w:rPr>
          <w:rFonts w:ascii="Times New Roman" w:hAnsi="Times New Roman"/>
          <w:color w:val="000000" w:themeColor="text1"/>
          <w:sz w:val="24"/>
          <w:szCs w:val="24"/>
          <w:lang w:val="sq-AL"/>
        </w:rPr>
        <w:t>diskriminimit, të ngacmimit dhe shqetësimit seksual në vendin e punës</w:t>
      </w:r>
      <w:r w:rsidR="008C4352" w:rsidRPr="004336AF">
        <w:rPr>
          <w:rFonts w:ascii="Times New Roman" w:hAnsi="Times New Roman"/>
          <w:color w:val="000000" w:themeColor="text1"/>
          <w:sz w:val="24"/>
          <w:szCs w:val="24"/>
          <w:lang w:val="sq-AL"/>
        </w:rPr>
        <w:t xml:space="preserve">, përmes afishimit të parashikimeve ligjore </w:t>
      </w:r>
      <w:r w:rsidR="002B2551" w:rsidRPr="004336AF">
        <w:rPr>
          <w:rFonts w:ascii="Times New Roman" w:hAnsi="Times New Roman"/>
          <w:color w:val="000000" w:themeColor="text1"/>
          <w:sz w:val="24"/>
          <w:szCs w:val="24"/>
          <w:lang w:val="sq-AL"/>
        </w:rPr>
        <w:t>dhe 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rregullores/eve </w:t>
      </w:r>
      <w:r w:rsidR="008C4352" w:rsidRPr="004336AF">
        <w:rPr>
          <w:rFonts w:ascii="Times New Roman" w:hAnsi="Times New Roman"/>
          <w:color w:val="000000" w:themeColor="text1"/>
          <w:sz w:val="24"/>
          <w:szCs w:val="24"/>
          <w:lang w:val="sq-AL"/>
        </w:rPr>
        <w:t>në mjediset publike të vendit të punës, si dhe të mundësojë kuptimin e plotë të tyre me mjetet e veta ose</w:t>
      </w:r>
      <w:r w:rsidR="002B2551" w:rsidRPr="004336AF">
        <w:rPr>
          <w:rFonts w:ascii="Times New Roman" w:hAnsi="Times New Roman"/>
          <w:color w:val="000000" w:themeColor="text1"/>
          <w:sz w:val="24"/>
          <w:szCs w:val="24"/>
          <w:lang w:val="sq-AL"/>
        </w:rPr>
        <w:t>/dhe</w:t>
      </w:r>
      <w:r w:rsidR="008C4352" w:rsidRPr="004336AF">
        <w:rPr>
          <w:rFonts w:ascii="Times New Roman" w:hAnsi="Times New Roman"/>
          <w:color w:val="000000" w:themeColor="text1"/>
          <w:sz w:val="24"/>
          <w:szCs w:val="24"/>
          <w:lang w:val="sq-AL"/>
        </w:rPr>
        <w:t xml:space="preserve"> me ndihmën e subjekteve të specializuara</w:t>
      </w:r>
      <w:r w:rsidR="002B2551" w:rsidRPr="004336AF">
        <w:rPr>
          <w:rFonts w:ascii="Times New Roman" w:hAnsi="Times New Roman"/>
          <w:color w:val="000000" w:themeColor="text1"/>
          <w:sz w:val="24"/>
          <w:szCs w:val="24"/>
          <w:lang w:val="sq-AL"/>
        </w:rPr>
        <w:t>.</w:t>
      </w:r>
    </w:p>
    <w:p w14:paraId="17229229" w14:textId="5B74473A" w:rsidR="00363712" w:rsidRPr="004336AF" w:rsidRDefault="00363712"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 Të planifikojë dhe të garantojë pjesëmarrjen e çdo punëmarrësi, në sektorin publik dhe privat, në trajnime të detyruara për dhunën dhe diskriminimin me baz</w:t>
      </w:r>
      <w:r w:rsidR="00D1657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ngacmimin dhe shqetësimin seksual.</w:t>
      </w:r>
    </w:p>
    <w:p w14:paraId="35E986BF" w14:textId="346DD99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r w:rsidR="002B2551" w:rsidRPr="004336AF">
        <w:rPr>
          <w:rFonts w:ascii="Times New Roman" w:hAnsi="Times New Roman"/>
          <w:color w:val="000000" w:themeColor="text1"/>
          <w:sz w:val="24"/>
          <w:szCs w:val="24"/>
          <w:lang w:val="sq-AL"/>
        </w:rPr>
        <w:t>Pal</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w:t>
      </w:r>
      <w:r w:rsidR="008C435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në kontratën kolektive të punës </w:t>
      </w:r>
      <w:r w:rsidR="002B2551" w:rsidRPr="004336AF">
        <w:rPr>
          <w:rFonts w:ascii="Times New Roman" w:hAnsi="Times New Roman"/>
          <w:color w:val="000000" w:themeColor="text1"/>
          <w:sz w:val="24"/>
          <w:szCs w:val="24"/>
          <w:lang w:val="sq-AL"/>
        </w:rPr>
        <w:t>dhe pun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dh</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si 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kontrat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n individuale p</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rfshijn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rregulla për të parandaluar </w:t>
      </w:r>
      <w:r w:rsidR="00363712" w:rsidRPr="004336AF">
        <w:rPr>
          <w:rFonts w:ascii="Times New Roman" w:hAnsi="Times New Roman"/>
          <w:color w:val="000000" w:themeColor="text1"/>
          <w:sz w:val="24"/>
          <w:szCs w:val="24"/>
          <w:lang w:val="sq-AL"/>
        </w:rPr>
        <w:t xml:space="preserve">dhunën, </w:t>
      </w:r>
      <w:r w:rsidRPr="004336AF">
        <w:rPr>
          <w:rFonts w:ascii="Times New Roman" w:hAnsi="Times New Roman"/>
          <w:color w:val="000000" w:themeColor="text1"/>
          <w:sz w:val="24"/>
          <w:szCs w:val="24"/>
          <w:lang w:val="sq-AL"/>
        </w:rPr>
        <w:t>diskriminimin për shkak të gjinisë</w:t>
      </w:r>
      <w:r w:rsidR="008C4352" w:rsidRPr="004336AF">
        <w:rPr>
          <w:rFonts w:ascii="Times New Roman" w:hAnsi="Times New Roman"/>
          <w:color w:val="000000" w:themeColor="text1"/>
          <w:sz w:val="24"/>
          <w:szCs w:val="24"/>
          <w:lang w:val="sq-AL"/>
        </w:rPr>
        <w:t xml:space="preserve">, </w:t>
      </w:r>
      <w:r w:rsidR="002B2551" w:rsidRPr="004336AF">
        <w:rPr>
          <w:rFonts w:ascii="Times New Roman" w:hAnsi="Times New Roman"/>
          <w:color w:val="000000" w:themeColor="text1"/>
          <w:sz w:val="24"/>
          <w:szCs w:val="24"/>
          <w:lang w:val="sq-AL"/>
        </w:rPr>
        <w:t>ngacmimin, shqet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simin seksual, mekanizmat</w:t>
      </w:r>
      <w:r w:rsidR="008C4352" w:rsidRPr="004336AF">
        <w:rPr>
          <w:rFonts w:ascii="Times New Roman" w:hAnsi="Times New Roman"/>
          <w:color w:val="000000" w:themeColor="text1"/>
          <w:sz w:val="24"/>
          <w:szCs w:val="24"/>
          <w:lang w:val="sq-AL"/>
        </w:rPr>
        <w:t xml:space="preserve"> përgjegjës, mënyrat e raportimit të </w:t>
      </w:r>
      <w:r w:rsidR="002B2551" w:rsidRPr="004336AF">
        <w:rPr>
          <w:rFonts w:ascii="Times New Roman" w:hAnsi="Times New Roman"/>
          <w:color w:val="000000" w:themeColor="text1"/>
          <w:sz w:val="24"/>
          <w:szCs w:val="24"/>
          <w:lang w:val="sq-AL"/>
        </w:rPr>
        <w:t>k</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tyre</w:t>
      </w:r>
      <w:r w:rsidR="008C4352" w:rsidRPr="004336AF">
        <w:rPr>
          <w:rFonts w:ascii="Times New Roman" w:hAnsi="Times New Roman"/>
          <w:color w:val="000000" w:themeColor="text1"/>
          <w:sz w:val="24"/>
          <w:szCs w:val="24"/>
          <w:lang w:val="sq-AL"/>
        </w:rPr>
        <w:t xml:space="preserve">, </w:t>
      </w:r>
      <w:r w:rsidR="002B2551" w:rsidRPr="004336AF">
        <w:rPr>
          <w:rFonts w:ascii="Times New Roman" w:hAnsi="Times New Roman"/>
          <w:color w:val="000000" w:themeColor="text1"/>
          <w:sz w:val="24"/>
          <w:szCs w:val="24"/>
          <w:lang w:val="sq-AL"/>
        </w:rPr>
        <w:t>procedur</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n e  shqyrtimit, </w:t>
      </w:r>
      <w:r w:rsidR="008C4352" w:rsidRPr="004336AF">
        <w:rPr>
          <w:rFonts w:ascii="Times New Roman" w:hAnsi="Times New Roman"/>
          <w:color w:val="000000" w:themeColor="text1"/>
          <w:sz w:val="24"/>
          <w:szCs w:val="24"/>
          <w:lang w:val="sq-AL"/>
        </w:rPr>
        <w:t xml:space="preserve">si </w:t>
      </w:r>
      <w:r w:rsidRPr="004336AF">
        <w:rPr>
          <w:rFonts w:ascii="Times New Roman" w:hAnsi="Times New Roman"/>
          <w:color w:val="000000" w:themeColor="text1"/>
          <w:sz w:val="24"/>
          <w:szCs w:val="24"/>
          <w:lang w:val="sq-AL"/>
        </w:rPr>
        <w:t xml:space="preserve">dhe </w:t>
      </w:r>
      <w:r w:rsidR="008C4352" w:rsidRPr="004336AF">
        <w:rPr>
          <w:rFonts w:ascii="Times New Roman" w:hAnsi="Times New Roman"/>
          <w:color w:val="000000" w:themeColor="text1"/>
          <w:sz w:val="24"/>
          <w:szCs w:val="24"/>
          <w:lang w:val="sq-AL"/>
        </w:rPr>
        <w:t xml:space="preserve">rregulla </w:t>
      </w:r>
      <w:r w:rsidRPr="004336AF">
        <w:rPr>
          <w:rFonts w:ascii="Times New Roman" w:hAnsi="Times New Roman"/>
          <w:color w:val="000000" w:themeColor="text1"/>
          <w:sz w:val="24"/>
          <w:szCs w:val="24"/>
          <w:lang w:val="sq-AL"/>
        </w:rPr>
        <w:t xml:space="preserve">për mënyrën e zgjidhjes së ankesave të </w:t>
      </w:r>
      <w:r w:rsidR="00577509" w:rsidRPr="004336AF">
        <w:rPr>
          <w:rFonts w:ascii="Times New Roman" w:hAnsi="Times New Roman"/>
          <w:color w:val="000000" w:themeColor="text1"/>
          <w:sz w:val="24"/>
          <w:szCs w:val="24"/>
          <w:lang w:val="sq-AL"/>
        </w:rPr>
        <w:t xml:space="preserve">paraqitura nga personat e </w:t>
      </w:r>
      <w:r w:rsidRPr="004336AF">
        <w:rPr>
          <w:rFonts w:ascii="Times New Roman" w:hAnsi="Times New Roman"/>
          <w:color w:val="000000" w:themeColor="text1"/>
          <w:sz w:val="24"/>
          <w:szCs w:val="24"/>
          <w:lang w:val="sq-AL"/>
        </w:rPr>
        <w:t>dëmtuar</w:t>
      </w:r>
      <w:r w:rsidR="00577509" w:rsidRPr="004336AF">
        <w:rPr>
          <w:rFonts w:ascii="Times New Roman" w:hAnsi="Times New Roman"/>
          <w:color w:val="000000" w:themeColor="text1"/>
          <w:sz w:val="24"/>
          <w:szCs w:val="24"/>
          <w:lang w:val="sq-AL"/>
        </w:rPr>
        <w:t>.</w:t>
      </w:r>
    </w:p>
    <w:p w14:paraId="5AE31F3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Çdo marrëveshje individuale ose kontratë kolektive, që vjen në kundërshtim me dispozitat e këtij ligji, është e pavlefshme.</w:t>
      </w:r>
    </w:p>
    <w:p w14:paraId="56311B94"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Dispozitat e këtij ligji i shtrijnë efektet e tyre edhe tek të vetëpunësuarit, si dhe për punëmarrësit, për punët që kryhen në kushtet e shtëpisë. </w:t>
      </w:r>
    </w:p>
    <w:p w14:paraId="34FBE91D"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F2ACA0A" w14:textId="02631EA3"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27</w:t>
      </w:r>
    </w:p>
    <w:p w14:paraId="6795A691"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Autoriteti publik përgjegjës për barazinë gjinore në fushën e punës</w:t>
      </w:r>
    </w:p>
    <w:p w14:paraId="7323E6B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4356AC62" w14:textId="2F9B0E2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 Ministri</w:t>
      </w:r>
      <w:r w:rsidR="00D178A2"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që mbulon çështjet e </w:t>
      </w:r>
      <w:r w:rsidR="00F53EEB" w:rsidRPr="004336AF">
        <w:rPr>
          <w:rFonts w:ascii="Times New Roman" w:hAnsi="Times New Roman"/>
          <w:color w:val="000000" w:themeColor="text1"/>
          <w:sz w:val="24"/>
          <w:szCs w:val="24"/>
          <w:lang w:val="sq-AL"/>
        </w:rPr>
        <w:t>punës dhe të punësimit</w:t>
      </w:r>
      <w:r w:rsidR="00F53EEB" w:rsidRPr="004336AF" w:rsidDel="00F53EEB">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është autoriteti publik përgjegjës për të zbatuar dhe kontrolluar respektimin e këtij ligji në fushën e punës dhe të punësimit</w:t>
      </w:r>
      <w:r w:rsidR="00254910" w:rsidRPr="004336AF">
        <w:rPr>
          <w:rFonts w:ascii="Times New Roman" w:hAnsi="Times New Roman"/>
          <w:color w:val="000000" w:themeColor="text1"/>
          <w:sz w:val="24"/>
          <w:szCs w:val="24"/>
          <w:lang w:val="sq-AL"/>
        </w:rPr>
        <w:t xml:space="preserve"> dhe p</w:t>
      </w:r>
      <w:r w:rsidR="00D178A2" w:rsidRPr="004336AF">
        <w:rPr>
          <w:rFonts w:ascii="Times New Roman" w:hAnsi="Times New Roman"/>
          <w:color w:val="000000" w:themeColor="text1"/>
          <w:sz w:val="24"/>
          <w:szCs w:val="24"/>
          <w:lang w:val="sq-AL"/>
        </w:rPr>
        <w:t xml:space="preserve">ër çështjet e barazisë gjinore në fushën e punës dhe punësimit bashkëpunon me </w:t>
      </w:r>
      <w:r w:rsidR="00D178A2" w:rsidRPr="00E326A6">
        <w:rPr>
          <w:rFonts w:ascii="Times New Roman" w:hAnsi="Times New Roman"/>
          <w:color w:val="000000" w:themeColor="text1"/>
          <w:sz w:val="24"/>
          <w:szCs w:val="24"/>
          <w:lang w:val="sq-AL"/>
        </w:rPr>
        <w:t>ministrinë përgjegjëse për çështjet e barazisë gjinore</w:t>
      </w:r>
      <w:r w:rsidRPr="004336AF">
        <w:rPr>
          <w:rFonts w:ascii="Times New Roman" w:hAnsi="Times New Roman"/>
          <w:color w:val="000000" w:themeColor="text1"/>
          <w:sz w:val="24"/>
          <w:szCs w:val="24"/>
          <w:lang w:val="sq-AL"/>
        </w:rPr>
        <w:t>.</w:t>
      </w:r>
    </w:p>
    <w:p w14:paraId="6F200464" w14:textId="310DEEE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Me qëllim që të zbatojnë masat për përmirësimin e mundësive të barabarta ndërmjet </w:t>
      </w:r>
      <w:r w:rsidR="00363712" w:rsidRPr="004336AF">
        <w:rPr>
          <w:rFonts w:ascii="Times New Roman" w:hAnsi="Times New Roman"/>
          <w:color w:val="000000" w:themeColor="text1"/>
          <w:sz w:val="24"/>
          <w:szCs w:val="24"/>
          <w:lang w:val="sq-AL"/>
        </w:rPr>
        <w:t xml:space="preserve">grave </w:t>
      </w:r>
      <w:r w:rsidRPr="004336AF">
        <w:rPr>
          <w:rFonts w:ascii="Times New Roman" w:hAnsi="Times New Roman"/>
          <w:color w:val="000000" w:themeColor="text1"/>
          <w:sz w:val="24"/>
          <w:szCs w:val="24"/>
          <w:lang w:val="sq-AL"/>
        </w:rPr>
        <w:t xml:space="preserve">dhe </w:t>
      </w:r>
      <w:r w:rsidR="00363712" w:rsidRPr="004336AF">
        <w:rPr>
          <w:rFonts w:ascii="Times New Roman" w:hAnsi="Times New Roman"/>
          <w:color w:val="000000" w:themeColor="text1"/>
          <w:sz w:val="24"/>
          <w:szCs w:val="24"/>
          <w:lang w:val="sq-AL"/>
        </w:rPr>
        <w:t>burrave</w:t>
      </w:r>
      <w:r w:rsidRPr="004336AF">
        <w:rPr>
          <w:rFonts w:ascii="Times New Roman" w:hAnsi="Times New Roman"/>
          <w:color w:val="000000" w:themeColor="text1"/>
          <w:sz w:val="24"/>
          <w:szCs w:val="24"/>
          <w:lang w:val="sq-AL"/>
        </w:rPr>
        <w:t>, për eliminimin e diskriminimit të drejtpërdrejtë apo të tërthortë, për shkak të përkatësisë gjinore, ministri</w:t>
      </w:r>
      <w:r w:rsidR="00D178A2"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që mbulon </w:t>
      </w:r>
      <w:r w:rsidR="00D178A2" w:rsidRPr="004336AF">
        <w:rPr>
          <w:rFonts w:ascii="Times New Roman" w:hAnsi="Times New Roman"/>
          <w:color w:val="000000" w:themeColor="text1"/>
          <w:sz w:val="24"/>
          <w:szCs w:val="24"/>
          <w:lang w:val="sq-AL"/>
        </w:rPr>
        <w:t xml:space="preserve">fushën e </w:t>
      </w:r>
      <w:r w:rsidR="00F53EEB" w:rsidRPr="004336AF">
        <w:rPr>
          <w:rFonts w:ascii="Times New Roman" w:hAnsi="Times New Roman"/>
          <w:color w:val="000000" w:themeColor="text1"/>
          <w:sz w:val="24"/>
          <w:szCs w:val="24"/>
          <w:lang w:val="sq-AL"/>
        </w:rPr>
        <w:t>punës dhe të punësimit</w:t>
      </w:r>
      <w:r w:rsidR="00F53EEB" w:rsidRPr="004336AF" w:rsidDel="00F53EEB">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lastRenderedPageBreak/>
        <w:t xml:space="preserve">organizon mbikëqyrjen dhe ushtron kontroll ndaj institucioneve </w:t>
      </w:r>
      <w:r w:rsidR="00363712" w:rsidRPr="004336AF">
        <w:rPr>
          <w:rFonts w:ascii="Times New Roman" w:hAnsi="Times New Roman"/>
          <w:color w:val="000000" w:themeColor="text1"/>
          <w:sz w:val="24"/>
          <w:szCs w:val="24"/>
          <w:lang w:val="sq-AL"/>
        </w:rPr>
        <w:t>në varësi</w:t>
      </w:r>
      <w:r w:rsidRPr="004336AF">
        <w:rPr>
          <w:rFonts w:ascii="Times New Roman" w:hAnsi="Times New Roman"/>
          <w:color w:val="000000" w:themeColor="text1"/>
          <w:sz w:val="24"/>
          <w:szCs w:val="24"/>
          <w:lang w:val="sq-AL"/>
        </w:rPr>
        <w:t xml:space="preserve">, </w:t>
      </w:r>
      <w:r w:rsidR="00777FCA" w:rsidRPr="004336AF">
        <w:rPr>
          <w:rFonts w:ascii="Times New Roman" w:hAnsi="Times New Roman"/>
          <w:color w:val="000000" w:themeColor="text1"/>
          <w:sz w:val="24"/>
          <w:szCs w:val="24"/>
          <w:lang w:val="sq-AL"/>
        </w:rPr>
        <w:t>n</w:t>
      </w:r>
      <w:r w:rsidR="00D16574" w:rsidRPr="004336AF">
        <w:rPr>
          <w:rFonts w:ascii="Times New Roman" w:hAnsi="Times New Roman"/>
          <w:color w:val="000000" w:themeColor="text1"/>
          <w:sz w:val="24"/>
          <w:szCs w:val="24"/>
          <w:lang w:val="sq-AL"/>
        </w:rPr>
        <w:t>ë</w:t>
      </w:r>
      <w:r w:rsidR="00777FCA" w:rsidRPr="004336AF">
        <w:rPr>
          <w:rFonts w:ascii="Times New Roman" w:hAnsi="Times New Roman"/>
          <w:color w:val="000000" w:themeColor="text1"/>
          <w:sz w:val="24"/>
          <w:szCs w:val="24"/>
          <w:lang w:val="sq-AL"/>
        </w:rPr>
        <w:t xml:space="preserve"> lidhje me </w:t>
      </w:r>
      <w:r w:rsidR="005F0E55" w:rsidRPr="004336AF">
        <w:rPr>
          <w:rFonts w:ascii="Times New Roman" w:hAnsi="Times New Roman"/>
          <w:color w:val="000000" w:themeColor="text1"/>
          <w:sz w:val="24"/>
          <w:szCs w:val="24"/>
          <w:lang w:val="sq-AL"/>
        </w:rPr>
        <w:t>ç</w:t>
      </w:r>
      <w:r w:rsidR="00D16574" w:rsidRPr="004336AF">
        <w:rPr>
          <w:rFonts w:ascii="Times New Roman" w:hAnsi="Times New Roman"/>
          <w:color w:val="000000" w:themeColor="text1"/>
          <w:sz w:val="24"/>
          <w:szCs w:val="24"/>
          <w:lang w:val="sq-AL"/>
        </w:rPr>
        <w:t>ë</w:t>
      </w:r>
      <w:r w:rsidR="005F0E55" w:rsidRPr="004336AF">
        <w:rPr>
          <w:rFonts w:ascii="Times New Roman" w:hAnsi="Times New Roman"/>
          <w:color w:val="000000" w:themeColor="text1"/>
          <w:sz w:val="24"/>
          <w:szCs w:val="24"/>
          <w:lang w:val="sq-AL"/>
        </w:rPr>
        <w:t>shtjet e barazis</w:t>
      </w:r>
      <w:r w:rsidR="00D16574" w:rsidRPr="004336AF">
        <w:rPr>
          <w:rFonts w:ascii="Times New Roman" w:hAnsi="Times New Roman"/>
          <w:color w:val="000000" w:themeColor="text1"/>
          <w:sz w:val="24"/>
          <w:szCs w:val="24"/>
          <w:lang w:val="sq-AL"/>
        </w:rPr>
        <w:t>ë</w:t>
      </w:r>
      <w:r w:rsidR="005F0E55" w:rsidRPr="004336AF">
        <w:rPr>
          <w:rFonts w:ascii="Times New Roman" w:hAnsi="Times New Roman"/>
          <w:color w:val="000000" w:themeColor="text1"/>
          <w:sz w:val="24"/>
          <w:szCs w:val="24"/>
          <w:lang w:val="sq-AL"/>
        </w:rPr>
        <w:t xml:space="preserve"> gjinore</w:t>
      </w:r>
      <w:r w:rsidR="00C62C5E" w:rsidRPr="004336AF">
        <w:rPr>
          <w:rFonts w:ascii="Times New Roman" w:hAnsi="Times New Roman"/>
          <w:color w:val="000000" w:themeColor="text1"/>
          <w:sz w:val="24"/>
          <w:szCs w:val="24"/>
          <w:lang w:val="sq-AL"/>
        </w:rPr>
        <w:t>,</w:t>
      </w:r>
      <w:r w:rsidR="005F0E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si </w:t>
      </w:r>
      <w:r w:rsidR="00D178A2" w:rsidRPr="004336AF">
        <w:rPr>
          <w:rFonts w:ascii="Times New Roman" w:hAnsi="Times New Roman"/>
          <w:color w:val="000000" w:themeColor="text1"/>
          <w:sz w:val="24"/>
          <w:szCs w:val="24"/>
          <w:lang w:val="sq-AL"/>
        </w:rPr>
        <w:t xml:space="preserve">më poshtë </w:t>
      </w:r>
      <w:r w:rsidR="00F53EEB" w:rsidRPr="004336AF">
        <w:rPr>
          <w:rFonts w:ascii="Times New Roman" w:hAnsi="Times New Roman"/>
          <w:color w:val="000000" w:themeColor="text1"/>
          <w:sz w:val="24"/>
          <w:szCs w:val="24"/>
          <w:lang w:val="sq-AL"/>
        </w:rPr>
        <w:t>vijon</w:t>
      </w:r>
      <w:r w:rsidRPr="004336AF">
        <w:rPr>
          <w:rFonts w:ascii="Times New Roman" w:hAnsi="Times New Roman"/>
          <w:color w:val="000000" w:themeColor="text1"/>
          <w:sz w:val="24"/>
          <w:szCs w:val="24"/>
          <w:lang w:val="sq-AL"/>
        </w:rPr>
        <w:t xml:space="preserve">: </w:t>
      </w:r>
    </w:p>
    <w:p w14:paraId="3A555389" w14:textId="45387A5C"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w:t>
      </w:r>
      <w:r w:rsidR="00147171" w:rsidRPr="004336AF">
        <w:rPr>
          <w:rFonts w:ascii="Times New Roman" w:hAnsi="Times New Roman"/>
          <w:color w:val="000000" w:themeColor="text1"/>
          <w:sz w:val="24"/>
          <w:szCs w:val="24"/>
          <w:lang w:val="sq-AL"/>
        </w:rPr>
        <w:t>Agjenci</w:t>
      </w:r>
      <w:r w:rsidR="00D178A2" w:rsidRPr="004336AF">
        <w:rPr>
          <w:rFonts w:ascii="Times New Roman" w:hAnsi="Times New Roman"/>
          <w:color w:val="000000" w:themeColor="text1"/>
          <w:sz w:val="24"/>
          <w:szCs w:val="24"/>
          <w:lang w:val="sq-AL"/>
        </w:rPr>
        <w:t>a</w:t>
      </w:r>
      <w:r w:rsidR="00F53EEB" w:rsidRPr="004336AF">
        <w:rPr>
          <w:rFonts w:ascii="Times New Roman" w:hAnsi="Times New Roman"/>
          <w:color w:val="000000" w:themeColor="text1"/>
          <w:sz w:val="24"/>
          <w:szCs w:val="24"/>
          <w:lang w:val="sq-AL"/>
        </w:rPr>
        <w:t xml:space="preserve"> </w:t>
      </w:r>
      <w:r w:rsidR="00147171" w:rsidRPr="004336AF">
        <w:rPr>
          <w:rFonts w:ascii="Times New Roman" w:hAnsi="Times New Roman"/>
          <w:color w:val="000000" w:themeColor="text1"/>
          <w:sz w:val="24"/>
          <w:szCs w:val="24"/>
          <w:lang w:val="sq-AL"/>
        </w:rPr>
        <w:t>Kombëtare e Punësimit dhe Aftësiv</w:t>
      </w:r>
      <w:r w:rsidR="00147171" w:rsidRPr="004336AF">
        <w:rPr>
          <w:rStyle w:val="Strong"/>
          <w:rFonts w:ascii="Times New Roman" w:hAnsi="Times New Roman"/>
          <w:b w:val="0"/>
          <w:color w:val="000000" w:themeColor="text1"/>
          <w:sz w:val="24"/>
          <w:szCs w:val="24"/>
          <w:shd w:val="clear" w:color="auto" w:fill="FFFFFF"/>
          <w:lang w:val="sq-AL"/>
        </w:rPr>
        <w:t xml:space="preserve">e </w:t>
      </w:r>
      <w:r w:rsidRPr="004336AF">
        <w:rPr>
          <w:rFonts w:ascii="Times New Roman" w:hAnsi="Times New Roman"/>
          <w:color w:val="000000" w:themeColor="text1"/>
          <w:sz w:val="24"/>
          <w:szCs w:val="24"/>
          <w:lang w:val="sq-AL"/>
        </w:rPr>
        <w:t>siguron zbatimin e masave për mbikëqyrjen e mundësive dhe të trajtimit të barabartë ndërmjet gr</w:t>
      </w:r>
      <w:r w:rsidR="00363712" w:rsidRPr="004336AF">
        <w:rPr>
          <w:rFonts w:ascii="Times New Roman" w:hAnsi="Times New Roman"/>
          <w:color w:val="000000" w:themeColor="text1"/>
          <w:sz w:val="24"/>
          <w:szCs w:val="24"/>
          <w:lang w:val="sq-AL"/>
        </w:rPr>
        <w:t>ave</w:t>
      </w:r>
      <w:r w:rsidRPr="004336AF">
        <w:rPr>
          <w:rFonts w:ascii="Times New Roman" w:hAnsi="Times New Roman"/>
          <w:color w:val="000000" w:themeColor="text1"/>
          <w:sz w:val="24"/>
          <w:szCs w:val="24"/>
          <w:lang w:val="sq-AL"/>
        </w:rPr>
        <w:t xml:space="preserve"> </w:t>
      </w:r>
      <w:r w:rsidR="00363712" w:rsidRPr="004336AF">
        <w:rPr>
          <w:rFonts w:ascii="Times New Roman" w:hAnsi="Times New Roman"/>
          <w:color w:val="000000" w:themeColor="text1"/>
          <w:sz w:val="24"/>
          <w:szCs w:val="24"/>
          <w:lang w:val="sq-AL"/>
        </w:rPr>
        <w:t xml:space="preserve">dhe burrave </w:t>
      </w:r>
      <w:r w:rsidRPr="004336AF">
        <w:rPr>
          <w:rFonts w:ascii="Times New Roman" w:hAnsi="Times New Roman"/>
          <w:color w:val="000000" w:themeColor="text1"/>
          <w:sz w:val="24"/>
          <w:szCs w:val="24"/>
          <w:lang w:val="sq-AL"/>
        </w:rPr>
        <w:t xml:space="preserve">në fushën e shërbimit të punësimit dhe të formimit profesional, </w:t>
      </w:r>
      <w:r w:rsidR="00095B85" w:rsidRPr="004336AF">
        <w:rPr>
          <w:rFonts w:ascii="Times New Roman" w:hAnsi="Times New Roman"/>
          <w:color w:val="000000" w:themeColor="text1"/>
          <w:sz w:val="24"/>
          <w:szCs w:val="24"/>
          <w:lang w:val="sq-AL"/>
        </w:rPr>
        <w:t>p</w:t>
      </w:r>
      <w:r w:rsidR="001E63D3" w:rsidRPr="004336AF">
        <w:rPr>
          <w:rFonts w:ascii="Times New Roman" w:hAnsi="Times New Roman"/>
          <w:color w:val="000000" w:themeColor="text1"/>
          <w:sz w:val="24"/>
          <w:szCs w:val="24"/>
          <w:lang w:val="sq-AL"/>
        </w:rPr>
        <w:t>ë</w:t>
      </w:r>
      <w:r w:rsidR="00095B85" w:rsidRPr="004336AF">
        <w:rPr>
          <w:rFonts w:ascii="Times New Roman" w:hAnsi="Times New Roman"/>
          <w:color w:val="000000" w:themeColor="text1"/>
          <w:sz w:val="24"/>
          <w:szCs w:val="24"/>
          <w:lang w:val="sq-AL"/>
        </w:rPr>
        <w:t xml:space="preserve">rfshi përmes trajnimit dhe zhvillimit të aftësive profesionale, </w:t>
      </w:r>
      <w:r w:rsidRPr="004336AF">
        <w:rPr>
          <w:rFonts w:ascii="Times New Roman" w:hAnsi="Times New Roman"/>
          <w:color w:val="000000" w:themeColor="text1"/>
          <w:sz w:val="24"/>
          <w:szCs w:val="24"/>
          <w:lang w:val="sq-AL"/>
        </w:rPr>
        <w:t>si dhe në mbështetjen me të ardhura nga papunësia, kontrollon marrjen dhe zbatimin e masave të veçanta, të përkohshme, nga punëdhënësi, si dhe i paraqet ministrit që mbulon çështjet e barazisë gjinore propozime për ndryshime në ligje e akte nënligjore, çdo nismë e projekte, studime e bashkëpunime të tjera në fushën e barazisë gjinore;</w:t>
      </w:r>
    </w:p>
    <w:p w14:paraId="6871DE51" w14:textId="66702064" w:rsidR="00E11BEF" w:rsidRPr="004336AF" w:rsidRDefault="00E224F3" w:rsidP="00775B0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Inspektorati </w:t>
      </w:r>
      <w:r w:rsidR="0010404F" w:rsidRPr="004336AF">
        <w:rPr>
          <w:rFonts w:ascii="Times New Roman" w:hAnsi="Times New Roman"/>
          <w:color w:val="000000" w:themeColor="text1"/>
          <w:sz w:val="24"/>
          <w:szCs w:val="24"/>
          <w:lang w:val="sq-AL"/>
        </w:rPr>
        <w:t>p</w:t>
      </w:r>
      <w:r w:rsidR="00D16574" w:rsidRPr="004336AF">
        <w:rPr>
          <w:rFonts w:ascii="Times New Roman" w:hAnsi="Times New Roman"/>
          <w:color w:val="000000" w:themeColor="text1"/>
          <w:sz w:val="24"/>
          <w:szCs w:val="24"/>
          <w:lang w:val="sq-AL"/>
        </w:rPr>
        <w:t>ë</w:t>
      </w:r>
      <w:r w:rsidR="0010404F" w:rsidRPr="004336AF">
        <w:rPr>
          <w:rFonts w:ascii="Times New Roman" w:hAnsi="Times New Roman"/>
          <w:color w:val="000000" w:themeColor="text1"/>
          <w:sz w:val="24"/>
          <w:szCs w:val="24"/>
          <w:lang w:val="sq-AL"/>
        </w:rPr>
        <w:t>rgjegjës p</w:t>
      </w:r>
      <w:r w:rsidR="00D16574" w:rsidRPr="004336AF">
        <w:rPr>
          <w:rFonts w:ascii="Times New Roman" w:hAnsi="Times New Roman"/>
          <w:color w:val="000000" w:themeColor="text1"/>
          <w:sz w:val="24"/>
          <w:szCs w:val="24"/>
          <w:lang w:val="sq-AL"/>
        </w:rPr>
        <w:t>ë</w:t>
      </w:r>
      <w:r w:rsidR="0010404F" w:rsidRPr="004336AF">
        <w:rPr>
          <w:rFonts w:ascii="Times New Roman" w:hAnsi="Times New Roman"/>
          <w:color w:val="000000" w:themeColor="text1"/>
          <w:sz w:val="24"/>
          <w:szCs w:val="24"/>
          <w:lang w:val="sq-AL"/>
        </w:rPr>
        <w:t>r p</w:t>
      </w:r>
      <w:r w:rsidRPr="004336AF">
        <w:rPr>
          <w:rFonts w:ascii="Times New Roman" w:hAnsi="Times New Roman"/>
          <w:color w:val="000000" w:themeColor="text1"/>
          <w:sz w:val="24"/>
          <w:szCs w:val="24"/>
          <w:lang w:val="sq-AL"/>
        </w:rPr>
        <w:t>unë</w:t>
      </w:r>
      <w:r w:rsidR="0010404F"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siguron kontrollin dhe zbatimin e masave për respektimin e barazisë gjinore në fushën e marrëdhënieve të punës e të punësimit, </w:t>
      </w:r>
      <w:r w:rsidR="00C32443" w:rsidRPr="004336AF">
        <w:rPr>
          <w:rFonts w:ascii="Times New Roman" w:hAnsi="Times New Roman"/>
          <w:color w:val="000000" w:themeColor="text1"/>
          <w:sz w:val="24"/>
          <w:szCs w:val="24"/>
          <w:lang w:val="sq-AL"/>
        </w:rPr>
        <w:t xml:space="preserve">sigurimeve shoqërore e shëndetësore, sigurisë në punë prej punëdhënësit dhe personave të punësuar në sektorin publik e privat, inspekton </w:t>
      </w:r>
      <w:r w:rsidR="00775B0F" w:rsidRPr="004336AF">
        <w:rPr>
          <w:rFonts w:ascii="Times New Roman" w:hAnsi="Times New Roman"/>
          <w:color w:val="000000" w:themeColor="text1"/>
          <w:sz w:val="24"/>
          <w:szCs w:val="24"/>
          <w:lang w:val="sq-AL"/>
        </w:rPr>
        <w:t>përqendrimin e nj</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r</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s gjini në vende pune me paga më të ulëta ose të pun</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simit informal</w:t>
      </w:r>
      <w:r w:rsidR="00C32443" w:rsidRPr="004336AF">
        <w:rPr>
          <w:rFonts w:ascii="Times New Roman" w:hAnsi="Times New Roman"/>
          <w:color w:val="000000" w:themeColor="text1"/>
          <w:sz w:val="24"/>
          <w:szCs w:val="24"/>
          <w:lang w:val="sq-AL"/>
        </w:rPr>
        <w:t xml:space="preserve"> dhe</w:t>
      </w:r>
      <w:r w:rsidR="00775B0F" w:rsidRPr="004336AF">
        <w:rPr>
          <w:rFonts w:ascii="Times New Roman" w:hAnsi="Times New Roman"/>
          <w:color w:val="000000" w:themeColor="text1"/>
          <w:sz w:val="24"/>
          <w:szCs w:val="24"/>
          <w:lang w:val="sq-AL"/>
        </w:rPr>
        <w:t xml:space="preserve"> </w:t>
      </w:r>
      <w:r w:rsidR="00C32443" w:rsidRPr="004336AF">
        <w:rPr>
          <w:rFonts w:ascii="Times New Roman" w:hAnsi="Times New Roman"/>
          <w:color w:val="000000" w:themeColor="text1"/>
          <w:sz w:val="24"/>
          <w:szCs w:val="24"/>
          <w:lang w:val="sq-AL"/>
        </w:rPr>
        <w:t>r</w:t>
      </w:r>
      <w:r w:rsidR="00CC500A" w:rsidRPr="004336AF">
        <w:rPr>
          <w:rFonts w:ascii="Times New Roman" w:hAnsi="Times New Roman"/>
          <w:color w:val="000000" w:themeColor="text1"/>
          <w:sz w:val="24"/>
          <w:szCs w:val="24"/>
          <w:lang w:val="sq-AL"/>
        </w:rPr>
        <w:t>espektimin</w:t>
      </w:r>
      <w:r w:rsidR="00775B0F" w:rsidRPr="004336AF">
        <w:rPr>
          <w:rFonts w:ascii="Times New Roman" w:hAnsi="Times New Roman"/>
          <w:color w:val="000000" w:themeColor="text1"/>
          <w:sz w:val="24"/>
          <w:szCs w:val="24"/>
          <w:lang w:val="sq-AL"/>
        </w:rPr>
        <w:t>, sipas rastit, t</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 xml:space="preserve"> </w:t>
      </w:r>
      <w:r w:rsidR="00CC500A" w:rsidRPr="004336AF">
        <w:rPr>
          <w:rFonts w:ascii="Times New Roman" w:hAnsi="Times New Roman"/>
          <w:color w:val="000000" w:themeColor="text1"/>
          <w:sz w:val="24"/>
          <w:szCs w:val="24"/>
          <w:lang w:val="sq-AL"/>
        </w:rPr>
        <w:t>rregullave që mundësojnë eku</w:t>
      </w:r>
      <w:r w:rsidR="00F53EEB" w:rsidRPr="004336AF">
        <w:rPr>
          <w:rFonts w:ascii="Times New Roman" w:hAnsi="Times New Roman"/>
          <w:color w:val="000000" w:themeColor="text1"/>
          <w:sz w:val="24"/>
          <w:szCs w:val="24"/>
          <w:lang w:val="sq-AL"/>
        </w:rPr>
        <w:t>i</w:t>
      </w:r>
      <w:r w:rsidR="00CC500A" w:rsidRPr="004336AF">
        <w:rPr>
          <w:rFonts w:ascii="Times New Roman" w:hAnsi="Times New Roman"/>
          <w:color w:val="000000" w:themeColor="text1"/>
          <w:sz w:val="24"/>
          <w:szCs w:val="24"/>
          <w:lang w:val="sq-AL"/>
        </w:rPr>
        <w:t>librin punë</w:t>
      </w:r>
      <w:r w:rsidR="00775B0F" w:rsidRPr="004336AF">
        <w:rPr>
          <w:rFonts w:ascii="Times New Roman" w:hAnsi="Times New Roman"/>
          <w:color w:val="000000" w:themeColor="text1"/>
          <w:sz w:val="24"/>
          <w:szCs w:val="24"/>
          <w:lang w:val="sq-AL"/>
        </w:rPr>
        <w:t>-familje</w:t>
      </w:r>
      <w:r w:rsidR="00CC500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 dhe kontrollon marrjen dhe zbatimin e masave të veçanta të përkohshme nga punëdhënësi;</w:t>
      </w:r>
    </w:p>
    <w:p w14:paraId="3E53BB58" w14:textId="65CE4F10" w:rsidR="00C62C5E" w:rsidRPr="004336AF" w:rsidRDefault="00E224F3" w:rsidP="005677BC">
      <w:pPr>
        <w:pStyle w:val="Paragrafi"/>
        <w:tabs>
          <w:tab w:val="left" w:pos="142"/>
          <w:tab w:val="left" w:pos="284"/>
        </w:tabs>
        <w:ind w:firstLine="0"/>
        <w:rPr>
          <w:rFonts w:ascii="Times New Roman" w:hAnsi="Times New Roman"/>
          <w:color w:val="000000" w:themeColor="text1"/>
          <w:spacing w:val="-4"/>
          <w:sz w:val="24"/>
          <w:szCs w:val="24"/>
          <w:lang w:val="sq-AL"/>
        </w:rPr>
      </w:pPr>
      <w:r w:rsidRPr="004336AF">
        <w:rPr>
          <w:rFonts w:ascii="Times New Roman" w:hAnsi="Times New Roman"/>
          <w:color w:val="000000" w:themeColor="text1"/>
          <w:sz w:val="24"/>
          <w:szCs w:val="24"/>
          <w:lang w:val="sq-AL"/>
        </w:rPr>
        <w:t xml:space="preserve">c) Shërbimi Social Shtetëror inspekton dhe përgjigjet për zbatimin e masave për respektimin e parimeve të barazisë gjinore në fushën e zbatimit të politikave dhe të legjislacionit </w:t>
      </w:r>
      <w:r w:rsidR="00777FCA" w:rsidRPr="004336AF">
        <w:rPr>
          <w:rFonts w:ascii="Times New Roman" w:hAnsi="Times New Roman"/>
          <w:color w:val="000000" w:themeColor="text1"/>
          <w:sz w:val="24"/>
          <w:szCs w:val="24"/>
          <w:lang w:val="sq-AL"/>
        </w:rPr>
        <w:t>social</w:t>
      </w:r>
      <w:r w:rsidRPr="004336AF">
        <w:rPr>
          <w:rFonts w:ascii="Times New Roman" w:hAnsi="Times New Roman"/>
          <w:color w:val="000000" w:themeColor="text1"/>
          <w:sz w:val="24"/>
          <w:szCs w:val="24"/>
          <w:lang w:val="sq-AL"/>
        </w:rPr>
        <w:t>.</w:t>
      </w:r>
    </w:p>
    <w:p w14:paraId="171194A7" w14:textId="7E9371A1" w:rsidR="005677BC" w:rsidRPr="00E326A6" w:rsidRDefault="004E34DE" w:rsidP="004E34DE">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3. Ministri</w:t>
      </w:r>
      <w:r w:rsidR="005677BC" w:rsidRPr="00E326A6">
        <w:rPr>
          <w:rFonts w:ascii="Times New Roman" w:hAnsi="Times New Roman"/>
          <w:color w:val="000000" w:themeColor="text1"/>
          <w:sz w:val="24"/>
          <w:szCs w:val="24"/>
          <w:lang w:val="sq-AL"/>
        </w:rPr>
        <w:t>a</w:t>
      </w:r>
      <w:r w:rsidRPr="00E326A6">
        <w:rPr>
          <w:rFonts w:ascii="Times New Roman" w:hAnsi="Times New Roman"/>
          <w:color w:val="000000" w:themeColor="text1"/>
          <w:sz w:val="24"/>
          <w:szCs w:val="24"/>
          <w:lang w:val="sq-AL"/>
        </w:rPr>
        <w:t xml:space="preserve"> që mbulon çështjet e </w:t>
      </w:r>
      <w:r w:rsidR="00F53EEB" w:rsidRPr="004336AF">
        <w:rPr>
          <w:rFonts w:ascii="Times New Roman" w:hAnsi="Times New Roman"/>
          <w:color w:val="000000" w:themeColor="text1"/>
          <w:sz w:val="24"/>
          <w:szCs w:val="24"/>
          <w:lang w:val="sq-AL"/>
        </w:rPr>
        <w:t>punës dhe të punësimit</w:t>
      </w:r>
      <w:r w:rsidR="00F53EEB" w:rsidRPr="00E326A6" w:rsidDel="00F53EEB">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bashkëpunon me</w:t>
      </w:r>
      <w:r w:rsidR="005677BC" w:rsidRPr="00E326A6">
        <w:rPr>
          <w:rFonts w:ascii="Times New Roman" w:hAnsi="Times New Roman"/>
          <w:color w:val="000000" w:themeColor="text1"/>
          <w:sz w:val="24"/>
          <w:szCs w:val="24"/>
          <w:lang w:val="sq-AL"/>
        </w:rPr>
        <w:t>:</w:t>
      </w:r>
    </w:p>
    <w:p w14:paraId="523848C5" w14:textId="797B1988" w:rsidR="004E34DE" w:rsidRPr="00E326A6" w:rsidRDefault="005677BC" w:rsidP="00D178A2">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a)</w:t>
      </w:r>
      <w:r w:rsidR="004E34DE" w:rsidRPr="00E326A6">
        <w:rPr>
          <w:rFonts w:ascii="Times New Roman" w:hAnsi="Times New Roman"/>
          <w:color w:val="000000" w:themeColor="text1"/>
          <w:sz w:val="24"/>
          <w:szCs w:val="24"/>
          <w:lang w:val="sq-AL"/>
        </w:rPr>
        <w:t xml:space="preserve"> Ministrin</w:t>
      </w:r>
      <w:r w:rsidR="00083295"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p</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rgjegj</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se p</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 sigurimet shoq</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rore me q</w:t>
      </w:r>
      <w:r w:rsidR="004E34DE"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llim q</w:t>
      </w:r>
      <w:r w:rsidR="00D16574" w:rsidRPr="00E326A6">
        <w:rPr>
          <w:rFonts w:ascii="Times New Roman" w:hAnsi="Times New Roman"/>
          <w:color w:val="000000" w:themeColor="text1"/>
          <w:sz w:val="24"/>
          <w:szCs w:val="24"/>
          <w:lang w:val="sq-AL"/>
        </w:rPr>
        <w:t>ë</w:t>
      </w:r>
      <w:r w:rsidR="004E34DE" w:rsidRPr="00E326A6">
        <w:rPr>
          <w:rFonts w:ascii="Times New Roman" w:hAnsi="Times New Roman"/>
          <w:color w:val="000000" w:themeColor="text1"/>
          <w:sz w:val="24"/>
          <w:szCs w:val="24"/>
          <w:lang w:val="sq-AL"/>
        </w:rPr>
        <w:t xml:space="preserve"> të sigurojë zbatimin e masave për mbikëqyrjen e barazisë gjinore në fushën e administrimit dhe të menaxhimit të sistemit publik të pensioneve dhe të të drejtave të tjera të sigurimit shoqëror. </w:t>
      </w:r>
    </w:p>
    <w:p w14:paraId="02747C94" w14:textId="028F73C4" w:rsidR="00D178A2" w:rsidRPr="004336AF" w:rsidRDefault="005677BC" w:rsidP="005677BC">
      <w:pPr>
        <w:pStyle w:val="Paragrafi"/>
        <w:tabs>
          <w:tab w:val="left" w:pos="142"/>
          <w:tab w:val="left" w:pos="284"/>
        </w:tabs>
        <w:ind w:firstLine="0"/>
        <w:rPr>
          <w:rFonts w:ascii="Times New Roman" w:hAnsi="Times New Roman"/>
          <w:color w:val="000000" w:themeColor="text1"/>
          <w:spacing w:val="-4"/>
          <w:sz w:val="24"/>
          <w:szCs w:val="24"/>
          <w:lang w:val="sq-AL"/>
        </w:rPr>
      </w:pPr>
      <w:r w:rsidRPr="00E326A6">
        <w:rPr>
          <w:rFonts w:ascii="Times New Roman" w:hAnsi="Times New Roman"/>
          <w:color w:val="000000" w:themeColor="text1"/>
          <w:sz w:val="24"/>
          <w:szCs w:val="24"/>
          <w:lang w:val="sq-AL"/>
        </w:rPr>
        <w:t>b)</w:t>
      </w:r>
      <w:r w:rsidR="00DA3DD1" w:rsidRPr="004336AF">
        <w:rPr>
          <w:rFonts w:ascii="Times New Roman" w:hAnsi="Times New Roman"/>
          <w:color w:val="000000" w:themeColor="text1"/>
          <w:spacing w:val="-4"/>
          <w:sz w:val="24"/>
          <w:szCs w:val="24"/>
          <w:lang w:val="sq-AL"/>
        </w:rPr>
        <w:t xml:space="preserve"> M</w:t>
      </w:r>
      <w:r w:rsidRPr="004336AF">
        <w:rPr>
          <w:rFonts w:ascii="Times New Roman" w:hAnsi="Times New Roman"/>
          <w:color w:val="000000" w:themeColor="text1"/>
          <w:spacing w:val="-4"/>
          <w:sz w:val="24"/>
          <w:szCs w:val="24"/>
          <w:lang w:val="sq-AL"/>
        </w:rPr>
        <w:t xml:space="preserve">inistria përgjegjëse për </w:t>
      </w:r>
      <w:r w:rsidRPr="004336AF">
        <w:rPr>
          <w:rFonts w:ascii="Times New Roman" w:hAnsi="Times New Roman"/>
          <w:bCs/>
          <w:color w:val="000000" w:themeColor="text1"/>
          <w:sz w:val="24"/>
          <w:szCs w:val="24"/>
          <w:lang w:val="it-IT"/>
        </w:rPr>
        <w:t>aftësimin dhe formimin</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w:t>
      </w:r>
      <w:r w:rsidRPr="00E326A6">
        <w:rPr>
          <w:rFonts w:ascii="Times New Roman" w:hAnsi="Times New Roman"/>
          <w:color w:val="000000" w:themeColor="text1"/>
          <w:spacing w:val="-4"/>
          <w:sz w:val="24"/>
          <w:szCs w:val="24"/>
          <w:lang w:val="sq-AL"/>
        </w:rPr>
        <w:t xml:space="preserve"> me </w:t>
      </w:r>
      <w:r w:rsidRPr="00E326A6">
        <w:rPr>
          <w:rFonts w:ascii="Times New Roman" w:hAnsi="Times New Roman"/>
          <w:color w:val="000000" w:themeColor="text1"/>
          <w:sz w:val="24"/>
          <w:szCs w:val="24"/>
          <w:lang w:val="sq-AL"/>
        </w:rPr>
        <w:t>qëllim q</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të sigurojë </w:t>
      </w:r>
      <w:r w:rsidRPr="00E326A6">
        <w:rPr>
          <w:rFonts w:ascii="Times New Roman" w:hAnsi="Times New Roman"/>
          <w:color w:val="000000" w:themeColor="text1"/>
          <w:spacing w:val="-4"/>
          <w:sz w:val="24"/>
          <w:szCs w:val="24"/>
          <w:lang w:val="sq-AL"/>
        </w:rPr>
        <w:t xml:space="preserve">barazinë gjinore në politikat dhe programet 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p</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rfshir</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 xml:space="preserve"> ofrimin e bursave </w:t>
      </w:r>
      <w:r w:rsidRPr="00E326A6">
        <w:rPr>
          <w:rFonts w:ascii="Times New Roman" w:hAnsi="Times New Roman"/>
          <w:color w:val="000000" w:themeColor="text1"/>
          <w:spacing w:val="-4"/>
          <w:sz w:val="24"/>
          <w:szCs w:val="24"/>
          <w:lang w:val="sq-AL"/>
        </w:rPr>
        <w:t xml:space="preserve">për ndjekjen e programeve të aftësimit dhe formimit profesional; </w:t>
      </w:r>
      <w:r w:rsidRPr="004336AF">
        <w:rPr>
          <w:rFonts w:ascii="Times New Roman" w:hAnsi="Times New Roman"/>
          <w:color w:val="000000" w:themeColor="text1"/>
          <w:spacing w:val="-4"/>
          <w:sz w:val="24"/>
          <w:szCs w:val="24"/>
          <w:lang w:val="sq-AL"/>
        </w:rPr>
        <w:t xml:space="preserve">inspektimin e ofruesve të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 xml:space="preserve">profesional siguron kontrollin dhe zbatimin e masave për respektimin e barazisë gjinore në fushën 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hartimin e kurrikulave dhe programeve t</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 xml:space="preserv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me ndjeshmëri gjinore.</w:t>
      </w:r>
    </w:p>
    <w:p w14:paraId="12366A26" w14:textId="7B2B05D5" w:rsidR="004E34DE" w:rsidRPr="00E326A6" w:rsidRDefault="004E34DE"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4. Mënyrat, format dhe fushat konkrete të bashkëpunimit në fushën e </w:t>
      </w:r>
      <w:r w:rsidR="003D4C62" w:rsidRPr="004336AF">
        <w:rPr>
          <w:rFonts w:ascii="Times New Roman" w:hAnsi="Times New Roman"/>
          <w:color w:val="000000" w:themeColor="text1"/>
          <w:sz w:val="24"/>
          <w:szCs w:val="24"/>
          <w:lang w:val="sq-AL"/>
        </w:rPr>
        <w:t>punës dhe të punësimit</w:t>
      </w:r>
      <w:r w:rsidR="003D4C62" w:rsidRPr="00E326A6" w:rsidDel="003D4C62">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ndërmjet institucioneve në varësi të ministrisë që mbulon çështjet e </w:t>
      </w:r>
      <w:r w:rsidR="003D4C62" w:rsidRPr="004336AF">
        <w:rPr>
          <w:rFonts w:ascii="Times New Roman" w:hAnsi="Times New Roman"/>
          <w:color w:val="000000" w:themeColor="text1"/>
          <w:sz w:val="24"/>
          <w:szCs w:val="24"/>
          <w:lang w:val="sq-AL"/>
        </w:rPr>
        <w:t>punës dhe të punësimit</w:t>
      </w:r>
      <w:r w:rsidRPr="00E326A6">
        <w:rPr>
          <w:rFonts w:ascii="Times New Roman" w:hAnsi="Times New Roman"/>
          <w:color w:val="000000" w:themeColor="text1"/>
          <w:sz w:val="24"/>
          <w:szCs w:val="24"/>
          <w:lang w:val="sq-AL"/>
        </w:rPr>
        <w:t xml:space="preserve"> dhe ministrive të tjera, përcaktohen me akte nënligjore.</w:t>
      </w:r>
    </w:p>
    <w:p w14:paraId="3CFE458E" w14:textId="77777777" w:rsidR="005677BC" w:rsidRPr="00E326A6" w:rsidRDefault="005677BC" w:rsidP="007D3E13">
      <w:pPr>
        <w:rPr>
          <w:rFonts w:ascii="Times New Roman" w:hAnsi="Times New Roman" w:cs="Times New Roman"/>
          <w:color w:val="000000" w:themeColor="text1"/>
          <w:lang w:val="sq-AL"/>
        </w:rPr>
      </w:pPr>
    </w:p>
    <w:p w14:paraId="7392E75A" w14:textId="77777777" w:rsidR="005677BC" w:rsidRPr="00E326A6" w:rsidRDefault="005677BC" w:rsidP="00223D41">
      <w:pPr>
        <w:rPr>
          <w:rFonts w:ascii="Times New Roman" w:hAnsi="Times New Roman" w:cs="Times New Roman"/>
          <w:color w:val="000000" w:themeColor="text1"/>
          <w:lang w:val="sq-AL"/>
        </w:rPr>
      </w:pPr>
    </w:p>
    <w:p w14:paraId="0FE309C1" w14:textId="3C8BB889" w:rsidR="00E224F3" w:rsidRPr="00E326A6"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E326A6">
        <w:rPr>
          <w:rFonts w:ascii="Times New Roman" w:hAnsi="Times New Roman"/>
          <w:b/>
          <w:color w:val="000000" w:themeColor="text1"/>
          <w:sz w:val="24"/>
          <w:szCs w:val="24"/>
          <w:lang w:val="sq-AL"/>
        </w:rPr>
        <w:t xml:space="preserve">Neni </w:t>
      </w:r>
      <w:r w:rsidR="00E86686" w:rsidRPr="00E326A6">
        <w:rPr>
          <w:rFonts w:ascii="Times New Roman" w:hAnsi="Times New Roman"/>
          <w:b/>
          <w:color w:val="000000" w:themeColor="text1"/>
          <w:sz w:val="24"/>
          <w:szCs w:val="24"/>
          <w:lang w:val="sq-AL"/>
        </w:rPr>
        <w:t>28</w:t>
      </w:r>
    </w:p>
    <w:p w14:paraId="13F9F753"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Njoftimet diskriminuese</w:t>
      </w:r>
    </w:p>
    <w:p w14:paraId="7791E631"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338EB19"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1. Përbën diskriminim një njoftim pune, arsimimi, kualifikimi ose trajnimi, kur në të përcaktohen kërkesa ose preferenca, të cilat i japin përparësi aplikuesit të një gjinie të caktuar, me përjashtim të rasteve të veçanta, të përcaktuara në nenin 9 të këtij ligji, për shkak të natyrës së veçantë të punës. </w:t>
      </w:r>
    </w:p>
    <w:p w14:paraId="299FFD51" w14:textId="02B3CA1A"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2. Përbën diskriminim një njoftim pune/arsimimi, i cili përmban kërkesa, që nuk kanë lidhje me vendin e punës/arsimit ose që mund të përjashtojë një </w:t>
      </w:r>
      <w:r w:rsidR="00147171" w:rsidRPr="00E326A6">
        <w:rPr>
          <w:rFonts w:ascii="Times New Roman" w:hAnsi="Times New Roman"/>
          <w:color w:val="000000" w:themeColor="text1"/>
          <w:sz w:val="24"/>
          <w:szCs w:val="24"/>
          <w:lang w:val="sq-AL"/>
        </w:rPr>
        <w:t>grua/burr</w:t>
      </w:r>
      <w:r w:rsidR="002B2551" w:rsidRPr="00E326A6">
        <w:rPr>
          <w:rFonts w:ascii="Times New Roman" w:hAnsi="Times New Roman"/>
          <w:color w:val="000000" w:themeColor="text1"/>
          <w:sz w:val="24"/>
          <w:szCs w:val="24"/>
          <w:lang w:val="sq-AL"/>
        </w:rPr>
        <w:t>ë</w:t>
      </w:r>
      <w:r w:rsidR="00147171"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nga aplikimi, ose që të lë përshtypjen e parapëlqimeve ndaj një gjinie të caktuar, përveçse për shkaqe objektive dhe të arsyeshme. </w:t>
      </w:r>
    </w:p>
    <w:p w14:paraId="3759394D" w14:textId="631928A3" w:rsidR="00E224F3" w:rsidRPr="00E326A6" w:rsidRDefault="00E224F3" w:rsidP="00F53EEB">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3. Përbën diskriminim specifikimi në njoftim i kërkesave ose parapëlqimeve, që kanë të bëjnë me gjendjen familjare </w:t>
      </w:r>
      <w:r w:rsidR="00F53EEB" w:rsidRPr="00E326A6">
        <w:rPr>
          <w:rFonts w:ascii="Times New Roman" w:hAnsi="Times New Roman"/>
          <w:color w:val="000000" w:themeColor="text1"/>
          <w:sz w:val="24"/>
          <w:szCs w:val="24"/>
          <w:lang w:val="sq-AL"/>
        </w:rPr>
        <w:t>dh</w:t>
      </w:r>
      <w:r w:rsidRPr="00E326A6">
        <w:rPr>
          <w:rFonts w:ascii="Times New Roman" w:hAnsi="Times New Roman"/>
          <w:color w:val="000000" w:themeColor="text1"/>
          <w:sz w:val="24"/>
          <w:szCs w:val="24"/>
          <w:lang w:val="sq-AL"/>
        </w:rPr>
        <w:t>e martesore apo me detyrimet familjare.</w:t>
      </w:r>
      <w:r w:rsidR="00F53EEB"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 Në njoftimet e punës është e ndaluar të kërkohet nga njoftuesi informacion rreth jetës private ose </w:t>
      </w:r>
      <w:r w:rsidRPr="00E326A6">
        <w:rPr>
          <w:rFonts w:ascii="Times New Roman" w:hAnsi="Times New Roman"/>
          <w:color w:val="000000" w:themeColor="text1"/>
          <w:sz w:val="24"/>
          <w:szCs w:val="24"/>
          <w:lang w:val="sq-AL"/>
        </w:rPr>
        <w:lastRenderedPageBreak/>
        <w:t xml:space="preserve">familjare të aplikuesit. </w:t>
      </w:r>
      <w:r w:rsidR="00F53EEB" w:rsidRPr="00E326A6">
        <w:rPr>
          <w:rFonts w:ascii="Times New Roman" w:hAnsi="Times New Roman"/>
          <w:color w:val="000000" w:themeColor="text1"/>
          <w:sz w:val="24"/>
          <w:szCs w:val="24"/>
          <w:lang w:val="sq-AL"/>
        </w:rPr>
        <w:t xml:space="preserve"> </w:t>
      </w:r>
    </w:p>
    <w:p w14:paraId="74F801E1" w14:textId="3DDEE6F0"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5. Njoftimi nuk është diskriminues nëse gjini</w:t>
      </w:r>
      <w:r w:rsidR="00F53EEB" w:rsidRPr="00E326A6">
        <w:rPr>
          <w:rFonts w:ascii="Times New Roman" w:hAnsi="Times New Roman"/>
          <w:color w:val="000000" w:themeColor="text1"/>
          <w:sz w:val="24"/>
          <w:szCs w:val="24"/>
          <w:lang w:val="sq-AL"/>
        </w:rPr>
        <w:t>s</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s</w:t>
      </w:r>
      <w:r w:rsidR="00083295"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përfaqësuar në nivelin më të ulët (duke pasur parasysh vendin e punës dhe po</w:t>
      </w:r>
      <w:r w:rsidR="005A24D8" w:rsidRPr="00E326A6">
        <w:rPr>
          <w:rFonts w:ascii="Times New Roman" w:hAnsi="Times New Roman"/>
          <w:color w:val="000000" w:themeColor="text1"/>
          <w:sz w:val="24"/>
          <w:szCs w:val="24"/>
          <w:lang w:val="sq-AL"/>
        </w:rPr>
        <w:t>zicionin</w:t>
      </w:r>
      <w:r w:rsidRPr="00E326A6">
        <w:rPr>
          <w:rFonts w:ascii="Times New Roman" w:hAnsi="Times New Roman"/>
          <w:color w:val="000000" w:themeColor="text1"/>
          <w:sz w:val="24"/>
          <w:szCs w:val="24"/>
          <w:lang w:val="sq-AL"/>
        </w:rPr>
        <w:t xml:space="preserve">) </w:t>
      </w:r>
      <w:r w:rsidR="00F53EEB" w:rsidRPr="00E326A6">
        <w:rPr>
          <w:rFonts w:ascii="Times New Roman" w:hAnsi="Times New Roman"/>
          <w:color w:val="000000" w:themeColor="text1"/>
          <w:sz w:val="24"/>
          <w:szCs w:val="24"/>
          <w:lang w:val="sq-AL"/>
        </w:rPr>
        <w:t>i jepet p</w:t>
      </w:r>
      <w:r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rpar</w:t>
      </w:r>
      <w:r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si n</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njoftim</w:t>
      </w:r>
      <w:r w:rsidRPr="00E326A6">
        <w:rPr>
          <w:rFonts w:ascii="Times New Roman" w:hAnsi="Times New Roman"/>
          <w:color w:val="000000" w:themeColor="text1"/>
          <w:sz w:val="24"/>
          <w:szCs w:val="24"/>
          <w:lang w:val="sq-AL"/>
        </w:rPr>
        <w:t>.</w:t>
      </w:r>
    </w:p>
    <w:p w14:paraId="696D1CCE"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19F705A5" w14:textId="2B4E49F9" w:rsidR="00E224F3" w:rsidRPr="00E326A6"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E326A6">
        <w:rPr>
          <w:rFonts w:ascii="Times New Roman" w:hAnsi="Times New Roman"/>
          <w:b/>
          <w:color w:val="000000" w:themeColor="text1"/>
          <w:sz w:val="24"/>
          <w:szCs w:val="24"/>
          <w:lang w:val="sq-AL"/>
        </w:rPr>
        <w:t xml:space="preserve">Neni </w:t>
      </w:r>
      <w:r w:rsidR="00E86686" w:rsidRPr="00E326A6">
        <w:rPr>
          <w:rFonts w:ascii="Times New Roman" w:hAnsi="Times New Roman"/>
          <w:b/>
          <w:color w:val="000000" w:themeColor="text1"/>
          <w:sz w:val="24"/>
          <w:szCs w:val="24"/>
          <w:lang w:val="sq-AL"/>
        </w:rPr>
        <w:t>29</w:t>
      </w:r>
    </w:p>
    <w:p w14:paraId="069AD19A" w14:textId="6A432B8B"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Të drejtat e punëmarrësit për respektimin e parimeve</w:t>
      </w:r>
      <w:r w:rsidR="00186CD2"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të barazisë gjinore</w:t>
      </w:r>
    </w:p>
    <w:p w14:paraId="7C67B431"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178C54C" w14:textId="277C0FF0" w:rsidR="00E224F3" w:rsidRPr="00E326A6" w:rsidRDefault="00131858"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1. Kushdo</w:t>
      </w:r>
      <w:r w:rsidR="00147171" w:rsidRPr="004336AF">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ka</w:t>
      </w:r>
      <w:r w:rsidR="00E224F3" w:rsidRPr="00E326A6">
        <w:rPr>
          <w:rFonts w:ascii="Times New Roman" w:hAnsi="Times New Roman"/>
          <w:color w:val="000000" w:themeColor="text1"/>
          <w:sz w:val="24"/>
          <w:szCs w:val="24"/>
          <w:lang w:val="sq-AL"/>
        </w:rPr>
        <w:t xml:space="preserve"> të drejtë që pa asnjë diskriminim për shkak të gjinisë:</w:t>
      </w:r>
    </w:p>
    <w:p w14:paraId="0135B414" w14:textId="09C8507C"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a) të zgjedh</w:t>
      </w:r>
      <w:r w:rsidR="00055882"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lirisht profesionin dhe vendin e punës, sistemin e përgatitjes dhe përsosjes profesionale dhe të kualifikimit të pandërprerë, të mësimit të zanateve, të ngrihen në përgjegjësi, të kenë punë të qëndrueshme; </w:t>
      </w:r>
    </w:p>
    <w:p w14:paraId="044A10FA" w14:textId="5D67C8A0"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b) t</w:t>
      </w:r>
      <w:r w:rsidR="00131858" w:rsidRPr="00E326A6">
        <w:rPr>
          <w:rFonts w:ascii="Times New Roman" w:hAnsi="Times New Roman"/>
          <w:color w:val="000000" w:themeColor="text1"/>
          <w:sz w:val="24"/>
          <w:szCs w:val="24"/>
          <w:lang w:val="sq-AL"/>
        </w:rPr>
        <w:t>ë ket</w:t>
      </w:r>
      <w:r w:rsidR="00055882"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të njëjtat mundësi punësimi, përfshirë zbatimin e të njëjtave kritere të përzgjedhjes për punësim;</w:t>
      </w:r>
    </w:p>
    <w:p w14:paraId="2879F2A8" w14:textId="6E3FFB93"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c) të informohet</w:t>
      </w:r>
      <w:r w:rsidR="00E224F3" w:rsidRPr="00E326A6">
        <w:rPr>
          <w:rFonts w:ascii="Times New Roman" w:hAnsi="Times New Roman"/>
          <w:color w:val="000000" w:themeColor="text1"/>
          <w:sz w:val="24"/>
          <w:szCs w:val="24"/>
          <w:lang w:val="sq-AL"/>
        </w:rPr>
        <w:t xml:space="preserve"> nga punëdhënësi për vendet e lira të punës dhe të drejtat e tyre mbi mundësitë e barabarta në marrëdhëniet e punës;</w:t>
      </w:r>
    </w:p>
    <w:p w14:paraId="695EDFF9" w14:textId="386A8CF9"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ç) të ket</w:t>
      </w:r>
      <w:r w:rsidR="00E224F3" w:rsidRPr="00E326A6">
        <w:rPr>
          <w:rFonts w:ascii="Times New Roman" w:hAnsi="Times New Roman"/>
          <w:color w:val="000000" w:themeColor="text1"/>
          <w:sz w:val="24"/>
          <w:szCs w:val="24"/>
          <w:lang w:val="sq-AL"/>
        </w:rPr>
        <w:t>ë pagë të barabartë për punë me vlerë të barabartë, përfshirë shpërblimet, për trajtim të barabartë për punë me vlerë të barabartë, si dhe për trajtim të barabartë lidhur me vlerësimin e cilësisë së punës;</w:t>
      </w:r>
    </w:p>
    <w:p w14:paraId="77C339D8" w14:textId="589137C5"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d) të ket</w:t>
      </w:r>
      <w:r w:rsidR="00E224F3" w:rsidRPr="00E326A6">
        <w:rPr>
          <w:rFonts w:ascii="Times New Roman" w:hAnsi="Times New Roman"/>
          <w:color w:val="000000" w:themeColor="text1"/>
          <w:sz w:val="24"/>
          <w:szCs w:val="24"/>
          <w:lang w:val="sq-AL"/>
        </w:rPr>
        <w:t>ë sigurime shoqërore, veçanërisht në rastet e daljes në pension, të papunësisë apo të humbjes së aftësisë së përkohshme për punë;</w:t>
      </w:r>
    </w:p>
    <w:p w14:paraId="178F08A9" w14:textId="30741918"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dh) të </w:t>
      </w:r>
      <w:r w:rsidR="00F53EEB" w:rsidRPr="00E326A6">
        <w:rPr>
          <w:rFonts w:ascii="Times New Roman" w:hAnsi="Times New Roman"/>
          <w:color w:val="000000" w:themeColor="text1"/>
          <w:sz w:val="24"/>
          <w:szCs w:val="24"/>
          <w:lang w:val="sq-AL"/>
        </w:rPr>
        <w:t>gëzoj</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w:t>
      </w:r>
      <w:r w:rsidR="00E224F3" w:rsidRPr="00E326A6">
        <w:rPr>
          <w:rFonts w:ascii="Times New Roman" w:hAnsi="Times New Roman"/>
          <w:color w:val="000000" w:themeColor="text1"/>
          <w:sz w:val="24"/>
          <w:szCs w:val="24"/>
          <w:lang w:val="sq-AL"/>
        </w:rPr>
        <w:t>mbrojtjen e shëndetit dhe sigurin</w:t>
      </w:r>
      <w:r w:rsidR="00125E61"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në punë, përfshirë ruajtjen e funksionit të riprodhimit;</w:t>
      </w:r>
    </w:p>
    <w:p w14:paraId="654BF22A" w14:textId="6939DC09"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e) të mos diskriminohet</w:t>
      </w:r>
      <w:r w:rsidR="00E224F3" w:rsidRPr="00E326A6">
        <w:rPr>
          <w:rFonts w:ascii="Times New Roman" w:hAnsi="Times New Roman"/>
          <w:color w:val="000000" w:themeColor="text1"/>
          <w:sz w:val="24"/>
          <w:szCs w:val="24"/>
          <w:lang w:val="sq-AL"/>
        </w:rPr>
        <w:t xml:space="preserve"> ose pushohen nga puna për shkak të martesës ose gratë për shkak të shtatzënësisë ose amësisë dhe të garantohet e drejta efektive për punë; </w:t>
      </w:r>
    </w:p>
    <w:p w14:paraId="2D962CFF" w14:textId="07B05ACE"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ë) të ket</w:t>
      </w:r>
      <w:r w:rsidR="00E224F3" w:rsidRPr="00E326A6">
        <w:rPr>
          <w:rFonts w:ascii="Times New Roman" w:hAnsi="Times New Roman"/>
          <w:color w:val="000000" w:themeColor="text1"/>
          <w:sz w:val="24"/>
          <w:szCs w:val="24"/>
          <w:lang w:val="sq-AL"/>
        </w:rPr>
        <w:t xml:space="preserve">ë të drejtë të përfitojnë kompensime për fëmijët që kanë në ngarkim; </w:t>
      </w:r>
    </w:p>
    <w:p w14:paraId="7548F026" w14:textId="51709A88"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f) të ket</w:t>
      </w:r>
      <w:r w:rsidR="00E224F3" w:rsidRPr="00E326A6">
        <w:rPr>
          <w:rFonts w:ascii="Times New Roman" w:hAnsi="Times New Roman"/>
          <w:color w:val="000000" w:themeColor="text1"/>
          <w:sz w:val="24"/>
          <w:szCs w:val="24"/>
          <w:lang w:val="sq-AL"/>
        </w:rPr>
        <w:t>ë mbështetjen dhe inkurajimin e sistemit të shërbimeve sociale të nevojshme, për t'u lejuar prindërve punëmarrës të gërshetojnë detyrimet familjare me përgjegjësitë profesionale;</w:t>
      </w:r>
    </w:p>
    <w:p w14:paraId="7C9DEF08" w14:textId="70F385C2" w:rsidR="00CB5B80"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g) të </w:t>
      </w:r>
      <w:r w:rsidR="00131858" w:rsidRPr="00E326A6">
        <w:rPr>
          <w:rFonts w:ascii="Times New Roman" w:hAnsi="Times New Roman"/>
          <w:color w:val="000000" w:themeColor="text1"/>
          <w:sz w:val="24"/>
          <w:szCs w:val="24"/>
          <w:lang w:val="sq-AL"/>
        </w:rPr>
        <w:t>trajnohet</w:t>
      </w:r>
      <w:r w:rsidR="00CB5B80" w:rsidRPr="00E326A6">
        <w:rPr>
          <w:rFonts w:ascii="Times New Roman" w:hAnsi="Times New Roman"/>
          <w:color w:val="000000" w:themeColor="text1"/>
          <w:sz w:val="24"/>
          <w:szCs w:val="24"/>
          <w:lang w:val="sq-AL"/>
        </w:rPr>
        <w:t xml:space="preserve"> dhe ritrajnohen, t</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 xml:space="preserve"> ken</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 xml:space="preserve"> aft</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sim dhe formim profesional</w:t>
      </w:r>
      <w:r w:rsidR="00F53EEB" w:rsidRPr="00E326A6">
        <w:rPr>
          <w:rFonts w:ascii="Times New Roman" w:hAnsi="Times New Roman"/>
          <w:color w:val="000000" w:themeColor="text1"/>
          <w:sz w:val="24"/>
          <w:szCs w:val="24"/>
          <w:lang w:val="sq-AL"/>
        </w:rPr>
        <w:t>;</w:t>
      </w:r>
    </w:p>
    <w:p w14:paraId="0A31E6E2" w14:textId="1BB24849" w:rsidR="00E224F3" w:rsidRPr="00E326A6" w:rsidRDefault="00CB5B80"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gj) t</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w:t>
      </w:r>
      <w:r w:rsidR="00131858" w:rsidRPr="00E326A6">
        <w:rPr>
          <w:rFonts w:ascii="Times New Roman" w:hAnsi="Times New Roman"/>
          <w:color w:val="000000" w:themeColor="text1"/>
          <w:sz w:val="24"/>
          <w:szCs w:val="24"/>
          <w:lang w:val="sq-AL"/>
        </w:rPr>
        <w:t>marr</w:t>
      </w:r>
      <w:r w:rsidR="00055882"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informacion me shkrim nga punëdhënësi, pas paraqitjes së një kërkese, lidhur me natyrën dhe qëllimin e trajnimit, eksperiencën në punë dhe të kualifikimeve të tjera që pati personi i gjinisë tjetër, i cili fitoi të drejtën, u përzgjodh, u promovua në një pozicion ose vend të lirë pune;</w:t>
      </w:r>
    </w:p>
    <w:p w14:paraId="37730FFE" w14:textId="54FC5296" w:rsidR="00E224F3" w:rsidRPr="004336AF" w:rsidRDefault="00CB5B80" w:rsidP="00915935">
      <w:pPr>
        <w:pStyle w:val="Paragrafi"/>
        <w:tabs>
          <w:tab w:val="left" w:pos="142"/>
          <w:tab w:val="left" w:pos="284"/>
        </w:tabs>
        <w:ind w:firstLine="0"/>
        <w:rPr>
          <w:rFonts w:ascii="Times New Roman" w:hAnsi="Times New Roman"/>
          <w:color w:val="000000" w:themeColor="text1"/>
          <w:sz w:val="24"/>
          <w:szCs w:val="24"/>
          <w:lang w:val="it-IT"/>
        </w:rPr>
      </w:pPr>
      <w:r w:rsidRPr="00E326A6">
        <w:rPr>
          <w:rFonts w:ascii="Times New Roman" w:hAnsi="Times New Roman"/>
          <w:color w:val="000000" w:themeColor="text1"/>
          <w:sz w:val="24"/>
          <w:szCs w:val="24"/>
          <w:lang w:val="sq-AL"/>
        </w:rPr>
        <w:t>h</w:t>
      </w:r>
      <w:r w:rsidR="00131858" w:rsidRPr="00E326A6">
        <w:rPr>
          <w:rFonts w:ascii="Times New Roman" w:hAnsi="Times New Roman"/>
          <w:color w:val="000000" w:themeColor="text1"/>
          <w:sz w:val="24"/>
          <w:szCs w:val="24"/>
          <w:lang w:val="sq-AL"/>
        </w:rPr>
        <w:t>) të anëtarësohe</w:t>
      </w:r>
      <w:r w:rsidR="00F53EEB" w:rsidRPr="00E326A6">
        <w:rPr>
          <w:rFonts w:ascii="Times New Roman" w:hAnsi="Times New Roman"/>
          <w:color w:val="000000" w:themeColor="text1"/>
          <w:sz w:val="24"/>
          <w:szCs w:val="24"/>
          <w:lang w:val="sq-AL"/>
        </w:rPr>
        <w:t>t</w:t>
      </w:r>
      <w:r w:rsidRPr="00E326A6">
        <w:rPr>
          <w:rFonts w:ascii="Times New Roman" w:hAnsi="Times New Roman"/>
          <w:color w:val="000000" w:themeColor="text1"/>
          <w:sz w:val="24"/>
          <w:szCs w:val="24"/>
          <w:lang w:val="sq-AL"/>
        </w:rPr>
        <w:t>,</w:t>
      </w:r>
      <w:r w:rsidR="00E224F3" w:rsidRPr="00E326A6">
        <w:rPr>
          <w:rFonts w:ascii="Times New Roman" w:hAnsi="Times New Roman"/>
          <w:color w:val="000000" w:themeColor="text1"/>
          <w:sz w:val="24"/>
          <w:szCs w:val="24"/>
          <w:lang w:val="sq-AL"/>
        </w:rPr>
        <w:t xml:space="preserve"> </w:t>
      </w:r>
      <w:r w:rsidR="00F53EEB" w:rsidRPr="00E326A6">
        <w:rPr>
          <w:rFonts w:ascii="Times New Roman" w:hAnsi="Times New Roman"/>
          <w:color w:val="000000" w:themeColor="text1"/>
          <w:sz w:val="24"/>
          <w:szCs w:val="24"/>
          <w:lang w:val="sq-AL"/>
        </w:rPr>
        <w:t xml:space="preserve">aktivizohet </w:t>
      </w:r>
      <w:r w:rsidRPr="00E326A6">
        <w:rPr>
          <w:rFonts w:ascii="Times New Roman" w:hAnsi="Times New Roman"/>
          <w:color w:val="000000" w:themeColor="text1"/>
          <w:sz w:val="24"/>
          <w:szCs w:val="24"/>
          <w:lang w:val="sq-AL"/>
        </w:rPr>
        <w:t xml:space="preserve">dhe </w:t>
      </w:r>
      <w:r w:rsidRPr="004336AF">
        <w:rPr>
          <w:rFonts w:ascii="Times New Roman" w:eastAsiaTheme="minorEastAsia" w:hAnsi="Times New Roman"/>
          <w:color w:val="000000" w:themeColor="text1"/>
          <w:sz w:val="24"/>
          <w:szCs w:val="24"/>
          <w:lang w:val="it-IT"/>
        </w:rPr>
        <w:t>mbajë pozicione vendimmarr</w:t>
      </w:r>
      <w:r w:rsidR="00D16574" w:rsidRPr="004336AF">
        <w:rPr>
          <w:rFonts w:ascii="Times New Roman" w:eastAsiaTheme="minorEastAsia" w:hAnsi="Times New Roman"/>
          <w:color w:val="000000" w:themeColor="text1"/>
          <w:sz w:val="24"/>
          <w:szCs w:val="24"/>
          <w:lang w:val="it-IT"/>
        </w:rPr>
        <w:t>ë</w:t>
      </w:r>
      <w:r w:rsidRPr="004336AF">
        <w:rPr>
          <w:rFonts w:ascii="Times New Roman" w:eastAsiaTheme="minorEastAsia" w:hAnsi="Times New Roman"/>
          <w:color w:val="000000" w:themeColor="text1"/>
          <w:sz w:val="24"/>
          <w:szCs w:val="24"/>
          <w:lang w:val="it-IT"/>
        </w:rPr>
        <w:t xml:space="preserve">se </w:t>
      </w:r>
      <w:r w:rsidR="00E224F3" w:rsidRPr="00E326A6">
        <w:rPr>
          <w:rFonts w:ascii="Times New Roman" w:hAnsi="Times New Roman"/>
          <w:color w:val="000000" w:themeColor="text1"/>
          <w:sz w:val="24"/>
          <w:szCs w:val="24"/>
          <w:lang w:val="sq-AL"/>
        </w:rPr>
        <w:t>në organizatat sindikale dhe në çdo organizatë tjetër profesionale</w:t>
      </w:r>
      <w:r w:rsidR="00147171" w:rsidRPr="004336AF">
        <w:rPr>
          <w:rFonts w:ascii="Times New Roman" w:eastAsiaTheme="minorEastAsia" w:hAnsi="Times New Roman"/>
          <w:color w:val="000000" w:themeColor="text1"/>
          <w:sz w:val="24"/>
          <w:szCs w:val="24"/>
          <w:lang w:val="it-IT"/>
        </w:rPr>
        <w:t xml:space="preserve">. </w:t>
      </w:r>
    </w:p>
    <w:p w14:paraId="54395D5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p>
    <w:p w14:paraId="37BE92D2" w14:textId="6EF932B6"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lang w:val="it-IT"/>
        </w:rPr>
      </w:pPr>
      <w:r w:rsidRPr="004336AF">
        <w:rPr>
          <w:rFonts w:ascii="Times New Roman" w:hAnsi="Times New Roman"/>
          <w:b/>
          <w:color w:val="000000" w:themeColor="text1"/>
          <w:sz w:val="24"/>
          <w:szCs w:val="24"/>
          <w:lang w:val="it-IT"/>
        </w:rPr>
        <w:t xml:space="preserve">Neni </w:t>
      </w:r>
      <w:r w:rsidR="00E86686" w:rsidRPr="004336AF">
        <w:rPr>
          <w:rFonts w:ascii="Times New Roman" w:hAnsi="Times New Roman"/>
          <w:b/>
          <w:color w:val="000000" w:themeColor="text1"/>
          <w:sz w:val="24"/>
          <w:szCs w:val="24"/>
          <w:lang w:val="it-IT"/>
        </w:rPr>
        <w:t>30</w:t>
      </w:r>
    </w:p>
    <w:p w14:paraId="25134F51"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Masat e veçanta të përkohshme në fushën e marrëdhënieve të punës</w:t>
      </w:r>
    </w:p>
    <w:p w14:paraId="70D6A5C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p>
    <w:p w14:paraId="75A2847A" w14:textId="7AF378F2"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1. Për të siguruar përfaqësim të barabartë në fushën e marrëdhënieve të punës, nuk përbën diskriminim nëse shpallja për një vend të lirë pune deklaron parapëlqim për kandidatin e gjinisë më pak të përfaqësuar</w:t>
      </w:r>
      <w:r w:rsidR="00147171" w:rsidRPr="004336AF">
        <w:rPr>
          <w:rFonts w:ascii="Times New Roman" w:hAnsi="Times New Roman"/>
          <w:color w:val="000000" w:themeColor="text1"/>
          <w:sz w:val="24"/>
          <w:szCs w:val="24"/>
          <w:lang w:val="it-IT"/>
        </w:rPr>
        <w:t xml:space="preserve">, </w:t>
      </w:r>
      <w:r w:rsidR="00F53EEB" w:rsidRPr="004336AF">
        <w:rPr>
          <w:rFonts w:ascii="Times New Roman" w:hAnsi="Times New Roman"/>
          <w:color w:val="000000" w:themeColor="text1"/>
          <w:sz w:val="24"/>
          <w:szCs w:val="24"/>
          <w:lang w:val="it-IT"/>
        </w:rPr>
        <w:t>n</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respektim t</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pik</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s 2 t</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k</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tij neni, </w:t>
      </w:r>
      <w:r w:rsidR="00147171" w:rsidRPr="004336AF">
        <w:rPr>
          <w:rFonts w:ascii="Times New Roman" w:hAnsi="Times New Roman"/>
          <w:color w:val="000000" w:themeColor="text1"/>
          <w:sz w:val="24"/>
          <w:szCs w:val="24"/>
          <w:lang w:val="it-IT"/>
        </w:rPr>
        <w:t>me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q</w:t>
      </w:r>
      <w:r w:rsidR="00125E61" w:rsidRPr="004336AF">
        <w:rPr>
          <w:rFonts w:ascii="Times New Roman" w:hAnsi="Times New Roman"/>
          <w:color w:val="000000" w:themeColor="text1"/>
          <w:sz w:val="24"/>
          <w:szCs w:val="24"/>
          <w:lang w:val="it-IT"/>
        </w:rPr>
        <w:t>ë</w:t>
      </w:r>
      <w:r w:rsidR="00147171" w:rsidRPr="004336AF">
        <w:rPr>
          <w:rFonts w:ascii="Times New Roman" w:hAnsi="Times New Roman"/>
          <w:color w:val="000000" w:themeColor="text1"/>
          <w:sz w:val="24"/>
          <w:szCs w:val="24"/>
          <w:lang w:val="it-IT"/>
        </w:rPr>
        <w:t>llim</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korrigjimin</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pabarazive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ekzistuese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n</w:t>
      </w:r>
      <w:r w:rsidR="00147171" w:rsidRPr="004336AF">
        <w:rPr>
          <w:rFonts w:ascii="Times New Roman" w:hAnsi="Times New Roman"/>
          <w:color w:val="000000" w:themeColor="text1"/>
          <w:sz w:val="24"/>
          <w:szCs w:val="24"/>
          <w:lang w:val="bg-BG"/>
        </w:rPr>
        <w:t xml:space="preserve">ë </w:t>
      </w:r>
      <w:r w:rsidR="00147171" w:rsidRPr="004336AF">
        <w:rPr>
          <w:rFonts w:ascii="Times New Roman" w:hAnsi="Times New Roman"/>
          <w:color w:val="000000" w:themeColor="text1"/>
          <w:sz w:val="24"/>
          <w:szCs w:val="24"/>
          <w:lang w:val="it-IT"/>
        </w:rPr>
        <w:t>p</w:t>
      </w:r>
      <w:r w:rsidR="00147171" w:rsidRPr="004336AF">
        <w:rPr>
          <w:rFonts w:ascii="Times New Roman" w:hAnsi="Times New Roman"/>
          <w:color w:val="000000" w:themeColor="text1"/>
          <w:sz w:val="24"/>
          <w:szCs w:val="24"/>
          <w:lang w:val="bg-BG"/>
        </w:rPr>
        <w:t>ë</w:t>
      </w:r>
      <w:r w:rsidR="00147171" w:rsidRPr="004336AF">
        <w:rPr>
          <w:rFonts w:ascii="Times New Roman" w:hAnsi="Times New Roman"/>
          <w:color w:val="000000" w:themeColor="text1"/>
          <w:sz w:val="24"/>
          <w:szCs w:val="24"/>
          <w:lang w:val="it-IT"/>
        </w:rPr>
        <w:t>rfaq</w:t>
      </w:r>
      <w:r w:rsidR="00147171" w:rsidRPr="004336AF">
        <w:rPr>
          <w:rFonts w:ascii="Times New Roman" w:hAnsi="Times New Roman"/>
          <w:color w:val="000000" w:themeColor="text1"/>
          <w:sz w:val="24"/>
          <w:szCs w:val="24"/>
          <w:lang w:val="bg-BG"/>
        </w:rPr>
        <w:t>ë</w:t>
      </w:r>
      <w:r w:rsidR="00147171" w:rsidRPr="004336AF">
        <w:rPr>
          <w:rFonts w:ascii="Times New Roman" w:hAnsi="Times New Roman"/>
          <w:color w:val="000000" w:themeColor="text1"/>
          <w:sz w:val="24"/>
          <w:szCs w:val="24"/>
          <w:lang w:val="it-IT"/>
        </w:rPr>
        <w:t>sim</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dhe</w:t>
      </w:r>
      <w:r w:rsidR="00147171" w:rsidRPr="004336AF">
        <w:rPr>
          <w:rFonts w:ascii="Times New Roman" w:hAnsi="Times New Roman"/>
          <w:color w:val="000000" w:themeColor="text1"/>
          <w:sz w:val="24"/>
          <w:szCs w:val="24"/>
          <w:lang w:val="bg-BG"/>
        </w:rPr>
        <w:t xml:space="preserve"> </w:t>
      </w:r>
      <w:r w:rsidR="007D3E13" w:rsidRPr="004336AF">
        <w:rPr>
          <w:rFonts w:ascii="Times New Roman" w:hAnsi="Times New Roman"/>
          <w:color w:val="000000" w:themeColor="text1"/>
          <w:sz w:val="24"/>
          <w:szCs w:val="24"/>
          <w:lang w:val="it-IT"/>
        </w:rPr>
        <w:t>arrit</w:t>
      </w:r>
      <w:r w:rsidR="00944D7F" w:rsidRPr="004336AF">
        <w:rPr>
          <w:rFonts w:ascii="Times New Roman" w:hAnsi="Times New Roman"/>
          <w:color w:val="000000" w:themeColor="text1"/>
          <w:sz w:val="24"/>
          <w:szCs w:val="24"/>
          <w:lang w:val="it-IT"/>
        </w:rPr>
        <w:t>j</w:t>
      </w:r>
      <w:r w:rsidR="007D3E13" w:rsidRPr="004336AF">
        <w:rPr>
          <w:rFonts w:ascii="Times New Roman" w:hAnsi="Times New Roman"/>
          <w:color w:val="000000" w:themeColor="text1"/>
          <w:sz w:val="24"/>
          <w:szCs w:val="24"/>
          <w:lang w:val="it-IT"/>
        </w:rPr>
        <w:t>en e barazis</w:t>
      </w:r>
      <w:r w:rsidR="00D16574" w:rsidRPr="004336AF">
        <w:rPr>
          <w:rFonts w:ascii="Times New Roman" w:hAnsi="Times New Roman"/>
          <w:color w:val="000000" w:themeColor="text1"/>
          <w:sz w:val="24"/>
          <w:szCs w:val="24"/>
          <w:lang w:val="it-IT"/>
        </w:rPr>
        <w:t>ë</w:t>
      </w:r>
      <w:r w:rsidR="007D3E13" w:rsidRPr="004336AF">
        <w:rPr>
          <w:rFonts w:ascii="Times New Roman" w:hAnsi="Times New Roman"/>
          <w:color w:val="000000" w:themeColor="text1"/>
          <w:sz w:val="24"/>
          <w:szCs w:val="24"/>
          <w:lang w:val="it-IT"/>
        </w:rPr>
        <w:t xml:space="preserve"> gjinore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n</w:t>
      </w:r>
      <w:r w:rsidR="00147171" w:rsidRPr="004336AF">
        <w:rPr>
          <w:rFonts w:ascii="Times New Roman" w:hAnsi="Times New Roman"/>
          <w:color w:val="000000" w:themeColor="text1"/>
          <w:sz w:val="24"/>
          <w:szCs w:val="24"/>
          <w:lang w:val="bg-BG"/>
        </w:rPr>
        <w:t xml:space="preserve">ë </w:t>
      </w:r>
      <w:r w:rsidR="00147171" w:rsidRPr="004336AF">
        <w:rPr>
          <w:rFonts w:ascii="Times New Roman" w:hAnsi="Times New Roman"/>
          <w:color w:val="000000" w:themeColor="text1"/>
          <w:sz w:val="24"/>
          <w:szCs w:val="24"/>
          <w:lang w:val="it-IT"/>
        </w:rPr>
        <w:t>pun</w:t>
      </w:r>
      <w:r w:rsidR="00147171"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it-IT"/>
        </w:rPr>
        <w:t xml:space="preserve">. </w:t>
      </w:r>
    </w:p>
    <w:p w14:paraId="0C177583" w14:textId="7BC403EB" w:rsidR="00127A06"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2. Për të siguruar përfaqësim të barabartë në fushën e marrëdhënieve të punës, në procesin e përzgjedhjes për marrjen në punë, ngritjen në detyrë, zhvillimin e aftësive profesionale, kur kandidatët kanë rezultate ose nivele të barabarta, punëmarrësi i jep përparësi kandidatit të gjinisë më pak të përfaqësuar</w:t>
      </w:r>
      <w:r w:rsidR="00B6515B" w:rsidRPr="004336AF">
        <w:rPr>
          <w:rFonts w:ascii="Times New Roman" w:hAnsi="Times New Roman"/>
          <w:color w:val="000000" w:themeColor="text1"/>
          <w:sz w:val="24"/>
          <w:szCs w:val="24"/>
          <w:lang w:val="it-IT"/>
        </w:rPr>
        <w:t>.</w:t>
      </w:r>
      <w:r w:rsidR="00147171" w:rsidRPr="004336AF">
        <w:rPr>
          <w:rFonts w:ascii="Times New Roman" w:hAnsi="Times New Roman"/>
          <w:color w:val="000000" w:themeColor="text1"/>
          <w:sz w:val="24"/>
          <w:szCs w:val="24"/>
          <w:lang w:val="it-IT"/>
        </w:rPr>
        <w:t xml:space="preserve"> </w:t>
      </w:r>
    </w:p>
    <w:p w14:paraId="6156F919" w14:textId="77777777" w:rsidR="00127A06" w:rsidRPr="004336AF" w:rsidRDefault="00127A06" w:rsidP="00915935">
      <w:pPr>
        <w:pStyle w:val="Paragrafi"/>
        <w:tabs>
          <w:tab w:val="left" w:pos="142"/>
          <w:tab w:val="left" w:pos="284"/>
        </w:tabs>
        <w:ind w:firstLine="0"/>
        <w:rPr>
          <w:rFonts w:ascii="Times New Roman" w:hAnsi="Times New Roman"/>
          <w:color w:val="000000" w:themeColor="text1"/>
          <w:sz w:val="24"/>
          <w:szCs w:val="24"/>
          <w:lang w:val="it-IT"/>
        </w:rPr>
      </w:pPr>
    </w:p>
    <w:p w14:paraId="558912FE" w14:textId="77777777" w:rsidR="00127A06" w:rsidRPr="004336AF" w:rsidRDefault="00127A06" w:rsidP="00915935">
      <w:pPr>
        <w:pStyle w:val="Paragrafi"/>
        <w:tabs>
          <w:tab w:val="left" w:pos="142"/>
          <w:tab w:val="left" w:pos="284"/>
        </w:tabs>
        <w:ind w:firstLine="0"/>
        <w:rPr>
          <w:rFonts w:ascii="Times New Roman" w:hAnsi="Times New Roman"/>
          <w:color w:val="000000" w:themeColor="text1"/>
          <w:sz w:val="24"/>
          <w:szCs w:val="24"/>
          <w:lang w:val="it-IT"/>
        </w:rPr>
      </w:pPr>
    </w:p>
    <w:p w14:paraId="0B12AA81" w14:textId="691B515F"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lastRenderedPageBreak/>
        <w:t>Neni</w:t>
      </w:r>
      <w:proofErr w:type="spellEnd"/>
      <w:r w:rsidRPr="004336AF">
        <w:rPr>
          <w:rFonts w:ascii="Times New Roman" w:hAnsi="Times New Roman"/>
          <w:color w:val="000000" w:themeColor="text1"/>
          <w:sz w:val="24"/>
          <w:szCs w:val="24"/>
          <w:lang w:val="es-ES"/>
        </w:rPr>
        <w:t xml:space="preserve"> </w:t>
      </w:r>
      <w:r w:rsidR="00E86686" w:rsidRPr="004336AF">
        <w:rPr>
          <w:rFonts w:ascii="Times New Roman" w:hAnsi="Times New Roman"/>
          <w:color w:val="000000" w:themeColor="text1"/>
          <w:sz w:val="24"/>
          <w:szCs w:val="24"/>
          <w:lang w:val="es-ES"/>
        </w:rPr>
        <w:t>31</w:t>
      </w:r>
    </w:p>
    <w:p w14:paraId="6623C6E4"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Vlerësimi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punës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papaguar</w:t>
      </w:r>
      <w:proofErr w:type="spellEnd"/>
    </w:p>
    <w:p w14:paraId="0592033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4D929F36" w14:textId="61688186"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Puna e </w:t>
      </w:r>
      <w:proofErr w:type="spellStart"/>
      <w:r w:rsidRPr="004336AF">
        <w:rPr>
          <w:rFonts w:ascii="Times New Roman" w:hAnsi="Times New Roman"/>
          <w:color w:val="000000" w:themeColor="text1"/>
          <w:sz w:val="24"/>
          <w:szCs w:val="24"/>
          <w:lang w:val="es-ES"/>
        </w:rPr>
        <w:t>papaguar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vlerësohet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kontribut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zhvillimin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shoqërisë</w:t>
      </w:r>
      <w:proofErr w:type="spellEnd"/>
      <w:r w:rsidRPr="004336AF">
        <w:rPr>
          <w:rFonts w:ascii="Times New Roman" w:hAnsi="Times New Roman"/>
          <w:color w:val="000000" w:themeColor="text1"/>
          <w:sz w:val="24"/>
          <w:szCs w:val="24"/>
          <w:lang w:val="es-ES"/>
        </w:rPr>
        <w:t xml:space="preserve">, kur </w:t>
      </w:r>
      <w:r w:rsidR="00944D7F" w:rsidRPr="004336AF">
        <w:rPr>
          <w:rFonts w:ascii="Times New Roman" w:hAnsi="Times New Roman"/>
          <w:color w:val="000000" w:themeColor="text1"/>
          <w:sz w:val="24"/>
          <w:szCs w:val="24"/>
          <w:lang w:val="sq-AL"/>
        </w:rPr>
        <w:t>grat</w:t>
      </w:r>
      <w:r w:rsidR="00D16574" w:rsidRPr="004336AF">
        <w:rPr>
          <w:rFonts w:ascii="Times New Roman" w:hAnsi="Times New Roman"/>
          <w:color w:val="000000" w:themeColor="text1"/>
          <w:sz w:val="24"/>
          <w:szCs w:val="24"/>
          <w:lang w:val="sq-AL"/>
        </w:rPr>
        <w:t>ë</w:t>
      </w:r>
      <w:r w:rsidR="00944D7F" w:rsidRPr="004336AF">
        <w:rPr>
          <w:rFonts w:ascii="Times New Roman" w:hAnsi="Times New Roman"/>
          <w:color w:val="000000" w:themeColor="text1"/>
          <w:sz w:val="24"/>
          <w:szCs w:val="24"/>
          <w:lang w:val="sq-AL"/>
        </w:rPr>
        <w:t xml:space="preserve"> dhe burrat</w:t>
      </w:r>
      <w:r w:rsidRPr="004336AF">
        <w:rPr>
          <w:rFonts w:ascii="Times New Roman" w:hAnsi="Times New Roman"/>
          <w:color w:val="000000" w:themeColor="text1"/>
          <w:sz w:val="24"/>
          <w:szCs w:val="24"/>
          <w:lang w:val="es-ES"/>
        </w:rPr>
        <w:t>:</w:t>
      </w:r>
    </w:p>
    <w:p w14:paraId="0CF2BDFA" w14:textId="05A95ED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kujdese</w:t>
      </w:r>
      <w:r w:rsidR="00944D7F"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mirëqenien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w:t>
      </w:r>
    </w:p>
    <w:p w14:paraId="576ECDC0" w14:textId="4DA8A02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00944D7F" w:rsidRPr="004336AF">
        <w:rPr>
          <w:rFonts w:ascii="Times New Roman" w:hAnsi="Times New Roman"/>
          <w:color w:val="000000" w:themeColor="text1"/>
          <w:sz w:val="24"/>
          <w:szCs w:val="24"/>
          <w:lang w:val="es-ES"/>
        </w:rPr>
        <w:t>kujdesen</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fëmijët</w:t>
      </w:r>
      <w:proofErr w:type="spellEnd"/>
      <w:r w:rsidRPr="004336AF">
        <w:rPr>
          <w:rFonts w:ascii="Times New Roman" w:hAnsi="Times New Roman"/>
          <w:color w:val="000000" w:themeColor="text1"/>
          <w:sz w:val="24"/>
          <w:szCs w:val="24"/>
          <w:lang w:val="es-ES"/>
        </w:rPr>
        <w:t>;</w:t>
      </w:r>
    </w:p>
    <w:p w14:paraId="50D825DA" w14:textId="59157CB1"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c) </w:t>
      </w:r>
      <w:proofErr w:type="spellStart"/>
      <w:r w:rsidR="00944D7F" w:rsidRPr="004336AF">
        <w:rPr>
          <w:rFonts w:ascii="Times New Roman" w:hAnsi="Times New Roman"/>
          <w:color w:val="000000" w:themeColor="text1"/>
          <w:sz w:val="24"/>
          <w:szCs w:val="24"/>
          <w:lang w:val="es-ES"/>
        </w:rPr>
        <w:t>kujdesen</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anëtarë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tjerë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w:t>
      </w:r>
    </w:p>
    <w:p w14:paraId="0F30F3A4" w14:textId="285D81CC"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ç) </w:t>
      </w:r>
      <w:proofErr w:type="spellStart"/>
      <w:r w:rsidRPr="004336AF">
        <w:rPr>
          <w:rFonts w:ascii="Times New Roman" w:hAnsi="Times New Roman"/>
          <w:color w:val="000000" w:themeColor="text1"/>
          <w:sz w:val="24"/>
          <w:szCs w:val="24"/>
          <w:lang w:val="es-ES"/>
        </w:rPr>
        <w:t>puno</w:t>
      </w:r>
      <w:r w:rsidR="00944D7F" w:rsidRPr="004336AF">
        <w:rPr>
          <w:rFonts w:ascii="Times New Roman" w:hAnsi="Times New Roman"/>
          <w:color w:val="000000" w:themeColor="text1"/>
          <w:sz w:val="24"/>
          <w:szCs w:val="24"/>
          <w:lang w:val="es-ES"/>
        </w:rPr>
        <w:t>j</w:t>
      </w:r>
      <w:r w:rsidRPr="004336AF">
        <w:rPr>
          <w:rFonts w:ascii="Times New Roman" w:hAnsi="Times New Roman"/>
          <w:color w:val="000000" w:themeColor="text1"/>
          <w:sz w:val="24"/>
          <w:szCs w:val="24"/>
          <w:lang w:val="es-ES"/>
        </w:rPr>
        <w:t>n</w:t>
      </w:r>
      <w:r w:rsidR="00F357A4" w:rsidRPr="004336AF">
        <w:rPr>
          <w:rFonts w:ascii="Times New Roman" w:hAnsi="Times New Roman"/>
          <w:color w:val="000000" w:themeColor="text1"/>
          <w:sz w:val="24"/>
          <w:szCs w:val="24"/>
          <w:lang w:val="es-ES"/>
        </w:rPr>
        <w: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bujqësi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ekonomi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familjare</w:t>
      </w:r>
      <w:proofErr w:type="spellEnd"/>
      <w:r w:rsidRPr="004336AF">
        <w:rPr>
          <w:rFonts w:ascii="Times New Roman" w:hAnsi="Times New Roman"/>
          <w:color w:val="000000" w:themeColor="text1"/>
          <w:sz w:val="24"/>
          <w:szCs w:val="24"/>
          <w:lang w:val="es-ES"/>
        </w:rPr>
        <w:t>.</w:t>
      </w:r>
    </w:p>
    <w:p w14:paraId="63FF8D14" w14:textId="3FB5589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2. </w:t>
      </w:r>
      <w:proofErr w:type="spellStart"/>
      <w:r w:rsidRPr="004336AF">
        <w:rPr>
          <w:rFonts w:ascii="Times New Roman" w:hAnsi="Times New Roman"/>
          <w:color w:val="000000" w:themeColor="text1"/>
          <w:sz w:val="24"/>
          <w:szCs w:val="24"/>
          <w:lang w:val="es-ES"/>
        </w:rPr>
        <w:t>Subjektet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përcaktuara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pikën</w:t>
      </w:r>
      <w:proofErr w:type="spellEnd"/>
      <w:r w:rsidRPr="004336AF">
        <w:rPr>
          <w:rFonts w:ascii="Times New Roman" w:hAnsi="Times New Roman"/>
          <w:color w:val="000000" w:themeColor="text1"/>
          <w:sz w:val="24"/>
          <w:szCs w:val="24"/>
          <w:lang w:val="es-ES"/>
        </w:rPr>
        <w:t xml:space="preserve"> 1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neni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përfitojnë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shërbimet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komunitet</w:t>
      </w:r>
      <w:proofErr w:type="spellEnd"/>
      <w:r w:rsidRPr="004336AF">
        <w:rPr>
          <w:rFonts w:ascii="Times New Roman" w:hAnsi="Times New Roman"/>
          <w:color w:val="000000" w:themeColor="text1"/>
          <w:sz w:val="24"/>
          <w:szCs w:val="24"/>
          <w:lang w:val="es-ES"/>
        </w:rPr>
        <w:t xml:space="preserve">, </w:t>
      </w:r>
      <w:r w:rsidR="00147171" w:rsidRPr="004336AF">
        <w:rPr>
          <w:rFonts w:ascii="Times New Roman" w:hAnsi="Times New Roman"/>
          <w:color w:val="000000" w:themeColor="text1"/>
          <w:sz w:val="24"/>
          <w:szCs w:val="24"/>
          <w:lang w:val="sq-AL"/>
        </w:rPr>
        <w:t>politikat e kujdesit shëndetësor</w:t>
      </w:r>
      <w:r w:rsidR="008E121E" w:rsidRPr="004336AF">
        <w:rPr>
          <w:rFonts w:ascii="Times New Roman" w:hAnsi="Times New Roman"/>
          <w:color w:val="000000" w:themeColor="text1"/>
          <w:sz w:val="24"/>
          <w:szCs w:val="24"/>
          <w:lang w:val="sq-AL"/>
        </w:rPr>
        <w:t xml:space="preserve"> dhe social</w:t>
      </w:r>
      <w:r w:rsidR="00147171" w:rsidRPr="004336AF">
        <w:rPr>
          <w:rFonts w:ascii="Times New Roman" w:hAnsi="Times New Roman"/>
          <w:color w:val="000000" w:themeColor="text1"/>
          <w:sz w:val="24"/>
          <w:szCs w:val="24"/>
          <w:lang w:val="sq-AL"/>
        </w:rPr>
        <w:t>,</w:t>
      </w:r>
      <w:r w:rsidR="00147171"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punës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punësimit</w:t>
      </w:r>
      <w:proofErr w:type="spellEnd"/>
      <w:r w:rsidRPr="004336AF">
        <w:rPr>
          <w:rFonts w:ascii="Times New Roman" w:hAnsi="Times New Roman"/>
          <w:color w:val="000000" w:themeColor="text1"/>
          <w:sz w:val="24"/>
          <w:szCs w:val="24"/>
          <w:lang w:val="es-ES"/>
        </w:rPr>
        <w:t xml:space="preserve">, si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00944D7F" w:rsidRPr="004336AF">
        <w:rPr>
          <w:rFonts w:ascii="Times New Roman" w:hAnsi="Times New Roman"/>
          <w:color w:val="000000" w:themeColor="text1"/>
          <w:sz w:val="24"/>
          <w:szCs w:val="24"/>
          <w:lang w:val="es-ES"/>
        </w:rPr>
        <w:t>aft</w:t>
      </w:r>
      <w:r w:rsidR="00F357A4" w:rsidRPr="004336AF">
        <w:rPr>
          <w:rFonts w:ascii="Times New Roman" w:hAnsi="Times New Roman"/>
          <w:color w:val="000000" w:themeColor="text1"/>
          <w:sz w:val="24"/>
          <w:szCs w:val="24"/>
          <w:lang w:val="es-ES"/>
        </w:rPr>
        <w:t>ë</w:t>
      </w:r>
      <w:r w:rsidR="00944D7F" w:rsidRPr="004336AF">
        <w:rPr>
          <w:rFonts w:ascii="Times New Roman" w:hAnsi="Times New Roman"/>
          <w:color w:val="000000" w:themeColor="text1"/>
          <w:sz w:val="24"/>
          <w:szCs w:val="24"/>
          <w:lang w:val="es-ES"/>
        </w:rPr>
        <w:t>simit</w:t>
      </w:r>
      <w:proofErr w:type="spellEnd"/>
      <w:r w:rsidR="00944D7F" w:rsidRPr="004336AF">
        <w:rPr>
          <w:rFonts w:ascii="Times New Roman" w:hAnsi="Times New Roman"/>
          <w:color w:val="000000" w:themeColor="text1"/>
          <w:sz w:val="24"/>
          <w:szCs w:val="24"/>
          <w:lang w:val="es-ES"/>
        </w:rPr>
        <w:t xml:space="preserve"> </w:t>
      </w:r>
      <w:proofErr w:type="spellStart"/>
      <w:r w:rsidR="00944D7F" w:rsidRPr="004336AF">
        <w:rPr>
          <w:rFonts w:ascii="Times New Roman" w:hAnsi="Times New Roman"/>
          <w:color w:val="000000" w:themeColor="text1"/>
          <w:sz w:val="24"/>
          <w:szCs w:val="24"/>
          <w:lang w:val="es-ES"/>
        </w:rPr>
        <w:t>dhe</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formimit</w:t>
      </w:r>
      <w:proofErr w:type="spellEnd"/>
      <w:r w:rsidRPr="004336AF">
        <w:rPr>
          <w:rFonts w:ascii="Times New Roman" w:hAnsi="Times New Roman"/>
          <w:color w:val="000000" w:themeColor="text1"/>
          <w:sz w:val="24"/>
          <w:szCs w:val="24"/>
          <w:lang w:val="es-ES"/>
        </w:rPr>
        <w:t xml:space="preserve"> profesional</w:t>
      </w:r>
      <w:r w:rsidR="00944D7F" w:rsidRPr="004336AF">
        <w:rPr>
          <w:rFonts w:ascii="Times New Roman" w:hAnsi="Times New Roman"/>
          <w:color w:val="000000" w:themeColor="text1"/>
          <w:sz w:val="24"/>
          <w:szCs w:val="24"/>
          <w:lang w:val="es-ES"/>
        </w:rPr>
        <w:t>,</w:t>
      </w:r>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bazë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legjislacionit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fuqi</w:t>
      </w:r>
      <w:proofErr w:type="spellEnd"/>
      <w:r w:rsidRPr="004336AF">
        <w:rPr>
          <w:rFonts w:ascii="Times New Roman" w:hAnsi="Times New Roman"/>
          <w:color w:val="000000" w:themeColor="text1"/>
          <w:sz w:val="24"/>
          <w:szCs w:val="24"/>
          <w:lang w:val="es-ES"/>
        </w:rPr>
        <w:t>.</w:t>
      </w:r>
    </w:p>
    <w:p w14:paraId="0604AA56" w14:textId="0E533099" w:rsidR="00147171" w:rsidRPr="004336AF" w:rsidRDefault="00147171" w:rsidP="00B21C8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r w:rsidR="00B21C86" w:rsidRPr="004336AF">
        <w:rPr>
          <w:rFonts w:ascii="Times New Roman" w:hAnsi="Times New Roman"/>
          <w:color w:val="000000" w:themeColor="text1"/>
          <w:sz w:val="24"/>
          <w:szCs w:val="24"/>
          <w:lang w:val="sq-AL"/>
        </w:rPr>
        <w:t>Institucionet publike hartojnë dhe miratojnë politika p</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 xml:space="preserve">shërbimeve </w:t>
      </w:r>
      <w:r w:rsidR="00B21C86" w:rsidRPr="004336AF">
        <w:rPr>
          <w:rFonts w:ascii="Times New Roman" w:hAnsi="Times New Roman"/>
          <w:color w:val="000000" w:themeColor="text1"/>
          <w:sz w:val="24"/>
          <w:szCs w:val="24"/>
          <w:lang w:val="sq-AL"/>
        </w:rPr>
        <w:t xml:space="preserve">publike, </w:t>
      </w:r>
      <w:r w:rsidRPr="004336AF">
        <w:rPr>
          <w:rFonts w:ascii="Times New Roman" w:hAnsi="Times New Roman"/>
          <w:color w:val="000000" w:themeColor="text1"/>
          <w:sz w:val="24"/>
          <w:szCs w:val="24"/>
          <w:lang w:val="sq-AL"/>
        </w:rPr>
        <w:t>infrastrukturore, teknologjike</w:t>
      </w:r>
      <w:r w:rsidR="00B21C86"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të kujdesit</w:t>
      </w:r>
      <w:r w:rsidR="00B21C86" w:rsidRPr="004336AF">
        <w:rPr>
          <w:rFonts w:ascii="Times New Roman" w:hAnsi="Times New Roman"/>
          <w:color w:val="000000" w:themeColor="text1"/>
          <w:sz w:val="24"/>
          <w:szCs w:val="24"/>
          <w:lang w:val="sq-AL"/>
        </w:rPr>
        <w:t xml:space="preserve"> social</w:t>
      </w:r>
      <w:r w:rsidRPr="004336AF">
        <w:rPr>
          <w:rFonts w:ascii="Times New Roman" w:hAnsi="Times New Roman"/>
          <w:color w:val="000000" w:themeColor="text1"/>
          <w:sz w:val="24"/>
          <w:szCs w:val="24"/>
          <w:lang w:val="sq-AL"/>
        </w:rPr>
        <w:t>, për fëmijët</w:t>
      </w:r>
      <w:r w:rsidR="00B21C86"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për personat e moshës së tretë</w:t>
      </w:r>
      <w:r w:rsidR="00B21C86" w:rsidRPr="004336AF">
        <w:rPr>
          <w:rFonts w:ascii="Times New Roman" w:hAnsi="Times New Roman"/>
          <w:color w:val="000000" w:themeColor="text1"/>
          <w:sz w:val="24"/>
          <w:szCs w:val="24"/>
          <w:lang w:val="sq-AL"/>
        </w:rPr>
        <w:t>, si</w:t>
      </w:r>
      <w:r w:rsidRPr="004336AF">
        <w:rPr>
          <w:rFonts w:ascii="Times New Roman" w:hAnsi="Times New Roman"/>
          <w:color w:val="000000" w:themeColor="text1"/>
          <w:sz w:val="24"/>
          <w:szCs w:val="24"/>
          <w:lang w:val="sq-AL"/>
        </w:rPr>
        <w:t xml:space="preserve"> dhe të tjerë që kanë nevojë për kujdes, </w:t>
      </w:r>
      <w:r w:rsidR="00B21C86" w:rsidRPr="004336AF">
        <w:rPr>
          <w:rFonts w:ascii="Times New Roman" w:hAnsi="Times New Roman"/>
          <w:color w:val="000000" w:themeColor="text1"/>
          <w:sz w:val="24"/>
          <w:szCs w:val="24"/>
          <w:lang w:val="sq-AL"/>
        </w:rPr>
        <w:t>p</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 xml:space="preserve">rmes </w:t>
      </w:r>
      <w:r w:rsidRPr="004336AF">
        <w:rPr>
          <w:rFonts w:ascii="Times New Roman" w:hAnsi="Times New Roman"/>
          <w:color w:val="000000" w:themeColor="text1"/>
          <w:sz w:val="24"/>
          <w:szCs w:val="24"/>
          <w:lang w:val="sq-AL"/>
        </w:rPr>
        <w:t xml:space="preserve">përshtatjes së rregullave </w:t>
      </w:r>
      <w:r w:rsidR="00B21C86"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r pun</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n e papaguar</w:t>
      </w:r>
      <w:r w:rsidRPr="004336AF">
        <w:rPr>
          <w:rFonts w:ascii="Times New Roman" w:hAnsi="Times New Roman"/>
          <w:color w:val="000000" w:themeColor="text1"/>
          <w:sz w:val="24"/>
          <w:szCs w:val="24"/>
          <w:lang w:val="sq-AL"/>
        </w:rPr>
        <w:t xml:space="preserve"> </w:t>
      </w:r>
      <w:r w:rsidR="00B21C86" w:rsidRPr="004336AF">
        <w:rPr>
          <w:rFonts w:ascii="Times New Roman" w:hAnsi="Times New Roman"/>
          <w:color w:val="000000" w:themeColor="text1"/>
          <w:sz w:val="24"/>
          <w:szCs w:val="24"/>
          <w:lang w:val="sq-AL"/>
        </w:rPr>
        <w:t>t</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grave dhe burrave</w:t>
      </w:r>
      <w:r w:rsidR="00E832FB" w:rsidRPr="004336AF">
        <w:rPr>
          <w:rFonts w:ascii="Times New Roman" w:hAnsi="Times New Roman"/>
          <w:color w:val="000000" w:themeColor="text1"/>
          <w:sz w:val="24"/>
          <w:szCs w:val="24"/>
          <w:lang w:val="sq-AL"/>
        </w:rPr>
        <w:t>.</w:t>
      </w:r>
      <w:r w:rsidR="00A861EA" w:rsidRPr="004336AF">
        <w:rPr>
          <w:rFonts w:ascii="Times New Roman" w:hAnsi="Times New Roman"/>
          <w:color w:val="000000" w:themeColor="text1"/>
          <w:sz w:val="24"/>
          <w:szCs w:val="24"/>
          <w:lang w:val="sq-AL"/>
        </w:rPr>
        <w:t xml:space="preserve"> </w:t>
      </w:r>
    </w:p>
    <w:p w14:paraId="5138A52B" w14:textId="1576666C" w:rsidR="00B21C86" w:rsidRPr="004336AF" w:rsidRDefault="00B21C86" w:rsidP="00DE1890">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Institucionet publike hartojnë dhe miratojnë politika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balancën punë-jetë duke nxitur pjesëmarrjen e grave në tregun e punës, nd</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simin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ndarjen e barabartë të përgjegjësive të kujdesit midis burrave dhe grave, marr</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masa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r eliminimin e hendekut gjinor në të ardhura dhe paga, si dhe zbatimin e tyre nga subjektet private. </w:t>
      </w:r>
    </w:p>
    <w:p w14:paraId="4537543C" w14:textId="7A43F8F3" w:rsidR="00716718" w:rsidRPr="004336AF" w:rsidRDefault="00B21C86"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w:t>
      </w:r>
      <w:r w:rsidR="00D16574" w:rsidRPr="004336AF">
        <w:rPr>
          <w:rFonts w:ascii="Times New Roman" w:hAnsi="Times New Roman"/>
          <w:color w:val="000000" w:themeColor="text1"/>
          <w:sz w:val="24"/>
          <w:szCs w:val="24"/>
          <w:lang w:val="sq-AL"/>
        </w:rPr>
        <w:t>Punëdhënësit publikë dhe</w:t>
      </w:r>
      <w:r w:rsidR="00DE1890" w:rsidRPr="004336AF">
        <w:rPr>
          <w:rFonts w:ascii="Times New Roman" w:hAnsi="Times New Roman"/>
          <w:color w:val="000000" w:themeColor="text1"/>
          <w:sz w:val="24"/>
          <w:szCs w:val="24"/>
          <w:lang w:val="sq-AL"/>
        </w:rPr>
        <w:t xml:space="preserve"> privat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rishikojn</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rregullat e pun</w:t>
      </w:r>
      <w:r w:rsidR="00967B80" w:rsidRPr="004336AF">
        <w:rPr>
          <w:rFonts w:ascii="Times New Roman" w:hAnsi="Times New Roman"/>
          <w:color w:val="000000" w:themeColor="text1"/>
          <w:sz w:val="24"/>
          <w:szCs w:val="24"/>
          <w:lang w:val="sq-AL"/>
        </w:rPr>
        <w:t>ë</w:t>
      </w:r>
      <w:r w:rsidR="00D16574" w:rsidRPr="004336AF">
        <w:rPr>
          <w:rFonts w:ascii="Times New Roman" w:hAnsi="Times New Roman"/>
          <w:color w:val="000000" w:themeColor="text1"/>
          <w:sz w:val="24"/>
          <w:szCs w:val="24"/>
          <w:lang w:val="sq-AL"/>
        </w:rPr>
        <w:t xml:space="preserve">simit, </w:t>
      </w:r>
      <w:r w:rsidR="00DE1890" w:rsidRPr="004336AF">
        <w:rPr>
          <w:rFonts w:ascii="Times New Roman" w:hAnsi="Times New Roman"/>
          <w:color w:val="000000" w:themeColor="text1"/>
          <w:sz w:val="24"/>
          <w:szCs w:val="24"/>
          <w:lang w:val="sq-AL"/>
        </w:rPr>
        <w:t>dispo</w:t>
      </w:r>
      <w:r w:rsidR="00D16574" w:rsidRPr="004336AF">
        <w:rPr>
          <w:rFonts w:ascii="Times New Roman" w:hAnsi="Times New Roman"/>
          <w:color w:val="000000" w:themeColor="text1"/>
          <w:sz w:val="24"/>
          <w:szCs w:val="24"/>
          <w:lang w:val="sq-AL"/>
        </w:rPr>
        <w:t>z</w:t>
      </w:r>
      <w:r w:rsidR="00DE1890" w:rsidRPr="004336AF">
        <w:rPr>
          <w:rFonts w:ascii="Times New Roman" w:hAnsi="Times New Roman"/>
          <w:color w:val="000000" w:themeColor="text1"/>
          <w:sz w:val="24"/>
          <w:szCs w:val="24"/>
          <w:lang w:val="sq-AL"/>
        </w:rPr>
        <w:t>itat</w:t>
      </w:r>
      <w:r w:rsidR="006F58D4" w:rsidRPr="004336AF">
        <w:rPr>
          <w:rFonts w:ascii="Times New Roman" w:hAnsi="Times New Roman"/>
          <w:color w:val="000000" w:themeColor="text1"/>
          <w:sz w:val="24"/>
          <w:szCs w:val="24"/>
          <w:lang w:val="sq-AL"/>
        </w:rPr>
        <w:t xml:space="preserve"> </w:t>
      </w:r>
      <w:r w:rsidR="00DE1890" w:rsidRPr="004336AF">
        <w:rPr>
          <w:rFonts w:ascii="Times New Roman" w:hAnsi="Times New Roman"/>
          <w:color w:val="000000" w:themeColor="text1"/>
          <w:sz w:val="24"/>
          <w:szCs w:val="24"/>
          <w:lang w:val="sq-AL"/>
        </w:rPr>
        <w:t>e</w:t>
      </w:r>
      <w:r w:rsidR="006F58D4" w:rsidRPr="004336AF">
        <w:rPr>
          <w:rFonts w:ascii="Times New Roman" w:hAnsi="Times New Roman"/>
          <w:color w:val="000000" w:themeColor="text1"/>
          <w:sz w:val="24"/>
          <w:szCs w:val="24"/>
          <w:lang w:val="sq-AL"/>
        </w:rPr>
        <w:t xml:space="preserve"> kontrata</w:t>
      </w:r>
      <w:r w:rsidR="00DE1890" w:rsidRPr="004336AF">
        <w:rPr>
          <w:rFonts w:ascii="Times New Roman" w:hAnsi="Times New Roman"/>
          <w:color w:val="000000" w:themeColor="text1"/>
          <w:sz w:val="24"/>
          <w:szCs w:val="24"/>
          <w:lang w:val="sq-AL"/>
        </w:rPr>
        <w:t>ve</w:t>
      </w:r>
      <w:r w:rsidR="006F58D4" w:rsidRPr="004336AF">
        <w:rPr>
          <w:rFonts w:ascii="Times New Roman" w:hAnsi="Times New Roman"/>
          <w:color w:val="000000" w:themeColor="text1"/>
          <w:sz w:val="24"/>
          <w:szCs w:val="24"/>
          <w:lang w:val="sq-AL"/>
        </w:rPr>
        <w:t xml:space="preserve"> individuale </w:t>
      </w:r>
      <w:r w:rsidR="00DE1890" w:rsidRPr="004336AF">
        <w:rPr>
          <w:rFonts w:ascii="Times New Roman" w:hAnsi="Times New Roman"/>
          <w:color w:val="000000" w:themeColor="text1"/>
          <w:sz w:val="24"/>
          <w:szCs w:val="24"/>
          <w:lang w:val="sq-AL"/>
        </w:rPr>
        <w:t>dhe</w:t>
      </w:r>
      <w:r w:rsidR="006F58D4" w:rsidRPr="004336AF">
        <w:rPr>
          <w:rFonts w:ascii="Times New Roman" w:hAnsi="Times New Roman"/>
          <w:color w:val="000000" w:themeColor="text1"/>
          <w:sz w:val="24"/>
          <w:szCs w:val="24"/>
          <w:lang w:val="sq-AL"/>
        </w:rPr>
        <w:t xml:space="preserve"> kolektive </w:t>
      </w:r>
      <w:r w:rsidR="00DE1890" w:rsidRPr="004336AF">
        <w:rPr>
          <w:rFonts w:ascii="Times New Roman" w:hAnsi="Times New Roman"/>
          <w:color w:val="000000" w:themeColor="text1"/>
          <w:sz w:val="24"/>
          <w:szCs w:val="24"/>
          <w:lang w:val="sq-AL"/>
        </w:rPr>
        <w:t>t</w:t>
      </w:r>
      <w:r w:rsidR="00D16574" w:rsidRPr="004336AF">
        <w:rPr>
          <w:rFonts w:ascii="Times New Roman" w:hAnsi="Times New Roman"/>
          <w:color w:val="000000" w:themeColor="text1"/>
          <w:sz w:val="24"/>
          <w:szCs w:val="24"/>
          <w:lang w:val="sq-AL"/>
        </w:rPr>
        <w:t>ë</w:t>
      </w:r>
      <w:r w:rsidR="006F58D4" w:rsidRPr="004336AF">
        <w:rPr>
          <w:rFonts w:ascii="Times New Roman" w:hAnsi="Times New Roman"/>
          <w:color w:val="000000" w:themeColor="text1"/>
          <w:sz w:val="24"/>
          <w:szCs w:val="24"/>
          <w:lang w:val="sq-AL"/>
        </w:rPr>
        <w:t xml:space="preserve"> punës, </w:t>
      </w:r>
      <w:r w:rsidR="00D16574" w:rsidRPr="004336AF">
        <w:rPr>
          <w:rFonts w:ascii="Times New Roman" w:hAnsi="Times New Roman"/>
          <w:color w:val="000000" w:themeColor="text1"/>
          <w:sz w:val="24"/>
          <w:szCs w:val="24"/>
          <w:lang w:val="sq-AL"/>
        </w:rPr>
        <w:t>me q</w:t>
      </w:r>
      <w:r w:rsidR="006F58D4" w:rsidRPr="004336AF">
        <w:rPr>
          <w:rFonts w:ascii="Times New Roman" w:hAnsi="Times New Roman"/>
          <w:color w:val="000000" w:themeColor="text1"/>
          <w:sz w:val="24"/>
          <w:szCs w:val="24"/>
          <w:lang w:val="sq-AL"/>
        </w:rPr>
        <w:t>ë</w:t>
      </w:r>
      <w:r w:rsidR="00D16574" w:rsidRPr="004336AF">
        <w:rPr>
          <w:rFonts w:ascii="Times New Roman" w:hAnsi="Times New Roman"/>
          <w:color w:val="000000" w:themeColor="text1"/>
          <w:sz w:val="24"/>
          <w:szCs w:val="24"/>
          <w:lang w:val="sq-AL"/>
        </w:rPr>
        <w:t>llim përfshirjen e</w:t>
      </w:r>
      <w:r w:rsidR="006F58D4" w:rsidRPr="004336AF">
        <w:rPr>
          <w:rFonts w:ascii="Times New Roman" w:hAnsi="Times New Roman"/>
          <w:color w:val="000000" w:themeColor="text1"/>
          <w:sz w:val="24"/>
          <w:szCs w:val="24"/>
          <w:lang w:val="sq-AL"/>
        </w:rPr>
        <w:t xml:space="preserve"> rregulla</w:t>
      </w:r>
      <w:r w:rsidR="00D16574" w:rsidRPr="004336AF">
        <w:rPr>
          <w:rFonts w:ascii="Times New Roman" w:hAnsi="Times New Roman"/>
          <w:color w:val="000000" w:themeColor="text1"/>
          <w:sz w:val="24"/>
          <w:szCs w:val="24"/>
          <w:lang w:val="sq-AL"/>
        </w:rPr>
        <w:t>ve</w:t>
      </w:r>
      <w:r w:rsidR="006F58D4"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 xml:space="preserve">për orare fleksibël dhe </w:t>
      </w:r>
      <w:r w:rsidR="006F58D4" w:rsidRPr="004336AF">
        <w:rPr>
          <w:rFonts w:ascii="Times New Roman" w:hAnsi="Times New Roman"/>
          <w:color w:val="000000" w:themeColor="text1"/>
          <w:sz w:val="24"/>
          <w:szCs w:val="24"/>
          <w:lang w:val="sq-AL"/>
        </w:rPr>
        <w:t xml:space="preserve">të </w:t>
      </w:r>
      <w:r w:rsidR="00D16574" w:rsidRPr="004336AF">
        <w:rPr>
          <w:rFonts w:ascii="Times New Roman" w:hAnsi="Times New Roman"/>
          <w:color w:val="000000" w:themeColor="text1"/>
          <w:sz w:val="24"/>
          <w:szCs w:val="24"/>
          <w:lang w:val="sq-AL"/>
        </w:rPr>
        <w:t>reduktuara</w:t>
      </w:r>
      <w:r w:rsidR="00D45F5A" w:rsidRPr="004336AF">
        <w:rPr>
          <w:rFonts w:ascii="Times New Roman" w:hAnsi="Times New Roman"/>
          <w:color w:val="000000" w:themeColor="text1"/>
          <w:sz w:val="24"/>
          <w:szCs w:val="24"/>
          <w:lang w:val="sq-AL"/>
        </w:rPr>
        <w:t xml:space="preserve"> pune</w:t>
      </w:r>
      <w:r w:rsidR="00D16574" w:rsidRPr="004336AF">
        <w:rPr>
          <w:rFonts w:ascii="Times New Roman" w:hAnsi="Times New Roman"/>
          <w:color w:val="000000" w:themeColor="text1"/>
          <w:sz w:val="24"/>
          <w:szCs w:val="24"/>
          <w:lang w:val="sq-AL"/>
        </w:rPr>
        <w:t xml:space="preserve">, si dhe </w:t>
      </w:r>
      <w:r w:rsidR="00D45F5A" w:rsidRPr="004336AF">
        <w:rPr>
          <w:rFonts w:ascii="Times New Roman" w:hAnsi="Times New Roman"/>
          <w:color w:val="000000" w:themeColor="text1"/>
          <w:sz w:val="24"/>
          <w:szCs w:val="24"/>
          <w:lang w:val="sq-AL"/>
        </w:rPr>
        <w:t xml:space="preserve">kryerjen e </w:t>
      </w:r>
      <w:r w:rsidR="00D16574" w:rsidRPr="004336AF">
        <w:rPr>
          <w:rFonts w:ascii="Times New Roman" w:hAnsi="Times New Roman"/>
          <w:color w:val="000000" w:themeColor="text1"/>
          <w:sz w:val="24"/>
          <w:szCs w:val="24"/>
          <w:lang w:val="sq-AL"/>
        </w:rPr>
        <w:t>pun</w:t>
      </w:r>
      <w:r w:rsidR="006F58D4" w:rsidRPr="004336AF">
        <w:rPr>
          <w:rFonts w:ascii="Times New Roman" w:hAnsi="Times New Roman"/>
          <w:color w:val="000000" w:themeColor="text1"/>
          <w:sz w:val="24"/>
          <w:szCs w:val="24"/>
          <w:lang w:val="sq-AL"/>
        </w:rPr>
        <w:t>ë</w:t>
      </w:r>
      <w:r w:rsidR="00D16574" w:rsidRPr="004336AF">
        <w:rPr>
          <w:rFonts w:ascii="Times New Roman" w:hAnsi="Times New Roman"/>
          <w:color w:val="000000" w:themeColor="text1"/>
          <w:sz w:val="24"/>
          <w:szCs w:val="24"/>
          <w:lang w:val="sq-AL"/>
        </w:rPr>
        <w:t>s</w:t>
      </w:r>
      <w:r w:rsidR="00D45F5A"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në distancë</w:t>
      </w:r>
      <w:r w:rsidR="00716718" w:rsidRPr="004336AF">
        <w:rPr>
          <w:rFonts w:ascii="Times New Roman" w:hAnsi="Times New Roman"/>
          <w:color w:val="000000" w:themeColor="text1"/>
          <w:sz w:val="24"/>
          <w:szCs w:val="24"/>
          <w:lang w:val="sq-AL"/>
        </w:rPr>
        <w:t>.</w:t>
      </w:r>
    </w:p>
    <w:p w14:paraId="68159893" w14:textId="6F62699D" w:rsidR="00DE1890" w:rsidRPr="004336AF" w:rsidRDefault="00B21C86" w:rsidP="00DE1890">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6</w:t>
      </w:r>
      <w:r w:rsidR="00DE1890" w:rsidRPr="004336AF">
        <w:rPr>
          <w:rFonts w:ascii="Times New Roman" w:hAnsi="Times New Roman"/>
          <w:color w:val="000000" w:themeColor="text1"/>
          <w:sz w:val="24"/>
          <w:szCs w:val="24"/>
          <w:lang w:val="sq-AL"/>
        </w:rPr>
        <w:t>. K</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shilli i Ministrave</w:t>
      </w:r>
      <w:r w:rsidR="004845AE" w:rsidRPr="004336AF">
        <w:rPr>
          <w:rFonts w:ascii="Times New Roman" w:hAnsi="Times New Roman"/>
          <w:color w:val="000000" w:themeColor="text1"/>
          <w:sz w:val="24"/>
          <w:szCs w:val="24"/>
          <w:lang w:val="sq-AL"/>
        </w:rPr>
        <w:t>, me propozim t</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ministris</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p</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rgjegj</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se 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fush</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n e pun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 dhe pun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simit</w:t>
      </w:r>
      <w:r w:rsidR="00DE1890" w:rsidRPr="004336AF">
        <w:rPr>
          <w:rFonts w:ascii="Times New Roman" w:hAnsi="Times New Roman"/>
          <w:color w:val="000000" w:themeColor="text1"/>
          <w:sz w:val="24"/>
          <w:szCs w:val="24"/>
          <w:lang w:val="sq-AL"/>
        </w:rPr>
        <w:t xml:space="preserve"> </w:t>
      </w:r>
      <w:r w:rsidR="004845AE" w:rsidRPr="004336AF">
        <w:rPr>
          <w:rFonts w:ascii="Times New Roman" w:hAnsi="Times New Roman"/>
          <w:color w:val="000000" w:themeColor="text1"/>
          <w:sz w:val="24"/>
          <w:szCs w:val="24"/>
          <w:lang w:val="sq-AL"/>
        </w:rPr>
        <w:t>dhe t</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barazis</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gjinore, </w:t>
      </w:r>
      <w:r w:rsidR="00DE1890" w:rsidRPr="004336AF">
        <w:rPr>
          <w:rFonts w:ascii="Times New Roman" w:hAnsi="Times New Roman"/>
          <w:color w:val="000000" w:themeColor="text1"/>
          <w:sz w:val="24"/>
          <w:szCs w:val="24"/>
          <w:lang w:val="sq-AL"/>
        </w:rPr>
        <w:t>merr masa p</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r hartimin e politikave dhe rishikimin e legjislacionit p</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r parashikimin e rregullimeve fleksibël ose me orare 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reduktuara pune për prindërit, kujdestarët deri në një moshë të caktuar të fëmijës, dhe anëtarët e tjerë 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familjes që përkujdesen për të afërmit</w:t>
      </w:r>
      <w:r w:rsidR="00F53EEB" w:rsidRPr="004336AF">
        <w:rPr>
          <w:rFonts w:ascii="Times New Roman" w:hAnsi="Times New Roman"/>
          <w:color w:val="000000" w:themeColor="text1"/>
          <w:sz w:val="24"/>
          <w:szCs w:val="24"/>
          <w:lang w:val="sq-AL"/>
        </w:rPr>
        <w:t>.</w:t>
      </w:r>
    </w:p>
    <w:p w14:paraId="0C120718" w14:textId="2BB08C40" w:rsidR="004845AE" w:rsidRPr="004336AF" w:rsidRDefault="004845AE" w:rsidP="004845AE">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7. Instituti i Statistikave, jo më pak se një herë në 4 vjet, publikon anketën për përdorimin e kohës dhe punën e papaguar.</w:t>
      </w:r>
    </w:p>
    <w:p w14:paraId="67F22E88" w14:textId="238FB8E5" w:rsidR="00147171" w:rsidRPr="004336AF" w:rsidRDefault="004845AE"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8. Ngarkohet Ministria përgjegjëse për fushën e barazisë gjinore të hartojë udhëzimin mbi përmbajtjen dhe masat që duhet të merren nga subjektet publike dhe private për të adresuar punën e papaguar në zbatim të këtij neni.</w:t>
      </w:r>
    </w:p>
    <w:p w14:paraId="14749F13" w14:textId="77777777" w:rsidR="00147171" w:rsidRPr="004336AF" w:rsidRDefault="00147171" w:rsidP="00915935">
      <w:pPr>
        <w:pStyle w:val="Paragrafi"/>
        <w:tabs>
          <w:tab w:val="left" w:pos="142"/>
          <w:tab w:val="left" w:pos="284"/>
        </w:tabs>
        <w:ind w:firstLine="0"/>
        <w:rPr>
          <w:rFonts w:ascii="Times New Roman" w:hAnsi="Times New Roman"/>
          <w:color w:val="000000" w:themeColor="text1"/>
          <w:sz w:val="24"/>
          <w:szCs w:val="24"/>
          <w:lang w:val="sq-AL"/>
        </w:rPr>
      </w:pPr>
    </w:p>
    <w:p w14:paraId="5DD42270" w14:textId="77777777" w:rsidR="00E224F3" w:rsidRPr="004336AF" w:rsidRDefault="00E224F3" w:rsidP="00825D28">
      <w:pPr>
        <w:tabs>
          <w:tab w:val="left" w:pos="142"/>
          <w:tab w:val="left" w:pos="284"/>
        </w:tabs>
        <w:jc w:val="both"/>
        <w:rPr>
          <w:rFonts w:ascii="Times New Roman" w:hAnsi="Times New Roman" w:cs="Times New Roman"/>
          <w:color w:val="000000" w:themeColor="text1"/>
          <w:lang w:val="sq-AL"/>
        </w:rPr>
      </w:pPr>
    </w:p>
    <w:p w14:paraId="2E3A0B4A" w14:textId="77777777" w:rsidR="00E224F3" w:rsidRPr="004336AF" w:rsidRDefault="00E224F3" w:rsidP="00125E61">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V</w:t>
      </w:r>
    </w:p>
    <w:p w14:paraId="3EBD603F" w14:textId="28DE6CEF" w:rsidR="00147171" w:rsidRPr="004336AF" w:rsidRDefault="00E224F3" w:rsidP="00125E61">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TRAJTIMI I BARABARTË DHE MBROJTJA NGA DISKRIMINIMI PËR SHKAK TË GJINISË </w:t>
      </w:r>
      <w:r w:rsidR="001B381B" w:rsidRPr="004336AF">
        <w:rPr>
          <w:rFonts w:ascii="Times New Roman" w:hAnsi="Times New Roman"/>
          <w:b/>
          <w:color w:val="000000" w:themeColor="text1"/>
          <w:sz w:val="24"/>
          <w:szCs w:val="24"/>
          <w:lang w:val="sq-AL"/>
        </w:rPr>
        <w:t>n</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sektor</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t</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veÇant</w:t>
      </w:r>
      <w:r w:rsidR="00125E61" w:rsidRPr="004336AF">
        <w:rPr>
          <w:rFonts w:ascii="Times New Roman" w:hAnsi="Times New Roman"/>
          <w:b/>
          <w:color w:val="000000" w:themeColor="text1"/>
          <w:sz w:val="24"/>
          <w:szCs w:val="24"/>
          <w:lang w:val="sq-AL"/>
        </w:rPr>
        <w:t>ë</w:t>
      </w:r>
    </w:p>
    <w:p w14:paraId="0B975A2F"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6D94C637" w14:textId="77777777" w:rsidR="004B0375" w:rsidRPr="004336AF" w:rsidRDefault="004B0375"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1290C25E" w14:textId="5BB4DD7D" w:rsidR="00E224F3" w:rsidRPr="004336AF" w:rsidRDefault="00131858" w:rsidP="00E832F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w:t>
      </w:r>
      <w:r w:rsidRPr="004336AF">
        <w:rPr>
          <w:rFonts w:ascii="Times New Roman" w:hAnsi="Times New Roman"/>
          <w:b/>
          <w:color w:val="000000" w:themeColor="text1"/>
          <w:sz w:val="24"/>
          <w:szCs w:val="24"/>
          <w:lang w:val="sq-AL"/>
        </w:rPr>
        <w:t>2</w:t>
      </w:r>
    </w:p>
    <w:p w14:paraId="20E5684A" w14:textId="64D60BF9" w:rsidR="00E224F3" w:rsidRPr="004336AF" w:rsidRDefault="00E224F3" w:rsidP="009368D8">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Edukimi i barazisë gjinore</w:t>
      </w:r>
    </w:p>
    <w:p w14:paraId="7337403C" w14:textId="77777777" w:rsidR="00E86686" w:rsidRPr="004336AF" w:rsidRDefault="00E86686" w:rsidP="00FA0600">
      <w:pPr>
        <w:rPr>
          <w:rFonts w:ascii="Times New Roman" w:hAnsi="Times New Roman" w:cs="Times New Roman"/>
          <w:color w:val="000000" w:themeColor="text1"/>
          <w:lang w:val="sq-AL"/>
        </w:rPr>
      </w:pPr>
    </w:p>
    <w:p w14:paraId="5ABDFE1B" w14:textId="44A1FC5F" w:rsidR="00E832FB" w:rsidRPr="004336AF" w:rsidRDefault="00E832FB" w:rsidP="00E832F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Subjektet që ofrojnë arsimim, kualifikim e trajnim, si dhe ata që </w:t>
      </w:r>
      <w:r w:rsidR="003E2255" w:rsidRPr="004336AF">
        <w:rPr>
          <w:rFonts w:ascii="Times New Roman" w:hAnsi="Times New Roman"/>
          <w:color w:val="000000" w:themeColor="text1"/>
          <w:sz w:val="24"/>
          <w:szCs w:val="24"/>
          <w:lang w:val="sq-AL"/>
        </w:rPr>
        <w:t>hartojnë dhe miratojn</w:t>
      </w:r>
      <w:r w:rsidR="008B0A65" w:rsidRPr="004336AF">
        <w:rPr>
          <w:rFonts w:ascii="Times New Roman" w:hAnsi="Times New Roman"/>
          <w:color w:val="000000" w:themeColor="text1"/>
          <w:sz w:val="24"/>
          <w:szCs w:val="24"/>
          <w:lang w:val="sq-AL"/>
        </w:rPr>
        <w:t>ë</w:t>
      </w:r>
      <w:r w:rsidR="003E22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tekstet, programet dhe materialet e tjera mësimore, në të gjitha nivelet, sigurojnë mësimdhënien e njohurive të nevojshme dhe përdorin metoda mësimdhënieje, trajnimi e kualifikimi, në mënyrë të tillë që të ndihmojnë në promovimin, nxitjen dhe formimin e edukatës së barazisë dhe në ndalimin e diskriminimit </w:t>
      </w:r>
      <w:r w:rsidR="003E2255" w:rsidRPr="004336AF">
        <w:rPr>
          <w:rFonts w:ascii="Times New Roman" w:hAnsi="Times New Roman"/>
          <w:color w:val="000000" w:themeColor="text1"/>
          <w:sz w:val="24"/>
          <w:szCs w:val="24"/>
          <w:lang w:val="sq-AL"/>
        </w:rPr>
        <w:t>me baz</w:t>
      </w:r>
      <w:r w:rsidRPr="004336AF">
        <w:rPr>
          <w:rFonts w:ascii="Times New Roman" w:hAnsi="Times New Roman"/>
          <w:color w:val="000000" w:themeColor="text1"/>
          <w:sz w:val="24"/>
          <w:szCs w:val="24"/>
          <w:lang w:val="sq-AL"/>
        </w:rPr>
        <w:t>ë</w:t>
      </w:r>
      <w:r w:rsidR="003E22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gjin</w:t>
      </w:r>
      <w:r w:rsidR="003E2255" w:rsidRPr="004336AF">
        <w:rPr>
          <w:rFonts w:ascii="Times New Roman" w:hAnsi="Times New Roman"/>
          <w:color w:val="000000" w:themeColor="text1"/>
          <w:sz w:val="24"/>
          <w:szCs w:val="24"/>
          <w:lang w:val="sq-AL"/>
        </w:rPr>
        <w:t>ore</w:t>
      </w:r>
      <w:r w:rsidRPr="004336AF">
        <w:rPr>
          <w:rFonts w:ascii="Times New Roman" w:hAnsi="Times New Roman"/>
          <w:color w:val="000000" w:themeColor="text1"/>
          <w:sz w:val="24"/>
          <w:szCs w:val="24"/>
          <w:lang w:val="sq-AL"/>
        </w:rPr>
        <w:t>, të stereotipave negativë, paragjykimeve dhe praktikave zakonore ose të çdo lloji tjetër që cenojnë parimet e barazisë gjinore.</w:t>
      </w:r>
    </w:p>
    <w:p w14:paraId="45CA4007" w14:textId="220E5A76" w:rsidR="00E832FB" w:rsidRPr="004336AF" w:rsidRDefault="00E832FB" w:rsidP="00E832F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2. Institucionet </w:t>
      </w:r>
      <w:r w:rsidR="00CB63D6" w:rsidRPr="004336AF">
        <w:rPr>
          <w:rFonts w:ascii="Times New Roman" w:hAnsi="Times New Roman"/>
          <w:color w:val="000000" w:themeColor="text1"/>
          <w:sz w:val="24"/>
          <w:szCs w:val="24"/>
          <w:lang w:val="sq-AL"/>
        </w:rPr>
        <w:t>në fushën e edukimit, arsimit dhe teknologjisë së informacionit</w:t>
      </w:r>
      <w:r w:rsidRPr="004336AF">
        <w:rPr>
          <w:rFonts w:ascii="Times New Roman" w:hAnsi="Times New Roman"/>
          <w:color w:val="000000" w:themeColor="text1"/>
          <w:sz w:val="24"/>
          <w:szCs w:val="24"/>
          <w:lang w:val="sq-AL"/>
        </w:rPr>
        <w:t xml:space="preserve">, sipas fushave përkatëse, ndërmarrin nisma për kryerjen e studimeve në fushën e barazisë gjinore, </w:t>
      </w:r>
      <w:r w:rsidR="00F53EEB" w:rsidRPr="004336AF">
        <w:rPr>
          <w:rFonts w:ascii="Times New Roman" w:hAnsi="Times New Roman"/>
          <w:color w:val="000000" w:themeColor="text1"/>
          <w:sz w:val="24"/>
          <w:szCs w:val="24"/>
          <w:lang w:val="sq-AL"/>
        </w:rPr>
        <w:t xml:space="preserve">dhe </w:t>
      </w:r>
      <w:r w:rsidRPr="004336AF">
        <w:rPr>
          <w:rFonts w:ascii="Times New Roman" w:hAnsi="Times New Roman"/>
          <w:color w:val="000000" w:themeColor="text1"/>
          <w:sz w:val="24"/>
          <w:szCs w:val="24"/>
          <w:lang w:val="sq-AL"/>
        </w:rPr>
        <w:t xml:space="preserve">e përfshijnë </w:t>
      </w:r>
      <w:r w:rsidR="00F53EEB" w:rsidRPr="004336AF">
        <w:rPr>
          <w:rFonts w:ascii="Times New Roman" w:hAnsi="Times New Roman"/>
          <w:color w:val="000000" w:themeColor="text1"/>
          <w:sz w:val="24"/>
          <w:szCs w:val="24"/>
          <w:lang w:val="sq-AL"/>
        </w:rPr>
        <w:t>barazin</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 xml:space="preserve">në studimet </w:t>
      </w:r>
      <w:r w:rsidR="00F53EEB" w:rsidRPr="004336AF">
        <w:rPr>
          <w:rFonts w:ascii="Times New Roman" w:hAnsi="Times New Roman"/>
          <w:color w:val="000000" w:themeColor="text1"/>
          <w:sz w:val="24"/>
          <w:szCs w:val="24"/>
          <w:lang w:val="sq-AL"/>
        </w:rPr>
        <w:t>q</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realizohen</w:t>
      </w:r>
      <w:r w:rsidRPr="004336AF">
        <w:rPr>
          <w:rFonts w:ascii="Times New Roman" w:hAnsi="Times New Roman"/>
          <w:color w:val="000000" w:themeColor="text1"/>
          <w:sz w:val="24"/>
          <w:szCs w:val="24"/>
          <w:lang w:val="sq-AL"/>
        </w:rPr>
        <w:t xml:space="preserve">, për të siguruar </w:t>
      </w:r>
      <w:r w:rsidR="00F53EEB" w:rsidRPr="004336AF">
        <w:rPr>
          <w:rFonts w:ascii="Times New Roman" w:hAnsi="Times New Roman"/>
          <w:color w:val="000000" w:themeColor="text1"/>
          <w:sz w:val="24"/>
          <w:szCs w:val="24"/>
          <w:lang w:val="sq-AL"/>
        </w:rPr>
        <w:t xml:space="preserve">integrimin gjinor dhe </w:t>
      </w:r>
      <w:r w:rsidR="00CB63D6" w:rsidRPr="004336AF">
        <w:rPr>
          <w:rFonts w:ascii="Times New Roman" w:hAnsi="Times New Roman"/>
          <w:color w:val="000000" w:themeColor="text1"/>
          <w:sz w:val="24"/>
          <w:szCs w:val="24"/>
          <w:lang w:val="sq-AL"/>
        </w:rPr>
        <w:t>t</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 xml:space="preserve"> dh</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na me baz</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 xml:space="preserve"> gjinore me q</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llim</w:t>
      </w:r>
      <w:r w:rsidR="00F53EEB" w:rsidRPr="004336AF">
        <w:rPr>
          <w:rFonts w:ascii="Times New Roman" w:hAnsi="Times New Roman"/>
          <w:color w:val="000000" w:themeColor="text1"/>
          <w:sz w:val="24"/>
          <w:szCs w:val="24"/>
          <w:lang w:val="sq-AL"/>
        </w:rPr>
        <w:t>in</w:t>
      </w:r>
      <w:r w:rsidR="00175FF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për t’i paraprirë zhvillimit </w:t>
      </w:r>
      <w:r w:rsidR="00CB63D6" w:rsidRPr="004336AF">
        <w:rPr>
          <w:rFonts w:ascii="Times New Roman" w:hAnsi="Times New Roman"/>
          <w:color w:val="000000" w:themeColor="text1"/>
          <w:sz w:val="24"/>
          <w:szCs w:val="24"/>
          <w:lang w:val="sq-AL"/>
        </w:rPr>
        <w:t xml:space="preserve">ligjor, </w:t>
      </w:r>
      <w:r w:rsidRPr="004336AF">
        <w:rPr>
          <w:rFonts w:ascii="Times New Roman" w:hAnsi="Times New Roman"/>
          <w:color w:val="000000" w:themeColor="text1"/>
          <w:sz w:val="24"/>
          <w:szCs w:val="24"/>
          <w:lang w:val="sq-AL"/>
        </w:rPr>
        <w:t xml:space="preserve">praktik e shkencor të </w:t>
      </w:r>
      <w:r w:rsidR="00F53EEB" w:rsidRPr="004336AF">
        <w:rPr>
          <w:rFonts w:ascii="Times New Roman" w:hAnsi="Times New Roman"/>
          <w:color w:val="000000" w:themeColor="text1"/>
          <w:sz w:val="24"/>
          <w:szCs w:val="24"/>
          <w:lang w:val="sq-AL"/>
        </w:rPr>
        <w:t>barazis</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 xml:space="preserve">. </w:t>
      </w:r>
    </w:p>
    <w:p w14:paraId="31E2D10B" w14:textId="77777777" w:rsidR="00CB63D6" w:rsidRPr="004336AF" w:rsidRDefault="00CB63D6" w:rsidP="00E832FB">
      <w:pPr>
        <w:pStyle w:val="Paragrafi"/>
        <w:tabs>
          <w:tab w:val="left" w:pos="142"/>
          <w:tab w:val="left" w:pos="284"/>
        </w:tabs>
        <w:ind w:firstLine="0"/>
        <w:rPr>
          <w:rFonts w:ascii="Times New Roman" w:hAnsi="Times New Roman"/>
          <w:color w:val="000000" w:themeColor="text1"/>
          <w:sz w:val="24"/>
          <w:szCs w:val="24"/>
          <w:lang w:val="sq-AL"/>
        </w:rPr>
      </w:pPr>
    </w:p>
    <w:p w14:paraId="58D54A95" w14:textId="77777777" w:rsidR="00C17EBB" w:rsidRPr="004336AF" w:rsidRDefault="00C17EBB" w:rsidP="00E832FB">
      <w:pPr>
        <w:pStyle w:val="Paragrafi"/>
        <w:tabs>
          <w:tab w:val="left" w:pos="142"/>
          <w:tab w:val="left" w:pos="284"/>
        </w:tabs>
        <w:ind w:firstLine="0"/>
        <w:rPr>
          <w:rFonts w:ascii="Times New Roman" w:hAnsi="Times New Roman"/>
          <w:color w:val="000000" w:themeColor="text1"/>
          <w:sz w:val="24"/>
          <w:szCs w:val="24"/>
          <w:lang w:val="sq-AL"/>
        </w:rPr>
      </w:pPr>
    </w:p>
    <w:p w14:paraId="76BC605E" w14:textId="1BB11DA3" w:rsidR="00C17EBB" w:rsidRPr="004336AF" w:rsidRDefault="00131858" w:rsidP="00C17EB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33</w:t>
      </w:r>
    </w:p>
    <w:p w14:paraId="33C9F261" w14:textId="77777777" w:rsidR="00C17EBB" w:rsidRPr="004336AF" w:rsidRDefault="00C17EBB" w:rsidP="00C17EBB">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Ndalimi i pabarazisë për shkak të gjinisë në arsim/edukim, kërkim shkencor, formim profesional dhe zhvillim teknologjik</w:t>
      </w:r>
    </w:p>
    <w:p w14:paraId="65645338" w14:textId="77777777" w:rsidR="00C17EBB" w:rsidRPr="004336AF" w:rsidRDefault="00C17EBB" w:rsidP="00C17EBB">
      <w:pPr>
        <w:rPr>
          <w:rFonts w:ascii="Times New Roman" w:hAnsi="Times New Roman" w:cs="Times New Roman"/>
          <w:color w:val="000000" w:themeColor="text1"/>
          <w:lang w:val="sq-AL"/>
        </w:rPr>
      </w:pPr>
    </w:p>
    <w:p w14:paraId="54D97F55" w14:textId="77777777"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1.Ndalohet diskriminimi për shkak të gjinisë në arsim/edukim, kërkim shkencor, formim profesional dhe zhvillim teknologjik.</w:t>
      </w:r>
    </w:p>
    <w:p w14:paraId="36F6C09D" w14:textId="1FA5C86A"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Përbëjnë diskriminim rastet kur parashikohen norma kufizuese dhe pengohet krijimi i lehtësive të nevojshme për t’u arsimuar dhe formuar profesionalisht, bazuar në dallime gjinore, me qëllim </w:t>
      </w:r>
      <w:r w:rsidR="00A95B9F" w:rsidRPr="004336AF">
        <w:rPr>
          <w:rFonts w:ascii="Times New Roman" w:hAnsi="Times New Roman"/>
          <w:color w:val="000000" w:themeColor="text1"/>
          <w:sz w:val="24"/>
          <w:szCs w:val="24"/>
          <w:lang w:val="sq-AL"/>
        </w:rPr>
        <w:t>pengimin e arritjev</w:t>
      </w:r>
      <w:r w:rsidRPr="004336AF">
        <w:rPr>
          <w:rFonts w:ascii="Times New Roman" w:hAnsi="Times New Roman"/>
          <w:color w:val="000000" w:themeColor="text1"/>
          <w:sz w:val="24"/>
          <w:szCs w:val="24"/>
          <w:lang w:val="sq-AL"/>
        </w:rPr>
        <w:t xml:space="preserve">e </w:t>
      </w:r>
      <w:r w:rsidR="00A95B9F"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00A95B9F"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barazisë gjinore, tejkalimin e stereotipeve dhe paragjykimeve gjinore dhe përmbajtjeve seksiste, nxitjen e respektit të ndërsjellë ndaj dinjitetit dhe integritetit personal, parandalimin dhe luftën ndaj dhunës me bazë gjinore, të përshtatura sipas grup-moshave, në të gjitha nivelet e edukimit, kërkimit shkencor dhe kualifikimit.  </w:t>
      </w:r>
    </w:p>
    <w:p w14:paraId="33480D9E" w14:textId="520346B3"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Subjektet që zhvillojnë veprimtari arsimore, të kualifikimit profesional, shkencore dhe të zhvillimit teknologjik marrin masat e përshtatshme për të krijuar lehtësitë e nevojshme </w:t>
      </w:r>
      <w:r w:rsidR="00A95B9F" w:rsidRPr="004336AF">
        <w:rPr>
          <w:rFonts w:ascii="Times New Roman" w:hAnsi="Times New Roman"/>
          <w:color w:val="000000" w:themeColor="text1"/>
          <w:sz w:val="24"/>
          <w:szCs w:val="24"/>
          <w:lang w:val="sq-AL"/>
        </w:rPr>
        <w:t>dh</w:t>
      </w:r>
      <w:r w:rsidRPr="004336AF">
        <w:rPr>
          <w:rFonts w:ascii="Times New Roman" w:hAnsi="Times New Roman"/>
          <w:color w:val="000000" w:themeColor="text1"/>
          <w:sz w:val="24"/>
          <w:szCs w:val="24"/>
          <w:lang w:val="sq-AL"/>
        </w:rPr>
        <w:t xml:space="preserve">e të përligjura objektivisht për arritjen e barazisë gjinore dhe për mundësi dhe akses të barabartë gjinor në fushën e veprimtarisë së tyre. </w:t>
      </w:r>
    </w:p>
    <w:p w14:paraId="6E3F4448" w14:textId="2800842B"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4. Për arritjen e barazisë gjinore në fushat e veprimtarisë arsimore, të kualifikimit profesional, shkencor dhe të zhvillimit teknologjik ministria/të përgjegjëse për arsimin, shkencën, formimin profesional dhe të zhvillimit teknologjik hartojnë, mbështesin dhe subvencionojnë përmes buxhetit të shtetit, në bashkëpunim me ministrinë përgjegjëse për barazinë gjinore, programe të </w:t>
      </w:r>
      <w:r w:rsidR="00A95B9F" w:rsidRPr="004336AF">
        <w:rPr>
          <w:rFonts w:ascii="Times New Roman" w:hAnsi="Times New Roman"/>
          <w:color w:val="000000" w:themeColor="text1"/>
          <w:sz w:val="24"/>
          <w:szCs w:val="24"/>
          <w:lang w:val="sq-AL"/>
        </w:rPr>
        <w:t xml:space="preserve">posaçme </w:t>
      </w:r>
      <w:r w:rsidRPr="004336AF">
        <w:rPr>
          <w:rFonts w:ascii="Times New Roman" w:hAnsi="Times New Roman"/>
          <w:color w:val="000000" w:themeColor="text1"/>
          <w:sz w:val="24"/>
          <w:szCs w:val="24"/>
          <w:lang w:val="sq-AL"/>
        </w:rPr>
        <w:t>për arritjen e barazisë gjinore në arsimin/edukim, shkencën, formimin profesional dhe të zhvillimit teknologjik;</w:t>
      </w:r>
    </w:p>
    <w:p w14:paraId="0C2B6EDA" w14:textId="36DB3CC3"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Subjektet që zhvillojnë veprimtari arsimimi/edukimi, </w:t>
      </w:r>
      <w:r w:rsidR="00102AD6" w:rsidRPr="004336AF">
        <w:rPr>
          <w:rFonts w:ascii="Times New Roman" w:hAnsi="Times New Roman"/>
          <w:color w:val="000000" w:themeColor="text1"/>
          <w:sz w:val="24"/>
          <w:szCs w:val="24"/>
          <w:lang w:val="sq-AL"/>
        </w:rPr>
        <w:t xml:space="preserve">shkencore, </w:t>
      </w:r>
      <w:r w:rsidRPr="004336AF">
        <w:rPr>
          <w:rFonts w:ascii="Times New Roman" w:hAnsi="Times New Roman"/>
          <w:color w:val="000000" w:themeColor="text1"/>
          <w:sz w:val="24"/>
          <w:szCs w:val="24"/>
          <w:lang w:val="sq-AL"/>
        </w:rPr>
        <w:t>të formimit profesional, dhe të zhvillimit teknologjik:</w:t>
      </w:r>
    </w:p>
    <w:p w14:paraId="79485BDC" w14:textId="77777777" w:rsidR="00C17EBB" w:rsidRPr="004336AF" w:rsidRDefault="00C17EBB" w:rsidP="00C17EBB">
      <w:pPr>
        <w:pStyle w:val="basic-paragraph"/>
        <w:tabs>
          <w:tab w:val="left" w:pos="142"/>
          <w:tab w:val="left" w:pos="284"/>
        </w:tabs>
        <w:spacing w:after="0"/>
        <w:ind w:firstLine="6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marrin masa për arritjen dhe përmirësimin e barazisë gjinore gjatë miratimit dhe zbatimit të planeve, programeve, teksteve dhe materialeve, metodave dhe mjeteve të arsimimit dhe formimit, dhe sigurojnë integrimin e barazisë gjinore në përmbajtjen e tyre, nxisin barazinë gjinore dhe rrisin dukshmërinë, qasjen dhe kontributin gjinor në arsim, formim profesional, shkencë, zhvillim teknologjik dhe në çdo fushë veprimtarie; </w:t>
      </w:r>
    </w:p>
    <w:p w14:paraId="67F90FBD"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b)</w:t>
      </w:r>
      <w:r w:rsidRPr="004336AF">
        <w:rPr>
          <w:rFonts w:ascii="Times New Roman" w:hAnsi="Times New Roman"/>
          <w:color w:val="000000" w:themeColor="text1"/>
          <w:sz w:val="24"/>
          <w:szCs w:val="24"/>
          <w:lang w:val="sq-AL"/>
        </w:rPr>
        <w:t xml:space="preserve"> sigurojnë mbështetje me fonde publike për programet arsimore, të formimit profesional dhe zhvillimit teknologjik, projektet kërkimore-shkencore, me qëllim arritjen e barazisë gjinore, si dhe pjesëmarrje të barabartë gjinore në grupet e vlerësimit të tyre; </w:t>
      </w:r>
    </w:p>
    <w:p w14:paraId="58DDB96C"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c)</w:t>
      </w:r>
      <w:r w:rsidRPr="004336AF">
        <w:rPr>
          <w:rFonts w:ascii="Times New Roman" w:hAnsi="Times New Roman"/>
          <w:color w:val="000000" w:themeColor="text1"/>
          <w:sz w:val="24"/>
          <w:szCs w:val="24"/>
          <w:lang w:val="sq-AL"/>
        </w:rPr>
        <w:t xml:space="preserve"> marrin masa që punonjësit e tyre të trajnohen periodikisht për barazinë gjinore, ndalimin e diskriminimit dhe dhunës me bazë gjinore;</w:t>
      </w:r>
    </w:p>
    <w:p w14:paraId="4D1F566D"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ç)</w:t>
      </w:r>
      <w:r w:rsidRPr="004336AF">
        <w:rPr>
          <w:rFonts w:ascii="Times New Roman" w:hAnsi="Times New Roman"/>
          <w:color w:val="000000" w:themeColor="text1"/>
          <w:sz w:val="24"/>
          <w:szCs w:val="24"/>
          <w:lang w:val="sq-AL"/>
        </w:rPr>
        <w:t xml:space="preserve"> vlerësojnë periodikisht integrimin e barazisë gjinore në përmbajtjen e teksteve dhe materialeve të tjera mësimore/të edukimit;  </w:t>
      </w:r>
    </w:p>
    <w:p w14:paraId="7DD31BDE" w14:textId="6740FB02" w:rsidR="00C17EBB" w:rsidRPr="004336AF" w:rsidRDefault="00C17EBB" w:rsidP="00223D41">
      <w:pPr>
        <w:pStyle w:val="basic-paragraph"/>
        <w:tabs>
          <w:tab w:val="left" w:pos="142"/>
          <w:tab w:val="left" w:pos="284"/>
        </w:tabs>
        <w:spacing w:after="0"/>
        <w:jc w:val="both"/>
        <w:rPr>
          <w:rFonts w:ascii="Times New Roman" w:hAnsi="Times New Roman"/>
          <w:color w:val="000000" w:themeColor="text1"/>
          <w:sz w:val="24"/>
          <w:szCs w:val="24"/>
        </w:rPr>
      </w:pPr>
      <w:r w:rsidRPr="004336AF">
        <w:rPr>
          <w:rFonts w:ascii="Times New Roman" w:hAnsi="Times New Roman"/>
          <w:b/>
          <w:bCs/>
          <w:color w:val="000000" w:themeColor="text1"/>
          <w:sz w:val="24"/>
          <w:szCs w:val="24"/>
          <w:lang w:val="sq-AL"/>
        </w:rPr>
        <w:t>d)</w:t>
      </w:r>
      <w:r w:rsidRPr="004336AF">
        <w:rPr>
          <w:rFonts w:ascii="Times New Roman" w:hAnsi="Times New Roman"/>
          <w:color w:val="000000" w:themeColor="text1"/>
          <w:sz w:val="24"/>
          <w:szCs w:val="24"/>
          <w:lang w:val="sq-AL"/>
        </w:rPr>
        <w:t xml:space="preserve"> nxisin pjesëmarrjen dhe regjistrimin e balancuar të gjinive në programe studimore të çdo niveli, programe të formimit profesional, përfitimet e bursave, dhe programet e të mësuarit gjatë gjithë jetës.</w:t>
      </w:r>
    </w:p>
    <w:p w14:paraId="4CD3DC6F" w14:textId="77777777" w:rsidR="00C17EBB" w:rsidRPr="004336AF" w:rsidRDefault="00C17EBB" w:rsidP="00E832FB">
      <w:pPr>
        <w:pStyle w:val="Paragrafi"/>
        <w:tabs>
          <w:tab w:val="left" w:pos="142"/>
          <w:tab w:val="left" w:pos="284"/>
        </w:tabs>
        <w:ind w:firstLine="0"/>
        <w:rPr>
          <w:rFonts w:ascii="Times New Roman" w:hAnsi="Times New Roman"/>
          <w:color w:val="000000" w:themeColor="text1"/>
          <w:sz w:val="24"/>
          <w:szCs w:val="24"/>
          <w:lang w:val="sq-AL"/>
        </w:rPr>
      </w:pPr>
    </w:p>
    <w:p w14:paraId="2645F5E7" w14:textId="6AF69A75" w:rsidR="00310577" w:rsidRPr="004336AF" w:rsidRDefault="00310577" w:rsidP="00125E61">
      <w:pPr>
        <w:pStyle w:val="NeniNr"/>
        <w:tabs>
          <w:tab w:val="left" w:pos="142"/>
          <w:tab w:val="left" w:pos="284"/>
        </w:tabs>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lastRenderedPageBreak/>
        <w:t xml:space="preserve">Neni </w:t>
      </w:r>
      <w:r w:rsidR="00E86686" w:rsidRPr="004336AF">
        <w:rPr>
          <w:rFonts w:ascii="Times New Roman" w:hAnsi="Times New Roman"/>
          <w:b/>
          <w:bCs/>
          <w:color w:val="000000" w:themeColor="text1"/>
          <w:sz w:val="24"/>
          <w:szCs w:val="24"/>
          <w:lang w:val="sq-AL"/>
        </w:rPr>
        <w:t>34</w:t>
      </w:r>
    </w:p>
    <w:p w14:paraId="3523D908" w14:textId="402E5183" w:rsidR="00310577" w:rsidRPr="004336AF" w:rsidRDefault="00310577" w:rsidP="009368D8">
      <w:pPr>
        <w:pStyle w:val="Paragrafi"/>
        <w:tabs>
          <w:tab w:val="left" w:pos="142"/>
          <w:tab w:val="left" w:pos="284"/>
        </w:tabs>
        <w:ind w:firstLine="0"/>
        <w:jc w:val="center"/>
        <w:outlineLvl w:val="2"/>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 xml:space="preserve">Barazia gjinore në fushën e teknologjive të informacionit dhe komunikimit dhe </w:t>
      </w:r>
      <w:r w:rsidR="009368D8" w:rsidRPr="004336AF">
        <w:rPr>
          <w:rFonts w:ascii="Times New Roman" w:hAnsi="Times New Roman"/>
          <w:b/>
          <w:bCs/>
          <w:color w:val="000000" w:themeColor="text1"/>
          <w:sz w:val="24"/>
          <w:szCs w:val="24"/>
          <w:lang w:val="sq-AL"/>
        </w:rPr>
        <w:t>t</w:t>
      </w:r>
      <w:r w:rsidR="00E22BCB" w:rsidRPr="004336AF">
        <w:rPr>
          <w:rFonts w:ascii="Times New Roman" w:hAnsi="Times New Roman"/>
          <w:b/>
          <w:bCs/>
          <w:color w:val="000000" w:themeColor="text1"/>
          <w:sz w:val="24"/>
          <w:szCs w:val="24"/>
          <w:lang w:val="sq-AL"/>
        </w:rPr>
        <w:t>ë</w:t>
      </w:r>
      <w:r w:rsidR="009368D8" w:rsidRPr="004336AF">
        <w:rPr>
          <w:rFonts w:ascii="Times New Roman" w:hAnsi="Times New Roman"/>
          <w:b/>
          <w:bCs/>
          <w:color w:val="000000" w:themeColor="text1"/>
          <w:sz w:val="24"/>
          <w:szCs w:val="24"/>
          <w:lang w:val="sq-AL"/>
        </w:rPr>
        <w:t xml:space="preserve"> </w:t>
      </w:r>
      <w:r w:rsidRPr="004336AF">
        <w:rPr>
          <w:rFonts w:ascii="Times New Roman" w:hAnsi="Times New Roman"/>
          <w:b/>
          <w:bCs/>
          <w:color w:val="000000" w:themeColor="text1"/>
          <w:sz w:val="24"/>
          <w:szCs w:val="24"/>
          <w:lang w:val="sq-AL"/>
        </w:rPr>
        <w:t>shoqërisë së informacionit</w:t>
      </w:r>
    </w:p>
    <w:p w14:paraId="726C2425" w14:textId="417F2784"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p>
    <w:p w14:paraId="2F8A13FB" w14:textId="213A4E1C" w:rsidR="001A0EAB" w:rsidRPr="004336AF" w:rsidRDefault="0072157F"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w:t>
      </w:r>
      <w:r w:rsidR="001A0EAB" w:rsidRPr="004336AF">
        <w:rPr>
          <w:rFonts w:ascii="Times New Roman" w:hAnsi="Times New Roman"/>
          <w:color w:val="000000" w:themeColor="text1"/>
          <w:sz w:val="24"/>
          <w:szCs w:val="24"/>
          <w:lang w:val="sq-AL"/>
        </w:rPr>
        <w:t>. M</w:t>
      </w:r>
      <w:r w:rsidRPr="004336AF">
        <w:rPr>
          <w:rFonts w:ascii="Times New Roman" w:hAnsi="Times New Roman"/>
          <w:color w:val="000000" w:themeColor="text1"/>
          <w:sz w:val="24"/>
          <w:szCs w:val="24"/>
          <w:lang w:val="sq-AL"/>
        </w:rPr>
        <w:t>inistria p</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për fushën e teknologjive të informacionit dhe komunikimit dhe të shoqërisë së informacionit</w:t>
      </w:r>
      <w:r w:rsidR="00AF4240" w:rsidRPr="004336AF">
        <w:rPr>
          <w:rFonts w:ascii="Times New Roman" w:hAnsi="Times New Roman"/>
          <w:color w:val="000000" w:themeColor="text1"/>
          <w:sz w:val="24"/>
          <w:szCs w:val="24"/>
          <w:lang w:val="sq-AL"/>
        </w:rPr>
        <w:t>, si dhe subjektet e tjera publike dhe private</w:t>
      </w:r>
      <w:r w:rsidRPr="004336AF">
        <w:rPr>
          <w:rFonts w:ascii="Times New Roman" w:hAnsi="Times New Roman"/>
          <w:color w:val="000000" w:themeColor="text1"/>
          <w:sz w:val="24"/>
          <w:szCs w:val="24"/>
          <w:lang w:val="sq-AL"/>
        </w:rPr>
        <w:t>:</w:t>
      </w:r>
    </w:p>
    <w:p w14:paraId="3B7F6761" w14:textId="1190619C" w:rsidR="0072157F" w:rsidRPr="004336AF" w:rsidRDefault="001A0EAB" w:rsidP="0072157F">
      <w:pPr>
        <w:pStyle w:val="Paragrafi"/>
        <w:tabs>
          <w:tab w:val="left" w:pos="142"/>
          <w:tab w:val="left" w:pos="284"/>
        </w:tabs>
        <w:ind w:left="426"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w:t>
      </w:r>
      <w:r w:rsidR="0072157F" w:rsidRPr="004336AF">
        <w:rPr>
          <w:rFonts w:ascii="Times New Roman" w:hAnsi="Times New Roman"/>
          <w:color w:val="000000" w:themeColor="text1"/>
          <w:sz w:val="24"/>
          <w:szCs w:val="24"/>
          <w:lang w:val="sq-AL"/>
        </w:rPr>
        <w:t xml:space="preserve"> promovon p</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rdorimin e teknologjive të informacionit dhe komunikimit dhe shoq</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ris</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 xml:space="preserve"> s</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 xml:space="preserve"> informacionit pa dallime gjinore</w:t>
      </w:r>
      <w:r w:rsidR="00AF4240" w:rsidRPr="004336AF">
        <w:rPr>
          <w:rFonts w:ascii="Times New Roman" w:hAnsi="Times New Roman"/>
          <w:color w:val="000000" w:themeColor="text1"/>
          <w:sz w:val="24"/>
          <w:szCs w:val="24"/>
          <w:lang w:val="sq-AL"/>
        </w:rPr>
        <w:t xml:space="preserve"> dhe merr masa për të parandaluar dhe  eliminuar diskriminimin dhe dhunën me bazë gjinore q</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 xml:space="preserve"> ndodh përmes</w:t>
      </w:r>
      <w:r w:rsidR="00497158" w:rsidRPr="004336AF">
        <w:rPr>
          <w:rFonts w:ascii="Times New Roman" w:hAnsi="Times New Roman"/>
          <w:color w:val="000000" w:themeColor="text1"/>
          <w:sz w:val="24"/>
          <w:szCs w:val="24"/>
          <w:lang w:val="sq-AL"/>
        </w:rPr>
        <w:t>,</w:t>
      </w:r>
      <w:r w:rsidR="00AF4240" w:rsidRPr="004336AF">
        <w:rPr>
          <w:rFonts w:ascii="Times New Roman" w:hAnsi="Times New Roman"/>
          <w:color w:val="000000" w:themeColor="text1"/>
          <w:sz w:val="24"/>
          <w:szCs w:val="24"/>
          <w:lang w:val="sq-AL"/>
        </w:rPr>
        <w:t xml:space="preserve"> </w:t>
      </w:r>
      <w:r w:rsidR="007F3D94" w:rsidRPr="004336AF">
        <w:rPr>
          <w:rFonts w:ascii="Times New Roman" w:hAnsi="Times New Roman"/>
          <w:color w:val="000000" w:themeColor="text1"/>
          <w:sz w:val="24"/>
          <w:szCs w:val="24"/>
          <w:lang w:val="sq-AL"/>
        </w:rPr>
        <w:t>ose p</w:t>
      </w:r>
      <w:r w:rsidR="000D60F1" w:rsidRPr="004336AF">
        <w:rPr>
          <w:rFonts w:ascii="Times New Roman" w:hAnsi="Times New Roman"/>
          <w:color w:val="000000" w:themeColor="text1"/>
          <w:sz w:val="24"/>
          <w:szCs w:val="24"/>
          <w:lang w:val="sq-AL"/>
        </w:rPr>
        <w:t>ë</w:t>
      </w:r>
      <w:r w:rsidR="007F3D94" w:rsidRPr="004336AF">
        <w:rPr>
          <w:rFonts w:ascii="Times New Roman" w:hAnsi="Times New Roman"/>
          <w:color w:val="000000" w:themeColor="text1"/>
          <w:sz w:val="24"/>
          <w:szCs w:val="24"/>
          <w:lang w:val="sq-AL"/>
        </w:rPr>
        <w:t>rforcohet prej</w:t>
      </w:r>
      <w:r w:rsidR="00497158" w:rsidRPr="004336AF">
        <w:rPr>
          <w:rFonts w:ascii="Times New Roman" w:hAnsi="Times New Roman"/>
          <w:color w:val="000000" w:themeColor="text1"/>
          <w:sz w:val="24"/>
          <w:szCs w:val="24"/>
          <w:lang w:val="sq-AL"/>
        </w:rPr>
        <w:t>,</w:t>
      </w:r>
      <w:r w:rsidR="007F3D94" w:rsidRPr="004336AF">
        <w:rPr>
          <w:rFonts w:ascii="Times New Roman" w:hAnsi="Times New Roman"/>
          <w:color w:val="000000" w:themeColor="text1"/>
          <w:sz w:val="24"/>
          <w:szCs w:val="24"/>
          <w:lang w:val="sq-AL"/>
        </w:rPr>
        <w:t xml:space="preserve"> </w:t>
      </w:r>
      <w:r w:rsidR="00AF4240" w:rsidRPr="004336AF">
        <w:rPr>
          <w:rFonts w:ascii="Times New Roman" w:hAnsi="Times New Roman"/>
          <w:color w:val="000000" w:themeColor="text1"/>
          <w:sz w:val="24"/>
          <w:szCs w:val="24"/>
          <w:lang w:val="sq-AL"/>
        </w:rPr>
        <w:t>p</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rdorimit t</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 xml:space="preserve"> teknologjisë së informacionit, komunikimit dhe shoqërisë së informacionit, dhe/ose inteligjenc</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s artificiale (AI)</w:t>
      </w:r>
      <w:r w:rsidR="00665554" w:rsidRPr="004336AF">
        <w:rPr>
          <w:rFonts w:ascii="Times New Roman" w:hAnsi="Times New Roman"/>
          <w:color w:val="000000" w:themeColor="text1"/>
          <w:sz w:val="24"/>
          <w:szCs w:val="24"/>
          <w:lang w:val="sq-AL"/>
        </w:rPr>
        <w:t>;</w:t>
      </w:r>
    </w:p>
    <w:p w14:paraId="0786568E" w14:textId="6AFD4EBF" w:rsidR="0072157F" w:rsidRPr="004336AF" w:rsidRDefault="0072157F" w:rsidP="0072157F">
      <w:pPr>
        <w:pStyle w:val="Paragrafi"/>
        <w:tabs>
          <w:tab w:val="left" w:pos="142"/>
          <w:tab w:val="left" w:pos="284"/>
        </w:tabs>
        <w:ind w:left="426"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b) </w:t>
      </w:r>
      <w:r w:rsidR="001A0EAB" w:rsidRPr="004336AF">
        <w:rPr>
          <w:rFonts w:ascii="Times New Roman" w:hAnsi="Times New Roman"/>
          <w:color w:val="000000" w:themeColor="text1"/>
          <w:sz w:val="24"/>
          <w:szCs w:val="24"/>
          <w:lang w:val="sq-AL"/>
        </w:rPr>
        <w:t>mbështet</w:t>
      </w:r>
      <w:r w:rsidR="00497158"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me </w:t>
      </w:r>
      <w:r w:rsidR="001A0EAB" w:rsidRPr="004336AF">
        <w:rPr>
          <w:rFonts w:ascii="Times New Roman" w:hAnsi="Times New Roman"/>
          <w:color w:val="000000" w:themeColor="text1"/>
          <w:sz w:val="24"/>
          <w:szCs w:val="24"/>
          <w:lang w:val="sq-AL"/>
        </w:rPr>
        <w:t>fonde publike</w:t>
      </w:r>
      <w:r w:rsidR="00497158"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programe </w:t>
      </w:r>
      <w:r w:rsidR="001A0EAB" w:rsidRPr="004336AF">
        <w:rPr>
          <w:rFonts w:ascii="Times New Roman" w:hAnsi="Times New Roman"/>
          <w:color w:val="000000" w:themeColor="text1"/>
          <w:sz w:val="24"/>
          <w:szCs w:val="24"/>
          <w:lang w:val="sq-AL"/>
        </w:rPr>
        <w:t xml:space="preserve">që kontribuojnë në promovimin e barazisë gjinore </w:t>
      </w:r>
      <w:r w:rsidRPr="004336AF">
        <w:rPr>
          <w:rFonts w:ascii="Times New Roman" w:hAnsi="Times New Roman"/>
          <w:color w:val="000000" w:themeColor="text1"/>
          <w:sz w:val="24"/>
          <w:szCs w:val="24"/>
          <w:lang w:val="sq-AL"/>
        </w:rPr>
        <w:t xml:space="preserve">dhe eliminimin  e stereotipeve gjinore </w:t>
      </w:r>
      <w:r w:rsidR="001A0EAB" w:rsidRPr="004336AF">
        <w:rPr>
          <w:rFonts w:ascii="Times New Roman" w:hAnsi="Times New Roman"/>
          <w:color w:val="000000" w:themeColor="text1"/>
          <w:sz w:val="24"/>
          <w:szCs w:val="24"/>
          <w:lang w:val="sq-AL"/>
        </w:rPr>
        <w:t>në fushën e teknologjive të informacionit</w:t>
      </w:r>
      <w:r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komunikimit</w:t>
      </w:r>
      <w:r w:rsidRPr="004336AF">
        <w:rPr>
          <w:rFonts w:ascii="Times New Roman" w:hAnsi="Times New Roman"/>
          <w:color w:val="000000" w:themeColor="text1"/>
          <w:sz w:val="24"/>
          <w:szCs w:val="24"/>
          <w:lang w:val="sq-AL"/>
        </w:rPr>
        <w:t xml:space="preserve"> dhe shoq</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ris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informacionit</w:t>
      </w:r>
      <w:r w:rsidR="001A0EAB" w:rsidRPr="004336AF">
        <w:rPr>
          <w:rFonts w:ascii="Times New Roman" w:hAnsi="Times New Roman"/>
          <w:color w:val="000000" w:themeColor="text1"/>
          <w:sz w:val="24"/>
          <w:szCs w:val="24"/>
          <w:lang w:val="sq-AL"/>
        </w:rPr>
        <w:t>;</w:t>
      </w:r>
    </w:p>
    <w:p w14:paraId="6BA64BF7" w14:textId="40D99C83" w:rsidR="00310577" w:rsidRPr="004336AF" w:rsidRDefault="0072157F" w:rsidP="00223D41">
      <w:pPr>
        <w:pStyle w:val="Paragrafi"/>
        <w:tabs>
          <w:tab w:val="left" w:pos="142"/>
          <w:tab w:val="left" w:pos="284"/>
        </w:tabs>
        <w:ind w:left="426" w:firstLine="0"/>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 xml:space="preserve">c) </w:t>
      </w:r>
      <w:r w:rsidR="001A0EAB" w:rsidRPr="004336AF">
        <w:rPr>
          <w:rFonts w:ascii="Times New Roman" w:hAnsi="Times New Roman"/>
          <w:color w:val="000000" w:themeColor="text1"/>
          <w:sz w:val="24"/>
          <w:szCs w:val="24"/>
          <w:lang w:val="sq-AL"/>
        </w:rPr>
        <w:t>p</w:t>
      </w:r>
      <w:r w:rsidR="000A7ECB" w:rsidRPr="004336AF">
        <w:rPr>
          <w:rFonts w:ascii="Times New Roman" w:hAnsi="Times New Roman"/>
          <w:color w:val="000000" w:themeColor="text1"/>
          <w:sz w:val="24"/>
          <w:szCs w:val="24"/>
          <w:lang w:val="sq-AL"/>
        </w:rPr>
        <w:t>romovon, 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bashk</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punim me ministrin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p</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rgjegj</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se 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fush</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n e arsimit dhe formimit profesional, njohurit</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e </w:t>
      </w:r>
      <w:r w:rsidR="000A7ECB" w:rsidRPr="004336AF">
        <w:rPr>
          <w:rFonts w:ascii="Times New Roman" w:hAnsi="Times New Roman"/>
          <w:color w:val="000000" w:themeColor="text1"/>
          <w:sz w:val="24"/>
          <w:szCs w:val="24"/>
          <w:lang w:val="sq-AL"/>
        </w:rPr>
        <w:t>aftësit</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digjitale </w:t>
      </w:r>
      <w:r w:rsidR="00AF4240" w:rsidRPr="004336AF">
        <w:rPr>
          <w:rFonts w:ascii="Times New Roman" w:hAnsi="Times New Roman"/>
          <w:color w:val="000000" w:themeColor="text1"/>
          <w:sz w:val="24"/>
          <w:szCs w:val="24"/>
          <w:lang w:val="sq-AL"/>
        </w:rPr>
        <w:t xml:space="preserve">dhe inteligjencën artificiale, </w:t>
      </w:r>
      <w:r w:rsidR="000A7ECB" w:rsidRPr="004336AF">
        <w:rPr>
          <w:rFonts w:ascii="Times New Roman" w:hAnsi="Times New Roman"/>
          <w:color w:val="000000" w:themeColor="text1"/>
          <w:sz w:val="24"/>
          <w:szCs w:val="24"/>
          <w:lang w:val="sq-AL"/>
        </w:rPr>
        <w:t>pa dallime gjinore me q</w:t>
      </w:r>
      <w:r w:rsidR="001A0EAB"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llim</w:t>
      </w:r>
      <w:r w:rsidR="001A0EAB" w:rsidRPr="004336AF">
        <w:rPr>
          <w:rFonts w:ascii="Times New Roman" w:hAnsi="Times New Roman"/>
          <w:color w:val="000000" w:themeColor="text1"/>
          <w:sz w:val="24"/>
          <w:szCs w:val="24"/>
          <w:lang w:val="sq-AL"/>
        </w:rPr>
        <w:t xml:space="preserve"> përfaqësim</w:t>
      </w:r>
      <w:r w:rsidR="000A7ECB" w:rsidRPr="004336AF">
        <w:rPr>
          <w:rFonts w:ascii="Times New Roman" w:hAnsi="Times New Roman"/>
          <w:color w:val="000000" w:themeColor="text1"/>
          <w:sz w:val="24"/>
          <w:szCs w:val="24"/>
          <w:lang w:val="sq-AL"/>
        </w:rPr>
        <w:t>in e</w:t>
      </w:r>
      <w:r w:rsidR="001A0EAB" w:rsidRPr="004336AF">
        <w:rPr>
          <w:rFonts w:ascii="Times New Roman" w:hAnsi="Times New Roman"/>
          <w:color w:val="000000" w:themeColor="text1"/>
          <w:sz w:val="24"/>
          <w:szCs w:val="24"/>
          <w:lang w:val="sq-AL"/>
        </w:rPr>
        <w:t xml:space="preserve"> balancuar </w:t>
      </w:r>
      <w:r w:rsidR="000A7ECB" w:rsidRPr="004336AF">
        <w:rPr>
          <w:rFonts w:ascii="Times New Roman" w:hAnsi="Times New Roman"/>
          <w:color w:val="000000" w:themeColor="text1"/>
          <w:sz w:val="24"/>
          <w:szCs w:val="24"/>
          <w:lang w:val="sq-AL"/>
        </w:rPr>
        <w:t>gjinor</w:t>
      </w:r>
      <w:r w:rsidR="001A0EAB" w:rsidRPr="004336AF">
        <w:rPr>
          <w:rFonts w:ascii="Times New Roman" w:hAnsi="Times New Roman"/>
          <w:color w:val="000000" w:themeColor="text1"/>
          <w:sz w:val="24"/>
          <w:szCs w:val="24"/>
          <w:lang w:val="sq-AL"/>
        </w:rPr>
        <w:t xml:space="preserve"> në tregun di</w:t>
      </w:r>
      <w:r w:rsidR="000A7ECB" w:rsidRPr="004336AF">
        <w:rPr>
          <w:rFonts w:ascii="Times New Roman" w:hAnsi="Times New Roman"/>
          <w:color w:val="000000" w:themeColor="text1"/>
          <w:sz w:val="24"/>
          <w:szCs w:val="24"/>
          <w:lang w:val="sq-AL"/>
        </w:rPr>
        <w:t>gj</w:t>
      </w:r>
      <w:r w:rsidR="001A0EAB" w:rsidRPr="004336AF">
        <w:rPr>
          <w:rFonts w:ascii="Times New Roman" w:hAnsi="Times New Roman"/>
          <w:color w:val="000000" w:themeColor="text1"/>
          <w:sz w:val="24"/>
          <w:szCs w:val="24"/>
          <w:lang w:val="sq-AL"/>
        </w:rPr>
        <w:t>ital të punë</w:t>
      </w:r>
      <w:r w:rsidR="00AF4240" w:rsidRPr="004336AF">
        <w:rPr>
          <w:rFonts w:ascii="Times New Roman" w:hAnsi="Times New Roman"/>
          <w:color w:val="000000" w:themeColor="text1"/>
          <w:sz w:val="24"/>
          <w:szCs w:val="24"/>
          <w:lang w:val="sq-AL"/>
        </w:rPr>
        <w:t>s</w:t>
      </w:r>
      <w:r w:rsidR="00131858" w:rsidRPr="004336AF">
        <w:rPr>
          <w:rFonts w:ascii="Times New Roman" w:hAnsi="Times New Roman"/>
          <w:color w:val="000000" w:themeColor="text1"/>
          <w:sz w:val="24"/>
          <w:szCs w:val="24"/>
          <w:lang w:val="sq-AL"/>
        </w:rPr>
        <w:t>.</w:t>
      </w:r>
    </w:p>
    <w:p w14:paraId="44E25E6C" w14:textId="77777777" w:rsidR="00310577" w:rsidRPr="004336AF" w:rsidRDefault="00310577" w:rsidP="00915935">
      <w:pPr>
        <w:pStyle w:val="Paragrafi"/>
        <w:tabs>
          <w:tab w:val="left" w:pos="142"/>
          <w:tab w:val="left" w:pos="284"/>
        </w:tabs>
        <w:ind w:firstLine="0"/>
        <w:rPr>
          <w:rFonts w:ascii="Times New Roman" w:hAnsi="Times New Roman"/>
          <w:color w:val="000000" w:themeColor="text1"/>
          <w:sz w:val="24"/>
          <w:szCs w:val="24"/>
          <w:lang w:val="sq-AL"/>
        </w:rPr>
      </w:pPr>
    </w:p>
    <w:p w14:paraId="40521743" w14:textId="12C2F49E" w:rsidR="00E224F3" w:rsidRPr="004336AF" w:rsidRDefault="00E224F3" w:rsidP="00E017EF">
      <w:pPr>
        <w:pStyle w:val="NeniNr"/>
        <w:tabs>
          <w:tab w:val="left" w:pos="142"/>
          <w:tab w:val="left" w:pos="284"/>
        </w:tabs>
        <w:outlineLvl w:val="2"/>
        <w:rPr>
          <w:rFonts w:ascii="Times New Roman" w:hAnsi="Times New Roman"/>
          <w:b/>
          <w:color w:val="000000" w:themeColor="text1"/>
          <w:sz w:val="24"/>
          <w:szCs w:val="24"/>
          <w:lang w:val="es-ES"/>
        </w:rPr>
      </w:pPr>
      <w:proofErr w:type="spellStart"/>
      <w:r w:rsidRPr="004336AF">
        <w:rPr>
          <w:rFonts w:ascii="Times New Roman" w:hAnsi="Times New Roman"/>
          <w:b/>
          <w:color w:val="000000" w:themeColor="text1"/>
          <w:sz w:val="24"/>
          <w:szCs w:val="24"/>
          <w:lang w:val="es-ES"/>
        </w:rPr>
        <w:t>Neni</w:t>
      </w:r>
      <w:proofErr w:type="spellEnd"/>
      <w:r w:rsidRPr="004336AF">
        <w:rPr>
          <w:rFonts w:ascii="Times New Roman" w:hAnsi="Times New Roman"/>
          <w:b/>
          <w:color w:val="000000" w:themeColor="text1"/>
          <w:sz w:val="24"/>
          <w:szCs w:val="24"/>
          <w:lang w:val="es-ES"/>
        </w:rPr>
        <w:t xml:space="preserve"> </w:t>
      </w:r>
      <w:r w:rsidR="00E86686" w:rsidRPr="004336AF">
        <w:rPr>
          <w:rFonts w:ascii="Times New Roman" w:hAnsi="Times New Roman"/>
          <w:b/>
          <w:color w:val="000000" w:themeColor="text1"/>
          <w:sz w:val="24"/>
          <w:szCs w:val="24"/>
          <w:lang w:val="es-ES"/>
        </w:rPr>
        <w:t>35</w:t>
      </w:r>
    </w:p>
    <w:p w14:paraId="28532DB9" w14:textId="0E1091FD"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Barazia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r w:rsidR="00310577" w:rsidRPr="004336AF">
        <w:rPr>
          <w:rFonts w:ascii="Times New Roman" w:hAnsi="Times New Roman"/>
          <w:color w:val="000000" w:themeColor="text1"/>
          <w:sz w:val="24"/>
          <w:szCs w:val="24"/>
          <w:lang w:val="sq-AL"/>
        </w:rPr>
        <w:t>informim</w:t>
      </w:r>
      <w:r w:rsidR="00E017EF" w:rsidRPr="004336AF">
        <w:rPr>
          <w:rFonts w:ascii="Times New Roman" w:hAnsi="Times New Roman"/>
          <w:color w:val="000000" w:themeColor="text1"/>
          <w:sz w:val="24"/>
          <w:szCs w:val="24"/>
          <w:lang w:val="sq-AL"/>
        </w:rPr>
        <w:t>in</w:t>
      </w:r>
      <w:r w:rsidR="00310577" w:rsidRPr="004336AF">
        <w:rPr>
          <w:rFonts w:ascii="Times New Roman" w:hAnsi="Times New Roman"/>
          <w:color w:val="000000" w:themeColor="text1"/>
          <w:sz w:val="24"/>
          <w:szCs w:val="24"/>
          <w:lang w:val="sq-AL"/>
        </w:rPr>
        <w:t xml:space="preserve"> publik dhe </w:t>
      </w:r>
      <w:r w:rsidRPr="004336AF">
        <w:rPr>
          <w:rFonts w:ascii="Times New Roman" w:hAnsi="Times New Roman"/>
          <w:color w:val="000000" w:themeColor="text1"/>
          <w:sz w:val="24"/>
          <w:szCs w:val="24"/>
          <w:lang w:val="es-ES"/>
        </w:rPr>
        <w:t>media</w:t>
      </w:r>
    </w:p>
    <w:p w14:paraId="1A0DD78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67B799FC" w14:textId="5ECAA104" w:rsidR="00525F34" w:rsidRPr="004336AF" w:rsidRDefault="003B2236" w:rsidP="00525F34">
      <w:pPr>
        <w:tabs>
          <w:tab w:val="left" w:pos="142"/>
          <w:tab w:val="left" w:pos="284"/>
        </w:tabs>
        <w:jc w:val="both"/>
        <w:rPr>
          <w:rFonts w:ascii="Times New Roman" w:hAnsi="Times New Roman" w:cs="Times New Roman"/>
          <w:color w:val="000000" w:themeColor="text1"/>
          <w:lang w:val="es-ES"/>
        </w:rPr>
      </w:pPr>
      <w:r w:rsidRPr="004336AF">
        <w:rPr>
          <w:rFonts w:ascii="Times New Roman" w:hAnsi="Times New Roman" w:cs="Times New Roman"/>
          <w:color w:val="000000" w:themeColor="text1"/>
          <w:lang w:val="es-ES"/>
        </w:rPr>
        <w:t>1</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Ndalohet</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transmetimi</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botimi</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dhe</w:t>
      </w:r>
      <w:proofErr w:type="spellEnd"/>
      <w:r w:rsidR="00D820FC" w:rsidRPr="004336AF">
        <w:rPr>
          <w:rFonts w:ascii="Times New Roman" w:hAnsi="Times New Roman" w:cs="Times New Roman"/>
          <w:color w:val="000000" w:themeColor="text1"/>
          <w:lang w:val="es-ES"/>
        </w:rPr>
        <w:t>/ose</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publikimi</w:t>
      </w:r>
      <w:proofErr w:type="spellEnd"/>
      <w:r w:rsidR="00525F34" w:rsidRPr="004336AF">
        <w:rPr>
          <w:rFonts w:ascii="Times New Roman" w:hAnsi="Times New Roman" w:cs="Times New Roman"/>
          <w:color w:val="000000" w:themeColor="text1"/>
          <w:lang w:val="es-ES"/>
        </w:rPr>
        <w:t xml:space="preserve"> i </w:t>
      </w:r>
      <w:proofErr w:type="spellStart"/>
      <w:r w:rsidR="00525F34" w:rsidRPr="004336AF">
        <w:rPr>
          <w:rFonts w:ascii="Times New Roman" w:hAnsi="Times New Roman" w:cs="Times New Roman"/>
          <w:color w:val="000000" w:themeColor="text1"/>
          <w:lang w:val="es-ES"/>
        </w:rPr>
        <w:t>materialeve</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dhe</w:t>
      </w:r>
      <w:proofErr w:type="spellEnd"/>
      <w:r w:rsidR="00525F34" w:rsidRPr="004336AF">
        <w:rPr>
          <w:rFonts w:ascii="Times New Roman" w:hAnsi="Times New Roman" w:cs="Times New Roman"/>
          <w:color w:val="000000" w:themeColor="text1"/>
          <w:lang w:val="es-ES"/>
        </w:rPr>
        <w:t xml:space="preserve"> i </w:t>
      </w:r>
      <w:proofErr w:type="spellStart"/>
      <w:r w:rsidR="00525F34" w:rsidRPr="004336AF">
        <w:rPr>
          <w:rFonts w:ascii="Times New Roman" w:hAnsi="Times New Roman" w:cs="Times New Roman"/>
          <w:color w:val="000000" w:themeColor="text1"/>
          <w:lang w:val="es-ES"/>
        </w:rPr>
        <w:t>informacioneve</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që</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përmbajnë</w:t>
      </w:r>
      <w:proofErr w:type="spellEnd"/>
      <w:r w:rsidRPr="004336AF">
        <w:rPr>
          <w:rFonts w:ascii="Times New Roman" w:hAnsi="Times New Roman" w:cs="Times New Roman"/>
          <w:color w:val="000000" w:themeColor="text1"/>
          <w:lang w:val="es-ES"/>
        </w:rPr>
        <w:t>,</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nënkuptojnë</w:t>
      </w:r>
      <w:proofErr w:type="spellEnd"/>
      <w:r w:rsidR="00525F34" w:rsidRPr="004336AF">
        <w:rPr>
          <w:rFonts w:ascii="Times New Roman" w:hAnsi="Times New Roman" w:cs="Times New Roman"/>
          <w:color w:val="000000" w:themeColor="text1"/>
          <w:lang w:val="es-ES"/>
        </w:rPr>
        <w:t xml:space="preserve"> </w:t>
      </w:r>
      <w:r w:rsidRPr="004336AF">
        <w:rPr>
          <w:rFonts w:ascii="Times New Roman" w:hAnsi="Times New Roman" w:cs="Times New Roman"/>
          <w:color w:val="000000" w:themeColor="text1"/>
          <w:lang w:val="es-ES"/>
        </w:rPr>
        <w:t xml:space="preserve">ose </w:t>
      </w:r>
      <w:proofErr w:type="spellStart"/>
      <w:r w:rsidRPr="004336AF">
        <w:rPr>
          <w:rFonts w:ascii="Times New Roman" w:hAnsi="Times New Roman" w:cs="Times New Roman"/>
          <w:color w:val="000000" w:themeColor="text1"/>
          <w:lang w:val="es-ES"/>
        </w:rPr>
        <w:t>p</w:t>
      </w:r>
      <w:r w:rsidR="000D60F1" w:rsidRPr="004336AF">
        <w:rPr>
          <w:rFonts w:ascii="Times New Roman" w:hAnsi="Times New Roman" w:cs="Times New Roman"/>
          <w:color w:val="000000" w:themeColor="text1"/>
          <w:lang w:val="es-ES"/>
        </w:rPr>
        <w:t>ë</w:t>
      </w:r>
      <w:r w:rsidRPr="004336AF">
        <w:rPr>
          <w:rFonts w:ascii="Times New Roman" w:hAnsi="Times New Roman" w:cs="Times New Roman"/>
          <w:color w:val="000000" w:themeColor="text1"/>
          <w:lang w:val="es-ES"/>
        </w:rPr>
        <w:t>rb</w:t>
      </w:r>
      <w:r w:rsidR="000D60F1" w:rsidRPr="004336AF">
        <w:rPr>
          <w:rFonts w:ascii="Times New Roman" w:hAnsi="Times New Roman" w:cs="Times New Roman"/>
          <w:color w:val="000000" w:themeColor="text1"/>
          <w:lang w:val="es-ES"/>
        </w:rPr>
        <w:t>ë</w:t>
      </w:r>
      <w:r w:rsidRPr="004336AF">
        <w:rPr>
          <w:rFonts w:ascii="Times New Roman" w:hAnsi="Times New Roman" w:cs="Times New Roman"/>
          <w:color w:val="000000" w:themeColor="text1"/>
          <w:lang w:val="es-ES"/>
        </w:rPr>
        <w:t>jn</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diskriminim</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për</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shkak</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të</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gjinisë</w:t>
      </w:r>
      <w:proofErr w:type="spellEnd"/>
      <w:r w:rsidRPr="004336AF">
        <w:rPr>
          <w:rFonts w:ascii="Times New Roman" w:hAnsi="Times New Roman" w:cs="Times New Roman"/>
          <w:color w:val="000000" w:themeColor="text1"/>
          <w:lang w:val="es-ES"/>
        </w:rPr>
        <w:t xml:space="preserve"> </w:t>
      </w:r>
      <w:proofErr w:type="spellStart"/>
      <w:r w:rsidRPr="004336AF">
        <w:rPr>
          <w:rFonts w:ascii="Times New Roman" w:hAnsi="Times New Roman" w:cs="Times New Roman"/>
          <w:color w:val="000000" w:themeColor="text1"/>
          <w:lang w:val="es-ES"/>
        </w:rPr>
        <w:t>dhe</w:t>
      </w:r>
      <w:proofErr w:type="spellEnd"/>
      <w:r w:rsidRPr="004336AF">
        <w:rPr>
          <w:rFonts w:ascii="Times New Roman" w:hAnsi="Times New Roman" w:cs="Times New Roman"/>
          <w:color w:val="000000" w:themeColor="text1"/>
          <w:lang w:val="es-ES"/>
        </w:rPr>
        <w:t xml:space="preserve">/ose </w:t>
      </w:r>
      <w:proofErr w:type="spellStart"/>
      <w:r w:rsidRPr="004336AF">
        <w:rPr>
          <w:rFonts w:ascii="Times New Roman" w:hAnsi="Times New Roman" w:cs="Times New Roman"/>
          <w:color w:val="000000" w:themeColor="text1"/>
          <w:lang w:val="es-ES"/>
        </w:rPr>
        <w:t>dhun</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me </w:t>
      </w:r>
      <w:proofErr w:type="spellStart"/>
      <w:r w:rsidRPr="004336AF">
        <w:rPr>
          <w:rFonts w:ascii="Times New Roman" w:hAnsi="Times New Roman" w:cs="Times New Roman"/>
          <w:color w:val="000000" w:themeColor="text1"/>
          <w:lang w:val="es-ES"/>
        </w:rPr>
        <w:t>baz</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w:t>
      </w:r>
      <w:proofErr w:type="spellStart"/>
      <w:r w:rsidRPr="004336AF">
        <w:rPr>
          <w:rFonts w:ascii="Times New Roman" w:hAnsi="Times New Roman" w:cs="Times New Roman"/>
          <w:color w:val="000000" w:themeColor="text1"/>
          <w:lang w:val="es-ES"/>
        </w:rPr>
        <w:t>gjinore</w:t>
      </w:r>
      <w:proofErr w:type="spellEnd"/>
      <w:r w:rsidR="00525F34" w:rsidRPr="004336AF">
        <w:rPr>
          <w:rFonts w:ascii="Times New Roman" w:hAnsi="Times New Roman" w:cs="Times New Roman"/>
          <w:color w:val="000000" w:themeColor="text1"/>
          <w:lang w:val="es-ES"/>
        </w:rPr>
        <w:t>.</w:t>
      </w:r>
    </w:p>
    <w:p w14:paraId="49609A8D" w14:textId="631EFC24" w:rsidR="001A0EAB" w:rsidRPr="004336AF" w:rsidRDefault="00131858" w:rsidP="001A0EAB">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2</w:t>
      </w:r>
      <w:r w:rsidR="001A0EAB" w:rsidRPr="004336AF">
        <w:rPr>
          <w:rFonts w:ascii="Times New Roman" w:hAnsi="Times New Roman" w:cs="Times New Roman"/>
          <w:color w:val="000000" w:themeColor="text1"/>
          <w:lang w:val="sq-AL"/>
        </w:rPr>
        <w:t xml:space="preserve">. </w:t>
      </w:r>
      <w:r w:rsidR="00D820FC" w:rsidRPr="004336AF">
        <w:rPr>
          <w:rFonts w:ascii="Times New Roman" w:hAnsi="Times New Roman" w:cs="Times New Roman"/>
          <w:color w:val="000000" w:themeColor="text1"/>
          <w:lang w:val="sq-AL"/>
        </w:rPr>
        <w:t>Subjektet publike dhe private në fushën e informimit publik dhe medias marrin masa p</w:t>
      </w:r>
      <w:r w:rsidR="000D60F1" w:rsidRPr="004336AF">
        <w:rPr>
          <w:rFonts w:ascii="Times New Roman" w:hAnsi="Times New Roman" w:cs="Times New Roman"/>
          <w:color w:val="000000" w:themeColor="text1"/>
          <w:lang w:val="sq-AL"/>
        </w:rPr>
        <w:t>ë</w:t>
      </w:r>
      <w:r w:rsidR="00D820FC" w:rsidRPr="004336AF">
        <w:rPr>
          <w:rFonts w:ascii="Times New Roman" w:hAnsi="Times New Roman" w:cs="Times New Roman"/>
          <w:color w:val="000000" w:themeColor="text1"/>
          <w:lang w:val="sq-AL"/>
        </w:rPr>
        <w:t>r</w:t>
      </w:r>
      <w:r w:rsidR="001A0EAB" w:rsidRPr="004336AF">
        <w:rPr>
          <w:rFonts w:ascii="Times New Roman" w:hAnsi="Times New Roman" w:cs="Times New Roman"/>
          <w:color w:val="000000" w:themeColor="text1"/>
          <w:lang w:val="sq-AL"/>
        </w:rPr>
        <w:t>:</w:t>
      </w:r>
      <w:r w:rsidR="00D820FC" w:rsidRPr="004336AF">
        <w:rPr>
          <w:rFonts w:ascii="Times New Roman" w:hAnsi="Times New Roman" w:cs="Times New Roman"/>
          <w:color w:val="000000" w:themeColor="text1"/>
          <w:lang w:val="sq-AL"/>
        </w:rPr>
        <w:t xml:space="preserve"> </w:t>
      </w:r>
    </w:p>
    <w:p w14:paraId="1A15E9EB" w14:textId="7D01CD31" w:rsidR="001A0EAB" w:rsidRPr="004336AF" w:rsidRDefault="001A0EAB"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eliminimi</w:t>
      </w:r>
      <w:r w:rsidR="00D820FC" w:rsidRPr="004336AF">
        <w:rPr>
          <w:rFonts w:ascii="Times New Roman" w:hAnsi="Times New Roman" w:cs="Times New Roman"/>
          <w:color w:val="000000" w:themeColor="text1"/>
          <w:lang w:val="sq-AL"/>
        </w:rPr>
        <w:t>n e</w:t>
      </w:r>
      <w:r w:rsidRPr="004336AF">
        <w:rPr>
          <w:rFonts w:ascii="Times New Roman" w:hAnsi="Times New Roman" w:cs="Times New Roman"/>
          <w:color w:val="000000" w:themeColor="text1"/>
          <w:lang w:val="sq-AL"/>
        </w:rPr>
        <w:t xml:space="preserve"> përmbajtjeve </w:t>
      </w:r>
      <w:r w:rsidR="00D931C8" w:rsidRPr="004336AF">
        <w:rPr>
          <w:rFonts w:ascii="Times New Roman" w:hAnsi="Times New Roman" w:cs="Times New Roman"/>
          <w:color w:val="000000" w:themeColor="text1"/>
          <w:lang w:val="sq-AL"/>
        </w:rPr>
        <w:t>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informimit publik dhe </w:t>
      </w:r>
      <w:r w:rsidRPr="004336AF">
        <w:rPr>
          <w:rFonts w:ascii="Times New Roman" w:hAnsi="Times New Roman" w:cs="Times New Roman"/>
          <w:color w:val="000000" w:themeColor="text1"/>
          <w:lang w:val="sq-AL"/>
        </w:rPr>
        <w:t>mediatik, përfshirë reklamat dhe përmbajtjet e mediave sociale, që krijojnë ose nxisin diskriminimi</w:t>
      </w:r>
      <w:r w:rsidR="00D931C8"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 xml:space="preserve"> bazuar gjini</w:t>
      </w:r>
      <w:r w:rsidR="00D931C8" w:rsidRPr="004336AF">
        <w:rPr>
          <w:rFonts w:ascii="Times New Roman" w:hAnsi="Times New Roman" w:cs="Times New Roman"/>
          <w:color w:val="000000" w:themeColor="text1"/>
          <w:lang w:val="sq-AL"/>
        </w:rPr>
        <w:t xml:space="preserve"> dhe/ose dhun</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me baz</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gjinore</w:t>
      </w:r>
      <w:r w:rsidR="0055706E" w:rsidRPr="004336AF">
        <w:rPr>
          <w:rFonts w:ascii="Times New Roman" w:hAnsi="Times New Roman" w:cs="Times New Roman"/>
          <w:color w:val="000000" w:themeColor="text1"/>
          <w:lang w:val="sq-AL"/>
        </w:rPr>
        <w:t xml:space="preserve"> dhe përdorimin e gjuhës së ndjeshme gjinore n</w:t>
      </w:r>
      <w:r w:rsidR="002B3966" w:rsidRPr="004336AF">
        <w:rPr>
          <w:rFonts w:ascii="Times New Roman" w:hAnsi="Times New Roman" w:cs="Times New Roman"/>
          <w:color w:val="000000" w:themeColor="text1"/>
          <w:lang w:val="sq-AL"/>
        </w:rPr>
        <w:t>ë</w:t>
      </w:r>
      <w:r w:rsidR="0055706E" w:rsidRPr="004336AF">
        <w:rPr>
          <w:rFonts w:ascii="Times New Roman" w:hAnsi="Times New Roman" w:cs="Times New Roman"/>
          <w:color w:val="000000" w:themeColor="text1"/>
          <w:lang w:val="sq-AL"/>
        </w:rPr>
        <w:t xml:space="preserve"> informimin publik dhe mediatik</w:t>
      </w:r>
      <w:r w:rsidRPr="004336AF">
        <w:rPr>
          <w:rFonts w:ascii="Times New Roman" w:hAnsi="Times New Roman" w:cs="Times New Roman"/>
          <w:color w:val="000000" w:themeColor="text1"/>
          <w:lang w:val="sq-AL"/>
        </w:rPr>
        <w:t>;</w:t>
      </w:r>
    </w:p>
    <w:p w14:paraId="55BB95EA" w14:textId="4A02A2A6" w:rsidR="001A0EAB" w:rsidRPr="004336AF" w:rsidRDefault="001A0EAB"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ndalimi</w:t>
      </w:r>
      <w:r w:rsidR="00D931C8" w:rsidRPr="004336AF">
        <w:rPr>
          <w:rFonts w:ascii="Times New Roman" w:hAnsi="Times New Roman" w:cs="Times New Roman"/>
          <w:color w:val="000000" w:themeColor="text1"/>
          <w:lang w:val="sq-AL"/>
        </w:rPr>
        <w:t>n e</w:t>
      </w:r>
      <w:r w:rsidRPr="004336AF">
        <w:rPr>
          <w:rFonts w:ascii="Times New Roman" w:hAnsi="Times New Roman" w:cs="Times New Roman"/>
          <w:color w:val="000000" w:themeColor="text1"/>
          <w:lang w:val="sq-AL"/>
        </w:rPr>
        <w:t xml:space="preserve"> gjuhës seksiste</w:t>
      </w:r>
      <w:r w:rsidR="00D931C8" w:rsidRPr="004336AF">
        <w:rPr>
          <w:rFonts w:ascii="Times New Roman" w:hAnsi="Times New Roman" w:cs="Times New Roman"/>
          <w:color w:val="000000" w:themeColor="text1"/>
          <w:lang w:val="sq-AL"/>
        </w:rPr>
        <w:t>, gjuh</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 s</w:t>
      </w:r>
      <w:r w:rsidRPr="004336AF">
        <w:rPr>
          <w:rFonts w:ascii="Times New Roman" w:hAnsi="Times New Roman" w:cs="Times New Roman"/>
          <w:color w:val="000000" w:themeColor="text1"/>
          <w:lang w:val="sq-AL"/>
        </w:rPr>
        <w:t xml:space="preserve">ë urrejtjes, </w:t>
      </w:r>
      <w:r w:rsidR="00D931C8" w:rsidRPr="004336AF">
        <w:rPr>
          <w:rFonts w:ascii="Times New Roman" w:hAnsi="Times New Roman" w:cs="Times New Roman"/>
          <w:color w:val="000000" w:themeColor="text1"/>
          <w:lang w:val="sq-AL"/>
        </w:rPr>
        <w:t>eliminimit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stereotipeve gjinore, </w:t>
      </w:r>
      <w:r w:rsidRPr="004336AF">
        <w:rPr>
          <w:rFonts w:ascii="Times New Roman" w:hAnsi="Times New Roman" w:cs="Times New Roman"/>
          <w:color w:val="000000" w:themeColor="text1"/>
          <w:lang w:val="sq-AL"/>
        </w:rPr>
        <w:t>paragjykime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zakone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xml:space="preserve"> </w:t>
      </w:r>
      <w:r w:rsidR="00D931C8" w:rsidRPr="004336AF">
        <w:rPr>
          <w:rFonts w:ascii="Times New Roman" w:hAnsi="Times New Roman" w:cs="Times New Roman"/>
          <w:color w:val="000000" w:themeColor="text1"/>
          <w:lang w:val="sq-AL"/>
        </w:rPr>
        <w:t xml:space="preserve">ose </w:t>
      </w:r>
      <w:r w:rsidRPr="004336AF">
        <w:rPr>
          <w:rFonts w:ascii="Times New Roman" w:hAnsi="Times New Roman" w:cs="Times New Roman"/>
          <w:color w:val="000000" w:themeColor="text1"/>
          <w:lang w:val="sq-AL"/>
        </w:rPr>
        <w:t>modele</w:t>
      </w:r>
      <w:r w:rsidR="00D931C8" w:rsidRPr="004336AF">
        <w:rPr>
          <w:rFonts w:ascii="Times New Roman" w:hAnsi="Times New Roman" w:cs="Times New Roman"/>
          <w:color w:val="000000" w:themeColor="text1"/>
          <w:lang w:val="sq-AL"/>
        </w:rPr>
        <w:t>ve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w:t>
      </w:r>
      <w:r w:rsidRPr="004336AF">
        <w:rPr>
          <w:rFonts w:ascii="Times New Roman" w:hAnsi="Times New Roman" w:cs="Times New Roman"/>
          <w:color w:val="000000" w:themeColor="text1"/>
          <w:lang w:val="sq-AL"/>
        </w:rPr>
        <w:t>jellje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xml:space="preserve"> shoqërore </w:t>
      </w:r>
      <w:r w:rsidR="00D931C8" w:rsidRPr="004336AF">
        <w:rPr>
          <w:rFonts w:ascii="Times New Roman" w:hAnsi="Times New Roman" w:cs="Times New Roman"/>
          <w:color w:val="000000" w:themeColor="text1"/>
          <w:lang w:val="sq-AL"/>
        </w:rPr>
        <w:t>diskriminuese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nj</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r</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 gjini dhe ep</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rsis</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tjetr</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w:t>
      </w:r>
      <w:r w:rsidRPr="004336AF">
        <w:rPr>
          <w:rFonts w:ascii="Times New Roman" w:hAnsi="Times New Roman" w:cs="Times New Roman"/>
          <w:color w:val="000000" w:themeColor="text1"/>
          <w:lang w:val="sq-AL"/>
        </w:rPr>
        <w:t>;</w:t>
      </w:r>
    </w:p>
    <w:p w14:paraId="407CA852" w14:textId="2A7791E1" w:rsidR="001A0EAB" w:rsidRPr="004336AF" w:rsidRDefault="008B0EB5"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qasje</w:t>
      </w:r>
      <w:r w:rsidR="001A0EAB" w:rsidRPr="004336AF">
        <w:rPr>
          <w:rFonts w:ascii="Times New Roman" w:hAnsi="Times New Roman" w:cs="Times New Roman"/>
          <w:color w:val="000000" w:themeColor="text1"/>
          <w:lang w:val="sq-AL"/>
        </w:rPr>
        <w:t xml:space="preserve"> të barabartë </w:t>
      </w:r>
      <w:r w:rsidRPr="004336AF">
        <w:rPr>
          <w:rFonts w:ascii="Times New Roman" w:hAnsi="Times New Roman" w:cs="Times New Roman"/>
          <w:color w:val="000000" w:themeColor="text1"/>
          <w:lang w:val="sq-AL"/>
        </w:rPr>
        <w:t xml:space="preserve">gjinore </w:t>
      </w:r>
      <w:r w:rsidR="001A0EAB" w:rsidRPr="004336AF">
        <w:rPr>
          <w:rFonts w:ascii="Times New Roman" w:hAnsi="Times New Roman" w:cs="Times New Roman"/>
          <w:color w:val="000000" w:themeColor="text1"/>
          <w:lang w:val="sq-AL"/>
        </w:rPr>
        <w:t>në politikat</w:t>
      </w:r>
      <w:r w:rsidR="0055706E" w:rsidRPr="004336AF">
        <w:rPr>
          <w:rFonts w:ascii="Times New Roman" w:hAnsi="Times New Roman" w:cs="Times New Roman"/>
          <w:color w:val="000000" w:themeColor="text1"/>
          <w:lang w:val="sq-AL"/>
        </w:rPr>
        <w:t xml:space="preserve"> </w:t>
      </w:r>
      <w:r w:rsidR="001A0EAB" w:rsidRPr="004336AF">
        <w:rPr>
          <w:rFonts w:ascii="Times New Roman" w:hAnsi="Times New Roman" w:cs="Times New Roman"/>
          <w:color w:val="000000" w:themeColor="text1"/>
          <w:lang w:val="sq-AL"/>
        </w:rPr>
        <w:t>që mbështesin krijimin dhe shpërndarjen e përmbajtjeve mediatike</w:t>
      </w:r>
      <w:r w:rsidR="0055706E" w:rsidRPr="004336AF">
        <w:rPr>
          <w:rFonts w:ascii="Times New Roman" w:hAnsi="Times New Roman" w:cs="Times New Roman"/>
          <w:color w:val="000000" w:themeColor="text1"/>
          <w:lang w:val="sq-AL"/>
        </w:rPr>
        <w:t xml:space="preserve"> dhe programet e informimit publik dhe mediatike</w:t>
      </w:r>
      <w:r w:rsidR="001A0EAB" w:rsidRPr="004336AF">
        <w:rPr>
          <w:rFonts w:ascii="Times New Roman" w:hAnsi="Times New Roman" w:cs="Times New Roman"/>
          <w:color w:val="000000" w:themeColor="text1"/>
          <w:lang w:val="sq-AL"/>
        </w:rPr>
        <w:t xml:space="preserve">; </w:t>
      </w:r>
    </w:p>
    <w:p w14:paraId="312F87DA" w14:textId="187F4DF2" w:rsidR="001A0EAB" w:rsidRPr="004336AF" w:rsidRDefault="00131858" w:rsidP="00497158">
      <w:pPr>
        <w:pStyle w:val="Paragrafi"/>
        <w:tabs>
          <w:tab w:val="left" w:pos="142"/>
          <w:tab w:val="left" w:pos="284"/>
        </w:tabs>
        <w:ind w:left="36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w:t>
      </w:r>
      <w:r w:rsidR="00497158"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ndërgjegjësim</w:t>
      </w:r>
      <w:r w:rsidR="0055706E" w:rsidRPr="004336AF">
        <w:rPr>
          <w:rFonts w:ascii="Times New Roman" w:hAnsi="Times New Roman"/>
          <w:color w:val="000000" w:themeColor="text1"/>
          <w:sz w:val="24"/>
          <w:szCs w:val="24"/>
          <w:lang w:val="sq-AL"/>
        </w:rPr>
        <w:t>in</w:t>
      </w:r>
      <w:r w:rsidR="001A0EAB" w:rsidRPr="004336AF">
        <w:rPr>
          <w:rFonts w:ascii="Times New Roman" w:hAnsi="Times New Roman"/>
          <w:color w:val="000000" w:themeColor="text1"/>
          <w:sz w:val="24"/>
          <w:szCs w:val="24"/>
          <w:lang w:val="sq-AL"/>
        </w:rPr>
        <w:t xml:space="preserve"> </w:t>
      </w:r>
      <w:r w:rsidR="00497158"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497158" w:rsidRPr="004336AF">
        <w:rPr>
          <w:rFonts w:ascii="Times New Roman" w:hAnsi="Times New Roman"/>
          <w:color w:val="000000" w:themeColor="text1"/>
          <w:sz w:val="24"/>
          <w:szCs w:val="24"/>
          <w:lang w:val="sq-AL"/>
        </w:rPr>
        <w:t xml:space="preserve">rmes informimit publik dhe mediatik </w:t>
      </w:r>
      <w:r w:rsidR="001A0EAB" w:rsidRPr="004336AF">
        <w:rPr>
          <w:rFonts w:ascii="Times New Roman" w:hAnsi="Times New Roman"/>
          <w:color w:val="000000" w:themeColor="text1"/>
          <w:sz w:val="24"/>
          <w:szCs w:val="24"/>
          <w:lang w:val="sq-AL"/>
        </w:rPr>
        <w:t xml:space="preserve">për </w:t>
      </w:r>
      <w:r w:rsidR="0055706E" w:rsidRPr="004336AF">
        <w:rPr>
          <w:rFonts w:ascii="Times New Roman" w:hAnsi="Times New Roman"/>
          <w:color w:val="000000" w:themeColor="text1"/>
          <w:sz w:val="24"/>
          <w:szCs w:val="24"/>
          <w:lang w:val="sq-AL"/>
        </w:rPr>
        <w:t xml:space="preserve">arritjen </w:t>
      </w:r>
      <w:r w:rsidR="001A0EAB" w:rsidRPr="004336AF">
        <w:rPr>
          <w:rFonts w:ascii="Times New Roman" w:hAnsi="Times New Roman"/>
          <w:color w:val="000000" w:themeColor="text1"/>
          <w:sz w:val="24"/>
          <w:szCs w:val="24"/>
          <w:lang w:val="sq-AL"/>
        </w:rPr>
        <w:t>e barazisë gjinore</w:t>
      </w:r>
      <w:r w:rsidR="0055706E" w:rsidRPr="004336AF">
        <w:rPr>
          <w:rFonts w:ascii="Times New Roman" w:hAnsi="Times New Roman"/>
          <w:color w:val="000000" w:themeColor="text1"/>
          <w:sz w:val="24"/>
          <w:szCs w:val="24"/>
          <w:lang w:val="sq-AL"/>
        </w:rPr>
        <w:t xml:space="preserve"> dhe luft</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n kund</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 xml:space="preserve">r </w:t>
      </w:r>
      <w:r w:rsidR="001A0EAB" w:rsidRPr="004336AF">
        <w:rPr>
          <w:rFonts w:ascii="Times New Roman" w:hAnsi="Times New Roman"/>
          <w:color w:val="000000" w:themeColor="text1"/>
          <w:sz w:val="24"/>
          <w:szCs w:val="24"/>
          <w:lang w:val="sq-AL"/>
        </w:rPr>
        <w:t>dhunës me bazë gjinore</w:t>
      </w:r>
      <w:r w:rsidR="0055706E" w:rsidRPr="004336AF">
        <w:rPr>
          <w:rFonts w:ascii="Times New Roman" w:hAnsi="Times New Roman"/>
          <w:color w:val="000000" w:themeColor="text1"/>
          <w:sz w:val="24"/>
          <w:szCs w:val="24"/>
          <w:lang w:val="sq-AL"/>
        </w:rPr>
        <w:t xml:space="preserve"> n</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 xml:space="preserve"> familje, vendin e pun</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s dhe shoq</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ri.</w:t>
      </w:r>
      <w:r w:rsidR="001A0EAB" w:rsidRPr="004336AF">
        <w:rPr>
          <w:rFonts w:ascii="Times New Roman" w:hAnsi="Times New Roman"/>
          <w:color w:val="000000" w:themeColor="text1"/>
          <w:sz w:val="24"/>
          <w:szCs w:val="24"/>
          <w:lang w:val="sq-AL"/>
        </w:rPr>
        <w:t xml:space="preserve"> </w:t>
      </w:r>
    </w:p>
    <w:p w14:paraId="66A34844" w14:textId="77777777" w:rsidR="00131858" w:rsidRPr="004336AF" w:rsidRDefault="00131858" w:rsidP="00131858">
      <w:pPr>
        <w:pStyle w:val="Paragrafi"/>
        <w:tabs>
          <w:tab w:val="left" w:pos="142"/>
          <w:tab w:val="left" w:pos="284"/>
        </w:tabs>
        <w:ind w:left="360" w:firstLine="0"/>
        <w:rPr>
          <w:rFonts w:ascii="Times New Roman" w:hAnsi="Times New Roman"/>
          <w:color w:val="000000" w:themeColor="text1"/>
          <w:sz w:val="24"/>
          <w:szCs w:val="24"/>
          <w:lang w:val="sq-AL"/>
        </w:rPr>
      </w:pPr>
    </w:p>
    <w:p w14:paraId="75DA9A0D" w14:textId="77777777" w:rsidR="0003728F" w:rsidRPr="004336AF" w:rsidRDefault="0003728F" w:rsidP="0003728F">
      <w:pPr>
        <w:pStyle w:val="Paragrafi"/>
        <w:tabs>
          <w:tab w:val="left" w:pos="142"/>
          <w:tab w:val="left" w:pos="284"/>
        </w:tabs>
        <w:ind w:firstLine="0"/>
        <w:rPr>
          <w:rFonts w:ascii="Times New Roman" w:hAnsi="Times New Roman"/>
          <w:color w:val="000000" w:themeColor="text1"/>
          <w:sz w:val="24"/>
          <w:szCs w:val="24"/>
          <w:lang w:val="sq-AL"/>
        </w:rPr>
      </w:pPr>
    </w:p>
    <w:p w14:paraId="5E54E140" w14:textId="154D7ADB" w:rsidR="0003728F" w:rsidRPr="004336AF" w:rsidRDefault="00131858" w:rsidP="0003728F">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36</w:t>
      </w:r>
    </w:p>
    <w:p w14:paraId="7952501A" w14:textId="77777777" w:rsidR="0003728F" w:rsidRPr="004336AF" w:rsidRDefault="0003728F" w:rsidP="0003728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sektorët e bujqësisë dhe zhvillimit rural</w:t>
      </w:r>
    </w:p>
    <w:p w14:paraId="65D7FF50" w14:textId="77777777" w:rsidR="0003728F" w:rsidRPr="004336AF" w:rsidRDefault="0003728F" w:rsidP="0003728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2A6A824C" w14:textId="77777777" w:rsidR="0003728F" w:rsidRPr="004336AF" w:rsidRDefault="0003728F" w:rsidP="00092424">
      <w:pPr>
        <w:pStyle w:val="ListParagraph"/>
        <w:numPr>
          <w:ilvl w:val="0"/>
          <w:numId w:val="6"/>
        </w:num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Subjektet publike dhe private marrin masa të përshtatshme për zbatimin e këtij ligji me qëllim integrimin gjinor në </w:t>
      </w:r>
      <w:r w:rsidRPr="004336AF">
        <w:rPr>
          <w:rFonts w:ascii="Times New Roman" w:hAnsi="Times New Roman" w:cs="Times New Roman"/>
          <w:color w:val="000000" w:themeColor="text1"/>
          <w:lang w:val="it-IT"/>
        </w:rPr>
        <w:t>veprimtari të ndryshme, të qendrueshme dhe</w:t>
      </w:r>
      <w:r w:rsidRPr="004336AF">
        <w:rPr>
          <w:rFonts w:ascii="Times New Roman" w:hAnsi="Times New Roman" w:cs="Times New Roman"/>
          <w:color w:val="000000" w:themeColor="text1"/>
          <w:lang w:val="sq-AL"/>
        </w:rPr>
        <w:t xml:space="preserve"> inovative</w:t>
      </w:r>
      <w:r w:rsidRPr="004336AF">
        <w:rPr>
          <w:rFonts w:ascii="Times New Roman" w:hAnsi="Times New Roman" w:cs="Times New Roman"/>
          <w:color w:val="000000" w:themeColor="text1"/>
          <w:lang w:val="it-IT"/>
        </w:rPr>
        <w:t xml:space="preserve"> bujqësore dhe të zhvillimit rural</w:t>
      </w:r>
      <w:r w:rsidRPr="004336AF">
        <w:rPr>
          <w:rFonts w:ascii="Times New Roman" w:hAnsi="Times New Roman" w:cs="Times New Roman"/>
          <w:color w:val="000000" w:themeColor="text1"/>
          <w:lang w:val="sq-AL"/>
        </w:rPr>
        <w:t xml:space="preserve">. </w:t>
      </w:r>
    </w:p>
    <w:p w14:paraId="5315561B" w14:textId="3283A02E" w:rsidR="0003728F" w:rsidRPr="004336AF" w:rsidRDefault="0003728F" w:rsidP="00092424">
      <w:pPr>
        <w:pStyle w:val="ListParagraph"/>
        <w:numPr>
          <w:ilvl w:val="0"/>
          <w:numId w:val="6"/>
        </w:numPr>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 xml:space="preserve">Ministria përgjegjëse për bujqësinë dhe zhvillimin rural, </w:t>
      </w:r>
      <w:r w:rsidR="00FA0600" w:rsidRPr="004336AF">
        <w:rPr>
          <w:rFonts w:ascii="Times New Roman" w:hAnsi="Times New Roman" w:cs="Times New Roman"/>
          <w:color w:val="000000" w:themeColor="text1"/>
          <w:lang w:val="sq-AL"/>
        </w:rPr>
        <w:t>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bashk</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punim me ministrin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p</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rgjegj</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se p</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r barazin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gjinore, nj</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sit</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e vet</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qeverisjes vendore, </w:t>
      </w:r>
      <w:r w:rsidRPr="004336AF">
        <w:rPr>
          <w:rFonts w:ascii="Times New Roman" w:hAnsi="Times New Roman" w:cs="Times New Roman"/>
          <w:color w:val="000000" w:themeColor="text1"/>
          <w:lang w:val="sq-AL"/>
        </w:rPr>
        <w:t xml:space="preserve">dhe sipas rastit, </w:t>
      </w:r>
      <w:r w:rsidR="00FA0600" w:rsidRPr="004336AF">
        <w:rPr>
          <w:rFonts w:ascii="Times New Roman" w:hAnsi="Times New Roman" w:cs="Times New Roman"/>
          <w:color w:val="000000" w:themeColor="text1"/>
          <w:lang w:val="sq-AL"/>
        </w:rPr>
        <w:t>edhe</w:t>
      </w:r>
      <w:r w:rsidRPr="004336AF">
        <w:rPr>
          <w:rFonts w:ascii="Times New Roman" w:hAnsi="Times New Roman" w:cs="Times New Roman"/>
          <w:color w:val="000000" w:themeColor="text1"/>
          <w:lang w:val="sq-AL"/>
        </w:rPr>
        <w:t xml:space="preserve"> me ministri të tjera: </w:t>
      </w:r>
    </w:p>
    <w:p w14:paraId="6B70FE7A" w14:textId="77777777" w:rsidR="00FA0600" w:rsidRPr="008270BD"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8270BD">
        <w:rPr>
          <w:rFonts w:ascii="Times New Roman" w:eastAsia="Times New Roman" w:hAnsi="Times New Roman" w:cs="Times New Roman"/>
          <w:color w:val="000000" w:themeColor="text1"/>
          <w:shd w:val="clear" w:color="auto" w:fill="FFFFFF"/>
          <w:lang w:val="sq-AL"/>
        </w:rPr>
        <w:lastRenderedPageBreak/>
        <w:t>ndërmarrin nisma ligjore për njohjen e punës së grave në zonat rurale,</w:t>
      </w:r>
      <w:r w:rsidRPr="004336AF">
        <w:rPr>
          <w:rFonts w:ascii="Times New Roman" w:hAnsi="Times New Roman" w:cs="Times New Roman"/>
          <w:color w:val="000000" w:themeColor="text1"/>
          <w:lang w:val="sq-AL"/>
        </w:rPr>
        <w:t xml:space="preserve"> aksesin në kredi dhe ndihma bujqësore, parashikimin e lehtёsive në tregti,  në fushën e mbrojtjes shoqërore dhe në fusha të tjera, sipas nevojës;</w:t>
      </w:r>
    </w:p>
    <w:p w14:paraId="68DF6C95"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përfshijnë në strategjinë kombëtare për barazinë gjinore objektiva të posaçme për arritjen e barazisë gjinore në zonat bujqёsore dhe rurale;</w:t>
      </w:r>
    </w:p>
    <w:p w14:paraId="5E556DDD"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hartojnë programe për integrimin e </w:t>
      </w:r>
      <w:r w:rsidRPr="00E326A6">
        <w:rPr>
          <w:rStyle w:val="Emphasis"/>
          <w:rFonts w:ascii="Times New Roman" w:eastAsia="Times New Roman" w:hAnsi="Times New Roman" w:cs="Times New Roman"/>
          <w:i w:val="0"/>
          <w:iCs w:val="0"/>
          <w:color w:val="000000" w:themeColor="text1"/>
          <w:shd w:val="clear" w:color="auto" w:fill="FFFFFF"/>
          <w:lang w:val="sq-AL"/>
        </w:rPr>
        <w:t>grave</w:t>
      </w:r>
      <w:r w:rsidRPr="00E326A6">
        <w:rPr>
          <w:rFonts w:ascii="Times New Roman" w:eastAsia="Times New Roman" w:hAnsi="Times New Roman" w:cs="Times New Roman"/>
          <w:color w:val="000000" w:themeColor="text1"/>
          <w:shd w:val="clear" w:color="auto" w:fill="FFFFFF"/>
          <w:lang w:val="sq-AL"/>
        </w:rPr>
        <w:t> në zonat </w:t>
      </w:r>
      <w:r w:rsidRPr="00E326A6">
        <w:rPr>
          <w:rStyle w:val="Emphasis"/>
          <w:rFonts w:ascii="Times New Roman" w:eastAsia="Times New Roman" w:hAnsi="Times New Roman" w:cs="Times New Roman"/>
          <w:i w:val="0"/>
          <w:iCs w:val="0"/>
          <w:color w:val="000000" w:themeColor="text1"/>
          <w:shd w:val="clear" w:color="auto" w:fill="FFFFFF"/>
          <w:lang w:val="sq-AL"/>
        </w:rPr>
        <w:t>rurale në</w:t>
      </w:r>
      <w:r w:rsidRPr="00E326A6">
        <w:rPr>
          <w:rFonts w:ascii="Times New Roman" w:eastAsia="Times New Roman" w:hAnsi="Times New Roman" w:cs="Times New Roman"/>
          <w:color w:val="000000" w:themeColor="text1"/>
          <w:shd w:val="clear" w:color="auto" w:fill="FFFFFF"/>
          <w:lang w:val="sq-AL"/>
        </w:rPr>
        <w:t xml:space="preserve"> tregun e punës, zhvillimin e aftësive të tyre sipërmarrëse përfshirë në turizmin rural, edukimin dhe formimin profesional të tyre; </w:t>
      </w:r>
    </w:p>
    <w:p w14:paraId="0E649A0B"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parashikojnë mbështetje të posaçme për gratë në skemat e administrimit të fondit të programit kombëtar të bujqësisë dhe zhvillimit rural.</w:t>
      </w:r>
    </w:p>
    <w:p w14:paraId="44765AE8" w14:textId="77777777" w:rsidR="00FA0600" w:rsidRPr="00E326A6" w:rsidRDefault="00FA0600" w:rsidP="00092424">
      <w:pPr>
        <w:pStyle w:val="ListParagraph"/>
        <w:numPr>
          <w:ilvl w:val="1"/>
          <w:numId w:val="6"/>
        </w:numPr>
        <w:spacing w:after="160" w:line="256" w:lineRule="auto"/>
        <w:jc w:val="both"/>
        <w:rPr>
          <w:rFonts w:ascii="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 xml:space="preserve">bashkëpunojnë për ofrimin, në zonat bujqësore dhe rurale, e edukimit dhe </w:t>
      </w:r>
      <w:r w:rsidRPr="004336AF">
        <w:rPr>
          <w:rFonts w:ascii="Times New Roman" w:hAnsi="Times New Roman" w:cs="Times New Roman"/>
          <w:color w:val="000000" w:themeColor="text1"/>
          <w:lang w:val="it-IT"/>
        </w:rPr>
        <w:t xml:space="preserve">formimit </w:t>
      </w:r>
      <w:r w:rsidRPr="004336AF">
        <w:rPr>
          <w:rFonts w:ascii="Times New Roman" w:hAnsi="Times New Roman" w:cs="Times New Roman"/>
          <w:color w:val="000000" w:themeColor="text1"/>
          <w:lang w:val="sq-AL"/>
        </w:rPr>
        <w:t xml:space="preserve">profesional cilësor, aksesin në </w:t>
      </w:r>
      <w:r w:rsidRPr="00E326A6">
        <w:rPr>
          <w:rFonts w:ascii="Times New Roman" w:eastAsia="Times New Roman" w:hAnsi="Times New Roman" w:cs="Times New Roman"/>
          <w:color w:val="000000" w:themeColor="text1"/>
          <w:shd w:val="clear" w:color="auto" w:fill="FFFFFF"/>
          <w:lang w:val="sq-AL"/>
        </w:rPr>
        <w:t xml:space="preserve">internet, </w:t>
      </w:r>
      <w:r w:rsidRPr="004336AF">
        <w:rPr>
          <w:rFonts w:ascii="Times New Roman" w:hAnsi="Times New Roman" w:cs="Times New Roman"/>
          <w:color w:val="000000" w:themeColor="text1"/>
          <w:lang w:val="sq-AL"/>
        </w:rPr>
        <w:t xml:space="preserve">teknologji dhe informacion, </w:t>
      </w:r>
      <w:r w:rsidRPr="00E326A6">
        <w:rPr>
          <w:rFonts w:ascii="Times New Roman" w:eastAsia="Times New Roman" w:hAnsi="Times New Roman" w:cs="Times New Roman"/>
          <w:color w:val="000000" w:themeColor="text1"/>
          <w:shd w:val="clear" w:color="auto" w:fill="FFFFFF"/>
          <w:lang w:val="sq-AL"/>
        </w:rPr>
        <w:t xml:space="preserve">përmirësimin e infrastrukturës e transportit, </w:t>
      </w:r>
      <w:r w:rsidRPr="004336AF">
        <w:rPr>
          <w:rFonts w:ascii="Times New Roman" w:hAnsi="Times New Roman" w:cs="Times New Roman"/>
          <w:color w:val="000000" w:themeColor="text1"/>
          <w:lang w:val="sq-AL"/>
        </w:rPr>
        <w:t>garantimin e furnizimit me ujë, energji elektrike dhe shërbime shëndetësore e të planifikimit familjar, shërbime shoqërore, dhe të tjera sipas nevojës.</w:t>
      </w:r>
    </w:p>
    <w:p w14:paraId="0B8A57FE"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nxisin ndëgjegjësimin me qëllim eliminimin e diskriminimit me bazë gjinore në zonat bujqёsore dhe rurale, dhe angazhimin gjinor në grupet vendore të veprimit.</w:t>
      </w:r>
    </w:p>
    <w:p w14:paraId="6BD0E652" w14:textId="655BDA1A" w:rsidR="005B0791" w:rsidRPr="004336AF" w:rsidRDefault="005B0791" w:rsidP="005B0791">
      <w:pPr>
        <w:pStyle w:val="Paragrafi"/>
        <w:numPr>
          <w:ilvl w:val="0"/>
          <w:numId w:val="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n</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rputhje me pik</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n </w:t>
      </w:r>
      <w:r w:rsidR="009154F1" w:rsidRPr="004336AF">
        <w:rPr>
          <w:rFonts w:ascii="Times New Roman" w:hAnsi="Times New Roman"/>
          <w:color w:val="000000" w:themeColor="text1"/>
          <w:sz w:val="24"/>
          <w:szCs w:val="24"/>
          <w:lang w:val="sq-AL"/>
        </w:rPr>
        <w:t>2</w:t>
      </w:r>
      <w:r w:rsidRPr="004336AF">
        <w:rPr>
          <w:rFonts w:ascii="Times New Roman" w:hAnsi="Times New Roman"/>
          <w:color w:val="000000" w:themeColor="text1"/>
          <w:sz w:val="24"/>
          <w:szCs w:val="24"/>
          <w:lang w:val="sq-AL"/>
        </w:rPr>
        <w:t xml:space="preserve"> t</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nenit </w:t>
      </w:r>
      <w:r w:rsidR="009154F1" w:rsidRPr="004336AF">
        <w:rPr>
          <w:rFonts w:ascii="Times New Roman" w:hAnsi="Times New Roman"/>
          <w:color w:val="000000" w:themeColor="text1"/>
          <w:sz w:val="24"/>
          <w:szCs w:val="24"/>
          <w:lang w:val="sq-AL"/>
        </w:rPr>
        <w:t>18</w:t>
      </w:r>
      <w:r w:rsidRPr="004336AF">
        <w:rPr>
          <w:rFonts w:ascii="Times New Roman" w:hAnsi="Times New Roman"/>
          <w:color w:val="000000" w:themeColor="text1"/>
          <w:sz w:val="24"/>
          <w:szCs w:val="24"/>
          <w:lang w:val="sq-AL"/>
        </w:rPr>
        <w:t xml:space="preserve"> t</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ligji, shqyrton, të paktën në një nga mbledhjet e veta vjetore, masat e marra, përparimin dhe nevojat</w:t>
      </w:r>
      <w:r w:rsidRPr="004336AF" w:rsidDel="006C7F39">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 për zbatimin e këtij ligji në zonat bujqёsore dhe rurale. </w:t>
      </w:r>
    </w:p>
    <w:p w14:paraId="4260C864" w14:textId="77777777" w:rsidR="0003728F" w:rsidRPr="004336AF" w:rsidRDefault="0003728F" w:rsidP="0003728F">
      <w:pPr>
        <w:pStyle w:val="Paragrafi"/>
        <w:tabs>
          <w:tab w:val="left" w:pos="142"/>
          <w:tab w:val="left" w:pos="284"/>
        </w:tabs>
        <w:ind w:firstLine="0"/>
        <w:rPr>
          <w:rFonts w:ascii="Times New Roman" w:hAnsi="Times New Roman"/>
          <w:color w:val="000000" w:themeColor="text1"/>
          <w:sz w:val="24"/>
          <w:szCs w:val="24"/>
          <w:lang w:val="sq-AL"/>
        </w:rPr>
      </w:pPr>
    </w:p>
    <w:p w14:paraId="1EBE5395" w14:textId="14C4803D" w:rsidR="00070779" w:rsidRPr="004336AF" w:rsidRDefault="00070779" w:rsidP="00915935">
      <w:pPr>
        <w:tabs>
          <w:tab w:val="left" w:pos="142"/>
          <w:tab w:val="left" w:pos="284"/>
        </w:tabs>
        <w:jc w:val="both"/>
        <w:rPr>
          <w:rFonts w:ascii="Times New Roman" w:hAnsi="Times New Roman" w:cs="Times New Roman"/>
          <w:b/>
          <w:bCs/>
          <w:color w:val="000000" w:themeColor="text1"/>
          <w:lang w:val="sq-AL"/>
        </w:rPr>
      </w:pPr>
    </w:p>
    <w:p w14:paraId="022718F8" w14:textId="13CCF1FD" w:rsidR="00070779" w:rsidRPr="004336AF" w:rsidRDefault="00070779" w:rsidP="00223D4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37</w:t>
      </w:r>
    </w:p>
    <w:p w14:paraId="3729E3AD" w14:textId="202911CE" w:rsidR="00071ED5" w:rsidRPr="004336AF" w:rsidRDefault="00071ED5" w:rsidP="00703FEE">
      <w:pPr>
        <w:pStyle w:val="Heading3"/>
        <w:spacing w:before="0"/>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Barazia gjinore në </w:t>
      </w:r>
      <w:r w:rsidR="0058023F" w:rsidRPr="004336AF">
        <w:rPr>
          <w:rFonts w:ascii="Times New Roman" w:hAnsi="Times New Roman" w:cs="Times New Roman"/>
          <w:color w:val="000000" w:themeColor="text1"/>
          <w:lang w:val="sq-AL"/>
        </w:rPr>
        <w:t>sport dhe veprimtari sportive</w:t>
      </w:r>
    </w:p>
    <w:p w14:paraId="6C828DD9" w14:textId="77777777" w:rsidR="00070779" w:rsidRPr="004336AF" w:rsidRDefault="00070779" w:rsidP="00915935">
      <w:pPr>
        <w:tabs>
          <w:tab w:val="left" w:pos="142"/>
          <w:tab w:val="left" w:pos="284"/>
        </w:tabs>
        <w:jc w:val="both"/>
        <w:rPr>
          <w:rFonts w:ascii="Times New Roman" w:hAnsi="Times New Roman" w:cs="Times New Roman"/>
          <w:b/>
          <w:bCs/>
          <w:color w:val="000000" w:themeColor="text1"/>
          <w:lang w:val="sq-AL"/>
        </w:rPr>
      </w:pPr>
    </w:p>
    <w:p w14:paraId="6DA2CD92" w14:textId="14E2541F" w:rsidR="00535D82" w:rsidRPr="004336AF" w:rsidRDefault="0038033E" w:rsidP="00B003C8">
      <w:pPr>
        <w:pStyle w:val="ListParagraph"/>
        <w:numPr>
          <w:ilvl w:val="0"/>
          <w:numId w:val="29"/>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Ministria p</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rgjegj</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se p</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 sportin dhe veprimtarin</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sportive, si dhe cilido s</w:t>
      </w:r>
      <w:r w:rsidR="00535D82" w:rsidRPr="004336AF">
        <w:rPr>
          <w:rFonts w:ascii="Times New Roman" w:hAnsi="Times New Roman" w:cs="Times New Roman"/>
          <w:color w:val="000000" w:themeColor="text1"/>
          <w:lang w:val="sq-AL"/>
        </w:rPr>
        <w:t>ubjekt publik dhe privat</w:t>
      </w:r>
      <w:r w:rsidRPr="004336AF">
        <w:rPr>
          <w:rFonts w:ascii="Times New Roman" w:hAnsi="Times New Roman" w:cs="Times New Roman"/>
          <w:color w:val="000000" w:themeColor="text1"/>
          <w:lang w:val="sq-AL"/>
        </w:rPr>
        <w:t>,</w:t>
      </w:r>
      <w:r w:rsidR="00535D82" w:rsidRPr="004336AF">
        <w:rPr>
          <w:rFonts w:ascii="Times New Roman" w:hAnsi="Times New Roman" w:cs="Times New Roman"/>
          <w:color w:val="000000" w:themeColor="text1"/>
          <w:lang w:val="sq-AL"/>
        </w:rPr>
        <w:t xml:space="preserve"> marrin masa p</w:t>
      </w:r>
      <w:r w:rsidR="008B0A65"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r arritjen e barazis</w:t>
      </w:r>
      <w:r w:rsidR="008B0A65"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 xml:space="preserve"> </w:t>
      </w:r>
      <w:r w:rsidR="00BD0359" w:rsidRPr="004336AF">
        <w:rPr>
          <w:rFonts w:ascii="Times New Roman" w:hAnsi="Times New Roman" w:cs="Times New Roman"/>
          <w:color w:val="000000" w:themeColor="text1"/>
          <w:lang w:val="sq-AL"/>
        </w:rPr>
        <w:t xml:space="preserve">gjinore </w:t>
      </w:r>
      <w:r w:rsidR="001A0EAB" w:rsidRPr="004336AF">
        <w:rPr>
          <w:rFonts w:ascii="Times New Roman" w:hAnsi="Times New Roman" w:cs="Times New Roman"/>
          <w:color w:val="000000" w:themeColor="text1"/>
          <w:lang w:val="sq-AL"/>
        </w:rPr>
        <w:t xml:space="preserve">në sport </w:t>
      </w:r>
      <w:r w:rsidR="00535D82" w:rsidRPr="004336AF">
        <w:rPr>
          <w:rFonts w:ascii="Times New Roman" w:hAnsi="Times New Roman" w:cs="Times New Roman"/>
          <w:color w:val="000000" w:themeColor="text1"/>
          <w:lang w:val="sq-AL"/>
        </w:rPr>
        <w:t>dh</w:t>
      </w:r>
      <w:r w:rsidR="001A0EAB" w:rsidRPr="004336AF">
        <w:rPr>
          <w:rFonts w:ascii="Times New Roman" w:hAnsi="Times New Roman" w:cs="Times New Roman"/>
          <w:color w:val="000000" w:themeColor="text1"/>
          <w:lang w:val="sq-AL"/>
        </w:rPr>
        <w:t xml:space="preserve">e </w:t>
      </w:r>
      <w:r w:rsidR="00535D82" w:rsidRPr="004336AF">
        <w:rPr>
          <w:rFonts w:ascii="Times New Roman" w:hAnsi="Times New Roman" w:cs="Times New Roman"/>
          <w:color w:val="000000" w:themeColor="text1"/>
          <w:lang w:val="sq-AL"/>
        </w:rPr>
        <w:t>veprimtari sportive</w:t>
      </w:r>
      <w:r w:rsidR="0058023F" w:rsidRPr="004336AF">
        <w:rPr>
          <w:rFonts w:ascii="Times New Roman" w:hAnsi="Times New Roman" w:cs="Times New Roman"/>
          <w:color w:val="000000" w:themeColor="text1"/>
          <w:lang w:val="sq-AL"/>
        </w:rPr>
        <w:t xml:space="preserve">, sipas </w:t>
      </w:r>
      <w:r w:rsidR="00535D82" w:rsidRPr="004336AF">
        <w:rPr>
          <w:rFonts w:ascii="Times New Roman" w:hAnsi="Times New Roman" w:cs="Times New Roman"/>
          <w:color w:val="000000" w:themeColor="text1"/>
          <w:lang w:val="sq-AL"/>
        </w:rPr>
        <w:t>interesa</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nevoja</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xml:space="preserve"> dhe prioritete</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xml:space="preserve"> </w:t>
      </w:r>
      <w:r w:rsidR="0058023F" w:rsidRPr="004336AF">
        <w:rPr>
          <w:rFonts w:ascii="Times New Roman" w:hAnsi="Times New Roman" w:cs="Times New Roman"/>
          <w:color w:val="000000" w:themeColor="text1"/>
          <w:lang w:val="sq-AL"/>
        </w:rPr>
        <w:t>t</w:t>
      </w:r>
      <w:r w:rsidR="00AF4240"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 xml:space="preserve"> ndryshme </w:t>
      </w:r>
      <w:r w:rsidR="0058023F" w:rsidRPr="004336AF">
        <w:rPr>
          <w:rFonts w:ascii="Times New Roman" w:hAnsi="Times New Roman" w:cs="Times New Roman"/>
          <w:color w:val="000000" w:themeColor="text1"/>
          <w:lang w:val="sq-AL"/>
        </w:rPr>
        <w:t>gjinore</w:t>
      </w:r>
      <w:r w:rsidRPr="004336AF">
        <w:rPr>
          <w:rFonts w:ascii="Times New Roman" w:hAnsi="Times New Roman" w:cs="Times New Roman"/>
          <w:color w:val="000000" w:themeColor="text1"/>
          <w:lang w:val="sq-AL"/>
        </w:rPr>
        <w:t>,</w:t>
      </w:r>
      <w:r w:rsidR="00535D82" w:rsidRPr="004336AF">
        <w:rPr>
          <w:rFonts w:ascii="Times New Roman" w:hAnsi="Times New Roman" w:cs="Times New Roman"/>
          <w:color w:val="000000" w:themeColor="text1"/>
          <w:lang w:val="sq-AL"/>
        </w:rPr>
        <w:t xml:space="preserve"> nëpërmjet:</w:t>
      </w:r>
    </w:p>
    <w:p w14:paraId="20D5BCE4" w14:textId="3DB79300" w:rsidR="00535D82" w:rsidRPr="004336AF" w:rsidRDefault="0058023F"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535D82" w:rsidRPr="004336AF">
        <w:rPr>
          <w:rFonts w:ascii="Times New Roman" w:hAnsi="Times New Roman"/>
          <w:color w:val="000000" w:themeColor="text1"/>
          <w:sz w:val="24"/>
          <w:szCs w:val="24"/>
          <w:lang w:val="sq-AL"/>
        </w:rPr>
        <w:t xml:space="preserve">romovimit të aksesit të barabartë </w:t>
      </w:r>
      <w:r w:rsidR="00BD0359" w:rsidRPr="004336AF">
        <w:rPr>
          <w:rFonts w:ascii="Times New Roman" w:hAnsi="Times New Roman"/>
          <w:color w:val="000000" w:themeColor="text1"/>
          <w:sz w:val="24"/>
          <w:szCs w:val="24"/>
          <w:lang w:val="sq-AL"/>
        </w:rPr>
        <w:t>gjinor</w:t>
      </w:r>
      <w:r w:rsidR="00535D82" w:rsidRPr="004336AF">
        <w:rPr>
          <w:rFonts w:ascii="Times New Roman" w:hAnsi="Times New Roman"/>
          <w:color w:val="000000" w:themeColor="text1"/>
          <w:sz w:val="24"/>
          <w:szCs w:val="24"/>
          <w:lang w:val="sq-AL"/>
        </w:rPr>
        <w:t xml:space="preserve"> në politikat, programet</w:t>
      </w:r>
      <w:r w:rsidR="0038033E" w:rsidRPr="004336AF">
        <w:rPr>
          <w:rFonts w:ascii="Times New Roman" w:hAnsi="Times New Roman"/>
          <w:color w:val="000000" w:themeColor="text1"/>
          <w:sz w:val="24"/>
          <w:szCs w:val="24"/>
          <w:lang w:val="sq-AL"/>
        </w:rPr>
        <w:t>,</w:t>
      </w:r>
      <w:r w:rsidR="00535D82" w:rsidRPr="004336AF">
        <w:rPr>
          <w:rFonts w:ascii="Times New Roman" w:hAnsi="Times New Roman"/>
          <w:color w:val="000000" w:themeColor="text1"/>
          <w:sz w:val="24"/>
          <w:szCs w:val="24"/>
          <w:lang w:val="sq-AL"/>
        </w:rPr>
        <w:t xml:space="preserve"> shërbimet</w:t>
      </w:r>
      <w:r w:rsidR="0038033E" w:rsidRPr="004336AF">
        <w:rPr>
          <w:rFonts w:ascii="Times New Roman" w:hAnsi="Times New Roman"/>
          <w:color w:val="000000" w:themeColor="text1"/>
          <w:sz w:val="24"/>
          <w:szCs w:val="24"/>
          <w:lang w:val="sq-AL"/>
        </w:rPr>
        <w:t xml:space="preserve">, </w:t>
      </w:r>
      <w:r w:rsidR="00535D82" w:rsidRPr="004336AF">
        <w:rPr>
          <w:rFonts w:ascii="Times New Roman" w:hAnsi="Times New Roman"/>
          <w:color w:val="000000" w:themeColor="text1"/>
          <w:sz w:val="24"/>
          <w:szCs w:val="24"/>
          <w:lang w:val="sq-AL"/>
        </w:rPr>
        <w:t xml:space="preserve"> </w:t>
      </w:r>
      <w:r w:rsidR="0038033E" w:rsidRPr="004336AF">
        <w:rPr>
          <w:rFonts w:ascii="Times New Roman" w:hAnsi="Times New Roman"/>
          <w:color w:val="000000" w:themeColor="text1"/>
          <w:sz w:val="24"/>
          <w:szCs w:val="24"/>
          <w:lang w:val="sq-AL"/>
        </w:rPr>
        <w:t xml:space="preserve">menaxhimin e burimeve njerëzore dhe tregun e punës </w:t>
      </w:r>
      <w:r w:rsidR="00535D82" w:rsidRPr="004336AF">
        <w:rPr>
          <w:rFonts w:ascii="Times New Roman" w:hAnsi="Times New Roman"/>
          <w:color w:val="000000" w:themeColor="text1"/>
          <w:sz w:val="24"/>
          <w:szCs w:val="24"/>
          <w:lang w:val="sq-AL"/>
        </w:rPr>
        <w:t xml:space="preserve">në </w:t>
      </w:r>
      <w:r w:rsidR="0038033E" w:rsidRPr="004336AF">
        <w:rPr>
          <w:rFonts w:ascii="Times New Roman" w:hAnsi="Times New Roman"/>
          <w:color w:val="000000" w:themeColor="text1"/>
          <w:sz w:val="24"/>
          <w:szCs w:val="24"/>
          <w:lang w:val="sq-AL"/>
        </w:rPr>
        <w:t>sport dhe veprimtari sportive</w:t>
      </w:r>
      <w:r w:rsidR="00BD0359" w:rsidRPr="004336AF">
        <w:rPr>
          <w:rFonts w:ascii="Times New Roman" w:hAnsi="Times New Roman"/>
          <w:color w:val="000000" w:themeColor="text1"/>
          <w:sz w:val="24"/>
          <w:szCs w:val="24"/>
          <w:lang w:val="sq-AL"/>
        </w:rPr>
        <w:t>;</w:t>
      </w:r>
    </w:p>
    <w:p w14:paraId="4A02C93D" w14:textId="40F84BAD" w:rsidR="00535D82" w:rsidRPr="004336AF" w:rsidRDefault="00BD0359" w:rsidP="00092424">
      <w:pPr>
        <w:pStyle w:val="Heading3"/>
        <w:numPr>
          <w:ilvl w:val="0"/>
          <w:numId w:val="30"/>
        </w:numPr>
        <w:spacing w:before="0"/>
        <w:jc w:val="both"/>
        <w:rPr>
          <w:rFonts w:ascii="Times New Roman" w:hAnsi="Times New Roman" w:cs="Times New Roman"/>
          <w:b w:val="0"/>
          <w:color w:val="000000" w:themeColor="text1"/>
          <w:lang w:val="sq-AL"/>
        </w:rPr>
      </w:pPr>
      <w:r w:rsidRPr="004336AF">
        <w:rPr>
          <w:rFonts w:ascii="Times New Roman" w:eastAsia="Times New Roman" w:hAnsi="Times New Roman" w:cs="Times New Roman"/>
          <w:b w:val="0"/>
          <w:color w:val="000000" w:themeColor="text1"/>
          <w:lang w:val="sq-AL"/>
        </w:rPr>
        <w:t>miratimin e</w:t>
      </w:r>
      <w:r w:rsidR="00535D82" w:rsidRPr="004336AF">
        <w:rPr>
          <w:rFonts w:ascii="Times New Roman" w:eastAsia="Times New Roman" w:hAnsi="Times New Roman" w:cs="Times New Roman"/>
          <w:b w:val="0"/>
          <w:color w:val="000000" w:themeColor="text1"/>
          <w:lang w:val="sq-AL"/>
        </w:rPr>
        <w:t xml:space="preserve"> programe</w:t>
      </w:r>
      <w:r w:rsidRPr="004336AF">
        <w:rPr>
          <w:rFonts w:ascii="Times New Roman" w:eastAsia="Times New Roman" w:hAnsi="Times New Roman" w:cs="Times New Roman"/>
          <w:b w:val="0"/>
          <w:color w:val="000000" w:themeColor="text1"/>
          <w:lang w:val="sq-AL"/>
        </w:rPr>
        <w:t>ve</w:t>
      </w:r>
      <w:r w:rsidR="00535D82" w:rsidRPr="004336AF">
        <w:rPr>
          <w:rFonts w:ascii="Times New Roman" w:eastAsia="Times New Roman" w:hAnsi="Times New Roman" w:cs="Times New Roman"/>
          <w:b w:val="0"/>
          <w:color w:val="000000" w:themeColor="text1"/>
          <w:lang w:val="sq-AL"/>
        </w:rPr>
        <w:t xml:space="preserve"> sportive të financuara nga fondet publike që promov</w:t>
      </w:r>
      <w:r w:rsidR="0058023F" w:rsidRPr="004336AF">
        <w:rPr>
          <w:rFonts w:ascii="Times New Roman" w:eastAsia="Times New Roman" w:hAnsi="Times New Roman" w:cs="Times New Roman"/>
          <w:b w:val="0"/>
          <w:color w:val="000000" w:themeColor="text1"/>
          <w:lang w:val="sq-AL"/>
        </w:rPr>
        <w:t>ojn</w:t>
      </w:r>
      <w:r w:rsidR="00AF4240" w:rsidRPr="004336AF">
        <w:rPr>
          <w:rFonts w:ascii="Times New Roman" w:eastAsia="Times New Roman" w:hAnsi="Times New Roman" w:cs="Times New Roman"/>
          <w:b w:val="0"/>
          <w:bCs w:val="0"/>
          <w:color w:val="000000" w:themeColor="text1"/>
          <w:lang w:val="sq-AL"/>
        </w:rPr>
        <w:t>ë</w:t>
      </w:r>
      <w:r w:rsidR="0058023F" w:rsidRPr="004336AF">
        <w:rPr>
          <w:rFonts w:ascii="Times New Roman" w:eastAsia="Times New Roman" w:hAnsi="Times New Roman" w:cs="Times New Roman"/>
          <w:b w:val="0"/>
          <w:color w:val="000000" w:themeColor="text1"/>
          <w:lang w:val="sq-AL"/>
        </w:rPr>
        <w:t xml:space="preserve"> </w:t>
      </w:r>
      <w:r w:rsidR="00535D82" w:rsidRPr="004336AF">
        <w:rPr>
          <w:rFonts w:ascii="Times New Roman" w:eastAsia="Times New Roman" w:hAnsi="Times New Roman" w:cs="Times New Roman"/>
          <w:b w:val="0"/>
          <w:color w:val="000000" w:themeColor="text1"/>
          <w:lang w:val="sq-AL"/>
        </w:rPr>
        <w:t>barazi</w:t>
      </w:r>
      <w:r w:rsidR="0058023F" w:rsidRPr="004336AF">
        <w:rPr>
          <w:rFonts w:ascii="Times New Roman" w:eastAsia="Times New Roman" w:hAnsi="Times New Roman" w:cs="Times New Roman"/>
          <w:b w:val="0"/>
          <w:color w:val="000000" w:themeColor="text1"/>
          <w:lang w:val="sq-AL"/>
        </w:rPr>
        <w:t>n</w:t>
      </w:r>
      <w:r w:rsidR="00535D82" w:rsidRPr="004336AF">
        <w:rPr>
          <w:rFonts w:ascii="Times New Roman" w:eastAsia="Times New Roman" w:hAnsi="Times New Roman" w:cs="Times New Roman"/>
          <w:b w:val="0"/>
          <w:color w:val="000000" w:themeColor="text1"/>
          <w:lang w:val="sq-AL"/>
        </w:rPr>
        <w:t>ë gjinore dhe luftën kundër stereotipeve gjinore</w:t>
      </w:r>
      <w:r w:rsidRPr="004336AF">
        <w:rPr>
          <w:rFonts w:ascii="Times New Roman" w:eastAsia="Times New Roman" w:hAnsi="Times New Roman" w:cs="Times New Roman"/>
          <w:b w:val="0"/>
          <w:color w:val="000000" w:themeColor="text1"/>
          <w:lang w:val="sq-AL"/>
        </w:rPr>
        <w:t xml:space="preserve"> </w:t>
      </w:r>
      <w:r w:rsidR="00535D82" w:rsidRPr="004336AF">
        <w:rPr>
          <w:rFonts w:ascii="Times New Roman" w:hAnsi="Times New Roman" w:cs="Times New Roman"/>
          <w:b w:val="0"/>
          <w:color w:val="000000" w:themeColor="text1"/>
          <w:lang w:val="sq-AL"/>
        </w:rPr>
        <w:t>në sport</w:t>
      </w:r>
      <w:r w:rsidR="0058023F" w:rsidRPr="004336AF">
        <w:rPr>
          <w:rFonts w:ascii="Times New Roman" w:hAnsi="Times New Roman" w:cs="Times New Roman"/>
          <w:b w:val="0"/>
          <w:color w:val="000000" w:themeColor="text1"/>
          <w:lang w:val="sq-AL"/>
        </w:rPr>
        <w:t xml:space="preserve"> dhe veprimtari sportive</w:t>
      </w:r>
      <w:r w:rsidR="0058023F" w:rsidRPr="004336AF">
        <w:rPr>
          <w:rFonts w:ascii="Times New Roman" w:hAnsi="Times New Roman" w:cs="Times New Roman"/>
          <w:b w:val="0"/>
          <w:bCs w:val="0"/>
          <w:color w:val="000000" w:themeColor="text1"/>
          <w:lang w:val="sq-AL"/>
        </w:rPr>
        <w:t>;</w:t>
      </w:r>
    </w:p>
    <w:p w14:paraId="5E6CDC4B" w14:textId="2F192AA8" w:rsidR="00DA6FE2" w:rsidRPr="004336AF" w:rsidRDefault="00DA6FE2"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Eliminimin e stereotipeve gjinore, seksizmit, dhunës dhe diskriminimit me baz</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në modelet, zakonet, praktikat dhe p</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rdorimin e gjuh</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në sport dhe veprimtari sportive, si dhe p</w:t>
      </w:r>
      <w:r w:rsidR="00BD0359" w:rsidRPr="004336AF">
        <w:rPr>
          <w:rFonts w:ascii="Times New Roman" w:hAnsi="Times New Roman"/>
          <w:color w:val="000000" w:themeColor="text1"/>
          <w:sz w:val="24"/>
          <w:szCs w:val="24"/>
          <w:lang w:val="sq-AL"/>
        </w:rPr>
        <w:t xml:space="preserve">romovimin e imazheve dhe roleve jostereotipe në </w:t>
      </w:r>
      <w:r w:rsidR="00064925" w:rsidRPr="004336AF">
        <w:rPr>
          <w:rFonts w:ascii="Times New Roman" w:hAnsi="Times New Roman"/>
          <w:color w:val="000000" w:themeColor="text1"/>
          <w:sz w:val="24"/>
          <w:szCs w:val="24"/>
          <w:lang w:val="sq-AL"/>
        </w:rPr>
        <w:t>sport dhe veprimtarit</w:t>
      </w:r>
      <w:r w:rsidR="00AF4240" w:rsidRPr="004336AF">
        <w:rPr>
          <w:rFonts w:ascii="Times New Roman" w:hAnsi="Times New Roman"/>
          <w:color w:val="000000" w:themeColor="text1"/>
          <w:sz w:val="24"/>
          <w:szCs w:val="24"/>
          <w:lang w:val="sq-AL"/>
        </w:rPr>
        <w:t>ë</w:t>
      </w:r>
      <w:r w:rsidR="00064925" w:rsidRPr="004336AF">
        <w:rPr>
          <w:rFonts w:ascii="Times New Roman" w:hAnsi="Times New Roman"/>
          <w:color w:val="000000" w:themeColor="text1"/>
          <w:sz w:val="24"/>
          <w:szCs w:val="24"/>
          <w:lang w:val="sq-AL"/>
        </w:rPr>
        <w:t xml:space="preserve">  </w:t>
      </w:r>
      <w:r w:rsidR="00273D68" w:rsidRPr="004336AF">
        <w:rPr>
          <w:rFonts w:ascii="Times New Roman" w:hAnsi="Times New Roman"/>
          <w:color w:val="000000" w:themeColor="text1"/>
          <w:sz w:val="24"/>
          <w:szCs w:val="24"/>
          <w:lang w:val="sq-AL"/>
        </w:rPr>
        <w:t>sportive</w:t>
      </w:r>
      <w:r w:rsidRPr="004336AF">
        <w:rPr>
          <w:rFonts w:ascii="Times New Roman" w:hAnsi="Times New Roman"/>
          <w:color w:val="000000" w:themeColor="text1"/>
          <w:sz w:val="24"/>
          <w:szCs w:val="24"/>
          <w:lang w:val="sq-AL"/>
        </w:rPr>
        <w:t>;</w:t>
      </w:r>
    </w:p>
    <w:p w14:paraId="1139334D" w14:textId="0E184A93" w:rsidR="009B5E68" w:rsidRPr="004336AF" w:rsidRDefault="00DA6FE2" w:rsidP="00B003C8">
      <w:pPr>
        <w:pStyle w:val="Paragrafi"/>
        <w:numPr>
          <w:ilvl w:val="0"/>
          <w:numId w:val="30"/>
        </w:numPr>
        <w:tabs>
          <w:tab w:val="left" w:pos="142"/>
          <w:tab w:val="left" w:pos="284"/>
        </w:tabs>
        <w:rPr>
          <w:rStyle w:val="CommentReference"/>
          <w:rFonts w:ascii="Times New Roman" w:hAnsi="Times New Roman"/>
          <w:bCs/>
          <w:color w:val="000000" w:themeColor="text1"/>
          <w:sz w:val="24"/>
          <w:szCs w:val="24"/>
          <w:lang w:val="sq-AL"/>
        </w:rPr>
      </w:pPr>
      <w:r w:rsidRPr="004336AF">
        <w:rPr>
          <w:rFonts w:ascii="Times New Roman" w:hAnsi="Times New Roman"/>
          <w:color w:val="000000" w:themeColor="text1"/>
          <w:sz w:val="24"/>
          <w:szCs w:val="24"/>
          <w:lang w:val="sq-AL"/>
        </w:rPr>
        <w:t>përdorimit të gjuhës së ndjeshme gjinore në veprimtarit</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sportive dhe raportimin e ty</w:t>
      </w:r>
      <w:r w:rsidR="009B5E68" w:rsidRPr="004336AF">
        <w:rPr>
          <w:rFonts w:ascii="Times New Roman" w:hAnsi="Times New Roman"/>
          <w:color w:val="000000" w:themeColor="text1"/>
          <w:sz w:val="24"/>
          <w:szCs w:val="24"/>
          <w:lang w:val="sq-AL"/>
        </w:rPr>
        <w:t>re</w:t>
      </w:r>
      <w:r w:rsidR="00D62A83" w:rsidRPr="004336AF">
        <w:rPr>
          <w:rFonts w:ascii="Times New Roman" w:hAnsi="Times New Roman"/>
          <w:color w:val="000000" w:themeColor="text1"/>
          <w:sz w:val="24"/>
          <w:szCs w:val="24"/>
          <w:lang w:val="sq-AL"/>
        </w:rPr>
        <w:t>;</w:t>
      </w:r>
    </w:p>
    <w:p w14:paraId="03868149" w14:textId="0D49ED92" w:rsidR="00554EBC" w:rsidRPr="004336AF" w:rsidRDefault="0072157F"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realizimit t</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studimeve dhe kërkimit shkencor </w:t>
      </w:r>
      <w:r w:rsidR="00535D82" w:rsidRPr="004336AF">
        <w:rPr>
          <w:rFonts w:ascii="Times New Roman" w:hAnsi="Times New Roman"/>
          <w:color w:val="000000" w:themeColor="text1"/>
          <w:sz w:val="24"/>
          <w:szCs w:val="24"/>
          <w:lang w:val="sq-AL"/>
        </w:rPr>
        <w:t>p</w:t>
      </w:r>
      <w:r w:rsidR="008B0A65" w:rsidRPr="004336AF">
        <w:rPr>
          <w:rFonts w:ascii="Times New Roman" w:hAnsi="Times New Roman"/>
          <w:color w:val="000000" w:themeColor="text1"/>
          <w:sz w:val="24"/>
          <w:szCs w:val="24"/>
          <w:lang w:val="sq-AL"/>
        </w:rPr>
        <w:t>ë</w:t>
      </w:r>
      <w:r w:rsidR="00535D82" w:rsidRPr="004336AF">
        <w:rPr>
          <w:rFonts w:ascii="Times New Roman" w:hAnsi="Times New Roman"/>
          <w:color w:val="000000" w:themeColor="text1"/>
          <w:sz w:val="24"/>
          <w:szCs w:val="24"/>
          <w:lang w:val="sq-AL"/>
        </w:rPr>
        <w:t xml:space="preserve">r </w:t>
      </w:r>
      <w:r w:rsidR="001A0EAB" w:rsidRPr="004336AF">
        <w:rPr>
          <w:rFonts w:ascii="Times New Roman" w:hAnsi="Times New Roman"/>
          <w:color w:val="000000" w:themeColor="text1"/>
          <w:sz w:val="24"/>
          <w:szCs w:val="24"/>
          <w:lang w:val="sq-AL"/>
        </w:rPr>
        <w:t xml:space="preserve">pjesëmarrjen dhe kontributin </w:t>
      </w:r>
      <w:r w:rsidRPr="004336AF">
        <w:rPr>
          <w:rFonts w:ascii="Times New Roman" w:hAnsi="Times New Roman"/>
          <w:color w:val="000000" w:themeColor="text1"/>
          <w:sz w:val="24"/>
          <w:szCs w:val="24"/>
          <w:lang w:val="sq-AL"/>
        </w:rPr>
        <w:t>sipas gjinis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 në sport</w:t>
      </w:r>
      <w:r w:rsidRPr="004336AF">
        <w:rPr>
          <w:rFonts w:ascii="Times New Roman" w:hAnsi="Times New Roman"/>
          <w:color w:val="000000" w:themeColor="text1"/>
          <w:sz w:val="24"/>
          <w:szCs w:val="24"/>
          <w:lang w:val="sq-AL"/>
        </w:rPr>
        <w:t xml:space="preserve"> dhe veprimtari sportive</w:t>
      </w:r>
      <w:r w:rsidR="001A0EAB" w:rsidRPr="004336AF">
        <w:rPr>
          <w:rFonts w:ascii="Times New Roman" w:hAnsi="Times New Roman"/>
          <w:color w:val="000000" w:themeColor="text1"/>
          <w:sz w:val="24"/>
          <w:szCs w:val="24"/>
          <w:lang w:val="sq-AL"/>
        </w:rPr>
        <w:t>.</w:t>
      </w:r>
    </w:p>
    <w:p w14:paraId="3BAB4BCB" w14:textId="77777777" w:rsidR="001A0EAB" w:rsidRPr="004336AF" w:rsidRDefault="001A0EAB" w:rsidP="00125E61">
      <w:pPr>
        <w:pStyle w:val="Paragrafi"/>
        <w:tabs>
          <w:tab w:val="left" w:pos="142"/>
          <w:tab w:val="left" w:pos="284"/>
        </w:tabs>
        <w:ind w:left="567" w:hanging="283"/>
        <w:rPr>
          <w:rFonts w:ascii="Times New Roman" w:hAnsi="Times New Roman"/>
          <w:color w:val="000000" w:themeColor="text1"/>
          <w:sz w:val="24"/>
          <w:szCs w:val="24"/>
          <w:lang w:val="sq-AL"/>
        </w:rPr>
      </w:pPr>
    </w:p>
    <w:p w14:paraId="343D7F37" w14:textId="77777777" w:rsidR="0003728F" w:rsidRPr="004336AF" w:rsidRDefault="0003728F" w:rsidP="00125E61">
      <w:pPr>
        <w:pStyle w:val="Paragrafi"/>
        <w:tabs>
          <w:tab w:val="left" w:pos="142"/>
          <w:tab w:val="left" w:pos="284"/>
        </w:tabs>
        <w:ind w:left="567" w:hanging="283"/>
        <w:rPr>
          <w:rFonts w:ascii="Times New Roman" w:hAnsi="Times New Roman"/>
          <w:color w:val="000000" w:themeColor="text1"/>
          <w:sz w:val="24"/>
          <w:szCs w:val="24"/>
          <w:lang w:val="sq-AL"/>
        </w:rPr>
      </w:pPr>
    </w:p>
    <w:p w14:paraId="022B735B" w14:textId="386C23CB" w:rsidR="00070779" w:rsidRPr="004336AF" w:rsidRDefault="00070779" w:rsidP="00125E6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071ED5" w:rsidRPr="004336AF">
        <w:rPr>
          <w:rFonts w:ascii="Times New Roman" w:hAnsi="Times New Roman"/>
          <w:b/>
          <w:bCs/>
          <w:color w:val="000000" w:themeColor="text1"/>
          <w:sz w:val="24"/>
          <w:szCs w:val="24"/>
          <w:lang w:val="sq-AL"/>
        </w:rPr>
        <w:t>3</w:t>
      </w:r>
      <w:r w:rsidR="00E86686" w:rsidRPr="004336AF">
        <w:rPr>
          <w:rFonts w:ascii="Times New Roman" w:hAnsi="Times New Roman"/>
          <w:b/>
          <w:bCs/>
          <w:color w:val="000000" w:themeColor="text1"/>
          <w:sz w:val="24"/>
          <w:szCs w:val="24"/>
          <w:lang w:val="sq-AL"/>
        </w:rPr>
        <w:t>8</w:t>
      </w:r>
    </w:p>
    <w:p w14:paraId="434AA207" w14:textId="682BA127" w:rsidR="001B381B" w:rsidRPr="004336AF" w:rsidRDefault="001B381B" w:rsidP="00125E6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mbrojtjes sociale dhe</w:t>
      </w:r>
      <w:r w:rsidR="00854B42" w:rsidRPr="004336AF">
        <w:rPr>
          <w:rFonts w:ascii="Times New Roman" w:hAnsi="Times New Roman"/>
          <w:b/>
          <w:bCs/>
          <w:color w:val="000000" w:themeColor="text1"/>
          <w:sz w:val="24"/>
          <w:szCs w:val="24"/>
          <w:lang w:val="sq-AL"/>
        </w:rPr>
        <w:t xml:space="preserve"> t</w:t>
      </w:r>
      <w:r w:rsidR="0063779C"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 xml:space="preserve"> shëndetësisë</w:t>
      </w:r>
    </w:p>
    <w:p w14:paraId="71BAC5C7" w14:textId="77777777" w:rsidR="0063779C" w:rsidRPr="004336AF" w:rsidRDefault="0063779C" w:rsidP="005969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sq-AL"/>
        </w:rPr>
      </w:pPr>
    </w:p>
    <w:p w14:paraId="38B22B11" w14:textId="7FC266A1" w:rsidR="00D63138" w:rsidRPr="004336AF" w:rsidRDefault="00131858" w:rsidP="00223D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1. </w:t>
      </w:r>
      <w:r w:rsidR="003017B5" w:rsidRPr="004336AF">
        <w:rPr>
          <w:rFonts w:ascii="Times New Roman" w:hAnsi="Times New Roman" w:cs="Times New Roman"/>
          <w:color w:val="000000" w:themeColor="text1"/>
          <w:lang w:val="sq-AL"/>
        </w:rPr>
        <w:t>Ministri</w:t>
      </w:r>
      <w:r w:rsidR="005969A7" w:rsidRPr="004336AF">
        <w:rPr>
          <w:rFonts w:ascii="Times New Roman" w:hAnsi="Times New Roman" w:cs="Times New Roman"/>
          <w:color w:val="000000" w:themeColor="text1"/>
          <w:lang w:val="sq-AL"/>
        </w:rPr>
        <w:t>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 </w:t>
      </w:r>
      <w:r w:rsidR="003017B5" w:rsidRPr="004336AF">
        <w:rPr>
          <w:rFonts w:ascii="Times New Roman" w:hAnsi="Times New Roman" w:cs="Times New Roman"/>
          <w:color w:val="000000" w:themeColor="text1"/>
          <w:lang w:val="sq-AL"/>
        </w:rPr>
        <w:t xml:space="preserve">përgjegjëse </w:t>
      </w:r>
      <w:r w:rsidR="005969A7" w:rsidRPr="004336AF">
        <w:rPr>
          <w:rFonts w:ascii="Times New Roman" w:hAnsi="Times New Roman" w:cs="Times New Roman"/>
          <w:color w:val="000000" w:themeColor="text1"/>
          <w:lang w:val="sq-AL"/>
        </w:rPr>
        <w:t>në fushën e mbrojtjes sociale dhe 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 shëndetësisë, </w:t>
      </w:r>
      <w:r w:rsidR="003017B5" w:rsidRPr="004336AF">
        <w:rPr>
          <w:rFonts w:ascii="Times New Roman" w:hAnsi="Times New Roman" w:cs="Times New Roman"/>
          <w:color w:val="000000" w:themeColor="text1"/>
          <w:lang w:val="sq-AL"/>
        </w:rPr>
        <w:t>si dhe subjekt</w:t>
      </w:r>
      <w:r w:rsidR="00FA5E32" w:rsidRPr="004336AF">
        <w:rPr>
          <w:rFonts w:ascii="Times New Roman" w:hAnsi="Times New Roman" w:cs="Times New Roman"/>
          <w:color w:val="000000" w:themeColor="text1"/>
          <w:lang w:val="sq-AL"/>
        </w:rPr>
        <w:t>et</w:t>
      </w:r>
      <w:r w:rsidR="003017B5" w:rsidRPr="004336AF">
        <w:rPr>
          <w:rFonts w:ascii="Times New Roman" w:hAnsi="Times New Roman" w:cs="Times New Roman"/>
          <w:color w:val="000000" w:themeColor="text1"/>
          <w:lang w:val="sq-AL"/>
        </w:rPr>
        <w:t xml:space="preserve"> publik</w:t>
      </w:r>
      <w:r w:rsidR="00FA5E32" w:rsidRPr="004336AF">
        <w:rPr>
          <w:rFonts w:ascii="Times New Roman" w:hAnsi="Times New Roman" w:cs="Times New Roman"/>
          <w:color w:val="000000" w:themeColor="text1"/>
          <w:lang w:val="sq-AL"/>
        </w:rPr>
        <w:t>e</w:t>
      </w:r>
      <w:r w:rsidR="003017B5" w:rsidRPr="004336AF">
        <w:rPr>
          <w:rFonts w:ascii="Times New Roman" w:hAnsi="Times New Roman" w:cs="Times New Roman"/>
          <w:color w:val="000000" w:themeColor="text1"/>
          <w:lang w:val="sq-AL"/>
        </w:rPr>
        <w:t xml:space="preserve"> dhe privat</w:t>
      </w:r>
      <w:r w:rsidR="00FA5E32" w:rsidRPr="004336AF">
        <w:rPr>
          <w:rFonts w:ascii="Times New Roman" w:hAnsi="Times New Roman" w:cs="Times New Roman"/>
          <w:color w:val="000000" w:themeColor="text1"/>
          <w:lang w:val="sq-AL"/>
        </w:rPr>
        <w:t>e</w:t>
      </w:r>
      <w:r w:rsidR="0063779C" w:rsidRPr="004336AF">
        <w:rPr>
          <w:rFonts w:ascii="Times New Roman" w:hAnsi="Times New Roman" w:cs="Times New Roman"/>
          <w:color w:val="000000" w:themeColor="text1"/>
          <w:lang w:val="sq-AL"/>
        </w:rPr>
        <w:t xml:space="preserve"> q</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 xml:space="preserve"> ushtro</w:t>
      </w:r>
      <w:r w:rsidR="00FA5E32" w:rsidRPr="004336AF">
        <w:rPr>
          <w:rFonts w:ascii="Times New Roman" w:hAnsi="Times New Roman" w:cs="Times New Roman"/>
          <w:color w:val="000000" w:themeColor="text1"/>
          <w:lang w:val="sq-AL"/>
        </w:rPr>
        <w:t>j</w:t>
      </w:r>
      <w:r w:rsidR="0063779C" w:rsidRPr="004336AF">
        <w:rPr>
          <w:rFonts w:ascii="Times New Roman" w:hAnsi="Times New Roman" w:cs="Times New Roman"/>
          <w:color w:val="000000" w:themeColor="text1"/>
          <w:lang w:val="sq-AL"/>
        </w:rPr>
        <w:t>n</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 xml:space="preserve"> veprimtari</w:t>
      </w:r>
      <w:r w:rsidR="003017B5" w:rsidRPr="004336AF">
        <w:rPr>
          <w:rFonts w:ascii="Times New Roman" w:hAnsi="Times New Roman" w:cs="Times New Roman"/>
          <w:color w:val="000000" w:themeColor="text1"/>
          <w:lang w:val="sq-AL"/>
        </w:rPr>
        <w:t xml:space="preserve"> në </w:t>
      </w:r>
      <w:r w:rsidR="005969A7" w:rsidRPr="004336AF">
        <w:rPr>
          <w:rFonts w:ascii="Times New Roman" w:hAnsi="Times New Roman" w:cs="Times New Roman"/>
          <w:color w:val="000000" w:themeColor="text1"/>
          <w:lang w:val="sq-AL"/>
        </w:rPr>
        <w:t>fush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 e sigurimeve shoq</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rore dhe 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ndet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sore, </w:t>
      </w:r>
      <w:r w:rsidR="00FA5E32" w:rsidRPr="004336AF">
        <w:rPr>
          <w:rFonts w:ascii="Times New Roman" w:hAnsi="Times New Roman" w:cs="Times New Roman"/>
          <w:color w:val="000000" w:themeColor="text1"/>
          <w:lang w:val="sq-AL"/>
        </w:rPr>
        <w:t xml:space="preserve">shërbimet e kujdesit shoqëror dhe </w:t>
      </w:r>
      <w:r w:rsidR="005969A7" w:rsidRPr="004336AF">
        <w:rPr>
          <w:rFonts w:ascii="Times New Roman" w:hAnsi="Times New Roman" w:cs="Times New Roman"/>
          <w:color w:val="000000" w:themeColor="text1"/>
          <w:lang w:val="sq-AL"/>
        </w:rPr>
        <w:t>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ndet</w:t>
      </w:r>
      <w:r w:rsidR="00FA5E32" w:rsidRPr="004336AF">
        <w:rPr>
          <w:rFonts w:ascii="Times New Roman" w:hAnsi="Times New Roman" w:cs="Times New Roman"/>
          <w:color w:val="000000" w:themeColor="text1"/>
          <w:lang w:val="sq-AL"/>
        </w:rPr>
        <w:t>ësor</w:t>
      </w:r>
      <w:r w:rsidR="005969A7" w:rsidRPr="004336AF">
        <w:rPr>
          <w:rFonts w:ascii="Times New Roman" w:hAnsi="Times New Roman" w:cs="Times New Roman"/>
          <w:color w:val="000000" w:themeColor="text1"/>
          <w:lang w:val="sq-AL"/>
        </w:rPr>
        <w:t xml:space="preserve">, </w:t>
      </w:r>
      <w:r w:rsidR="0063779C" w:rsidRPr="004336AF">
        <w:rPr>
          <w:rFonts w:ascii="Times New Roman" w:hAnsi="Times New Roman" w:cs="Times New Roman"/>
          <w:color w:val="000000" w:themeColor="text1"/>
          <w:lang w:val="sq-AL"/>
        </w:rPr>
        <w:t>marrin masa p</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r</w:t>
      </w:r>
      <w:r w:rsidR="005969A7" w:rsidRPr="004336AF">
        <w:rPr>
          <w:rFonts w:ascii="Times New Roman" w:hAnsi="Times New Roman" w:cs="Times New Roman"/>
          <w:color w:val="000000" w:themeColor="text1"/>
          <w:lang w:val="sq-AL"/>
        </w:rPr>
        <w:t>:</w:t>
      </w:r>
    </w:p>
    <w:p w14:paraId="7E7AF2C4" w14:textId="4FE96814" w:rsidR="008A7E15" w:rsidRPr="004336AF" w:rsidRDefault="00D63138"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gëzimin </w:t>
      </w:r>
      <w:r w:rsidR="008A7E15" w:rsidRPr="004336AF">
        <w:rPr>
          <w:rFonts w:ascii="Times New Roman" w:hAnsi="Times New Roman"/>
          <w:color w:val="000000" w:themeColor="text1"/>
          <w:sz w:val="24"/>
          <w:szCs w:val="24"/>
          <w:lang w:val="sq-AL"/>
        </w:rPr>
        <w:t>e të drejtave dhe trajtimin në mënyrë të barabartë, pavar</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sisht p</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rkat</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sis</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në fushën e sigurimeve shoqërore dhe shëndetësore, s</w:t>
      </w:r>
      <w:r w:rsidR="00FA5E32" w:rsidRPr="004336AF">
        <w:rPr>
          <w:rFonts w:ascii="Times New Roman" w:hAnsi="Times New Roman"/>
          <w:color w:val="000000" w:themeColor="text1"/>
          <w:sz w:val="24"/>
          <w:szCs w:val="24"/>
          <w:lang w:val="sq-AL"/>
        </w:rPr>
        <w:t>hërbimeve t</w:t>
      </w:r>
      <w:r w:rsidR="00975A57" w:rsidRPr="004336AF">
        <w:rPr>
          <w:rFonts w:ascii="Times New Roman" w:hAnsi="Times New Roman"/>
          <w:color w:val="000000" w:themeColor="text1"/>
          <w:sz w:val="24"/>
          <w:szCs w:val="24"/>
          <w:lang w:val="sq-AL"/>
        </w:rPr>
        <w:t>ë</w:t>
      </w:r>
      <w:r w:rsidR="00FA5E32" w:rsidRPr="004336AF">
        <w:rPr>
          <w:rFonts w:ascii="Times New Roman" w:hAnsi="Times New Roman"/>
          <w:color w:val="000000" w:themeColor="text1"/>
          <w:sz w:val="24"/>
          <w:szCs w:val="24"/>
          <w:lang w:val="sq-AL"/>
        </w:rPr>
        <w:t xml:space="preserve"> kujdesit shoqëror </w:t>
      </w:r>
      <w:r w:rsidRPr="004336AF">
        <w:rPr>
          <w:rFonts w:ascii="Times New Roman" w:hAnsi="Times New Roman"/>
          <w:color w:val="000000" w:themeColor="text1"/>
          <w:sz w:val="24"/>
          <w:szCs w:val="24"/>
          <w:lang w:val="sq-AL"/>
        </w:rPr>
        <w:t xml:space="preserve">dhe </w:t>
      </w:r>
      <w:r w:rsidR="00FA5E32" w:rsidRPr="004336AF">
        <w:rPr>
          <w:rFonts w:ascii="Times New Roman" w:hAnsi="Times New Roman"/>
          <w:color w:val="000000" w:themeColor="text1"/>
          <w:sz w:val="24"/>
          <w:szCs w:val="24"/>
          <w:lang w:val="sq-AL"/>
        </w:rPr>
        <w:t>shëndetësor</w:t>
      </w:r>
      <w:r w:rsidRPr="004336AF">
        <w:rPr>
          <w:rFonts w:ascii="Times New Roman" w:hAnsi="Times New Roman"/>
          <w:color w:val="000000" w:themeColor="text1"/>
          <w:sz w:val="24"/>
          <w:szCs w:val="24"/>
          <w:lang w:val="sq-AL"/>
        </w:rPr>
        <w:t>;</w:t>
      </w:r>
    </w:p>
    <w:p w14:paraId="4EA9A0D3" w14:textId="2A74C89C" w:rsidR="008A7E15" w:rsidRPr="004336AF" w:rsidRDefault="008A7E15"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trajtimin </w:t>
      </w:r>
      <w:r w:rsidR="00890A8B"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barabartë, pavar</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sisht p</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nga </w:t>
      </w:r>
      <w:r w:rsidR="00890A8B" w:rsidRPr="004336AF">
        <w:rPr>
          <w:rFonts w:ascii="Times New Roman" w:hAnsi="Times New Roman"/>
          <w:color w:val="000000" w:themeColor="text1"/>
          <w:sz w:val="24"/>
          <w:szCs w:val="24"/>
          <w:lang w:val="sq-AL"/>
        </w:rPr>
        <w:t>sistemi i përgjithshëm i sigurimeve shoqërore</w:t>
      </w:r>
      <w:r w:rsidR="00975A57" w:rsidRPr="004336AF">
        <w:rPr>
          <w:rFonts w:ascii="Times New Roman" w:hAnsi="Times New Roman"/>
          <w:color w:val="000000" w:themeColor="text1"/>
          <w:sz w:val="24"/>
          <w:szCs w:val="24"/>
          <w:lang w:val="sq-AL"/>
        </w:rPr>
        <w:t xml:space="preserve"> dhe shëndetësore</w:t>
      </w:r>
      <w:r w:rsidRPr="004336AF">
        <w:rPr>
          <w:rFonts w:ascii="Times New Roman" w:hAnsi="Times New Roman"/>
          <w:color w:val="000000" w:themeColor="text1"/>
          <w:sz w:val="24"/>
          <w:szCs w:val="24"/>
          <w:lang w:val="sq-AL"/>
        </w:rPr>
        <w:t xml:space="preserve">, </w:t>
      </w:r>
      <w:r w:rsidR="00890A8B" w:rsidRPr="004336AF">
        <w:rPr>
          <w:rFonts w:ascii="Times New Roman" w:hAnsi="Times New Roman"/>
          <w:color w:val="000000" w:themeColor="text1"/>
          <w:sz w:val="24"/>
          <w:szCs w:val="24"/>
          <w:lang w:val="sq-AL"/>
        </w:rPr>
        <w:t>p</w:t>
      </w:r>
      <w:r w:rsidR="00975A57" w:rsidRPr="004336AF">
        <w:rPr>
          <w:rFonts w:ascii="Times New Roman" w:hAnsi="Times New Roman"/>
          <w:color w:val="000000" w:themeColor="text1"/>
          <w:sz w:val="24"/>
          <w:szCs w:val="24"/>
          <w:lang w:val="sq-AL"/>
        </w:rPr>
        <w:t>ë</w:t>
      </w:r>
      <w:r w:rsidR="00890A8B" w:rsidRPr="004336AF">
        <w:rPr>
          <w:rFonts w:ascii="Times New Roman" w:hAnsi="Times New Roman"/>
          <w:color w:val="000000" w:themeColor="text1"/>
          <w:sz w:val="24"/>
          <w:szCs w:val="24"/>
          <w:lang w:val="sq-AL"/>
        </w:rPr>
        <w:t>rfshir</w:t>
      </w:r>
      <w:r w:rsidR="00975A57" w:rsidRPr="004336AF">
        <w:rPr>
          <w:rFonts w:ascii="Times New Roman" w:hAnsi="Times New Roman"/>
          <w:color w:val="000000" w:themeColor="text1"/>
          <w:sz w:val="24"/>
          <w:szCs w:val="24"/>
          <w:lang w:val="sq-AL"/>
        </w:rPr>
        <w:t>ë</w:t>
      </w:r>
      <w:r w:rsidR="00890A8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kushtet e aksesit, kontributet dhe llogaritj</w:t>
      </w:r>
      <w:r w:rsidR="00890A8B" w:rsidRPr="004336AF">
        <w:rPr>
          <w:rFonts w:ascii="Times New Roman" w:hAnsi="Times New Roman"/>
          <w:color w:val="000000" w:themeColor="text1"/>
          <w:sz w:val="24"/>
          <w:szCs w:val="24"/>
          <w:lang w:val="sq-AL"/>
        </w:rPr>
        <w:t>en</w:t>
      </w:r>
      <w:r w:rsidRPr="004336AF">
        <w:rPr>
          <w:rFonts w:ascii="Times New Roman" w:hAnsi="Times New Roman"/>
          <w:color w:val="000000" w:themeColor="text1"/>
          <w:sz w:val="24"/>
          <w:szCs w:val="24"/>
          <w:lang w:val="sq-AL"/>
        </w:rPr>
        <w:t xml:space="preserve"> e përfitimeve nga sigurimet shoq</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rore</w:t>
      </w:r>
      <w:r w:rsidR="00975A57" w:rsidRPr="004336AF">
        <w:rPr>
          <w:rFonts w:ascii="Times New Roman" w:hAnsi="Times New Roman"/>
          <w:color w:val="000000" w:themeColor="text1"/>
          <w:sz w:val="24"/>
          <w:szCs w:val="24"/>
          <w:lang w:val="sq-AL"/>
        </w:rPr>
        <w:t xml:space="preserve"> dhe shëndetësore</w:t>
      </w:r>
      <w:r w:rsidRPr="004336AF">
        <w:rPr>
          <w:rFonts w:ascii="Times New Roman" w:hAnsi="Times New Roman"/>
          <w:color w:val="000000" w:themeColor="text1"/>
          <w:sz w:val="24"/>
          <w:szCs w:val="24"/>
          <w:lang w:val="sq-AL"/>
        </w:rPr>
        <w:t>, qoftë drejtpërdrejt apo tërthorazi</w:t>
      </w:r>
      <w:r w:rsidR="00890A8B" w:rsidRPr="004336AF">
        <w:rPr>
          <w:rFonts w:ascii="Times New Roman" w:hAnsi="Times New Roman"/>
          <w:color w:val="000000" w:themeColor="text1"/>
          <w:sz w:val="24"/>
          <w:szCs w:val="24"/>
          <w:lang w:val="sq-AL"/>
        </w:rPr>
        <w:t>;</w:t>
      </w:r>
      <w:r w:rsidR="002D3CF9" w:rsidRPr="004336AF">
        <w:rPr>
          <w:rFonts w:ascii="Times New Roman" w:hAnsi="Times New Roman"/>
          <w:color w:val="000000" w:themeColor="text1"/>
          <w:sz w:val="24"/>
          <w:szCs w:val="24"/>
          <w:lang w:val="sq-AL"/>
        </w:rPr>
        <w:t xml:space="preserve"> </w:t>
      </w:r>
    </w:p>
    <w:p w14:paraId="1CE13926" w14:textId="44D685F2" w:rsidR="00C32443" w:rsidRPr="004336AF" w:rsidRDefault="00C32443"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siguruar që gratë e punësuara në bizneset familjare të kenë akses në skemat e sigurimeve shoqërore;</w:t>
      </w:r>
    </w:p>
    <w:p w14:paraId="5FCCCB8C" w14:textId="5723746F" w:rsidR="003D6782" w:rsidRPr="004336AF" w:rsidRDefault="00C32443"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qasje </w:t>
      </w:r>
      <w:r w:rsidR="00EB3E8D" w:rsidRPr="004336AF">
        <w:rPr>
          <w:rFonts w:ascii="Times New Roman" w:hAnsi="Times New Roman"/>
          <w:color w:val="000000" w:themeColor="text1"/>
          <w:sz w:val="24"/>
          <w:szCs w:val="24"/>
          <w:lang w:val="sq-AL"/>
        </w:rPr>
        <w:t>t</w:t>
      </w:r>
      <w:r w:rsidR="00975A57" w:rsidRPr="004336AF">
        <w:rPr>
          <w:rFonts w:ascii="Times New Roman" w:hAnsi="Times New Roman"/>
          <w:color w:val="000000" w:themeColor="text1"/>
          <w:sz w:val="24"/>
          <w:szCs w:val="24"/>
          <w:lang w:val="sq-AL"/>
        </w:rPr>
        <w:t>ë</w:t>
      </w:r>
      <w:r w:rsidR="00EB3E8D" w:rsidRPr="004336AF">
        <w:rPr>
          <w:rFonts w:ascii="Times New Roman" w:hAnsi="Times New Roman"/>
          <w:color w:val="000000" w:themeColor="text1"/>
          <w:sz w:val="24"/>
          <w:szCs w:val="24"/>
          <w:lang w:val="sq-AL"/>
        </w:rPr>
        <w:t xml:space="preserve"> bazuara në nevojat dhe prioritet e ndryshme të grave dhe burrave </w:t>
      </w:r>
      <w:r w:rsidRPr="004336AF">
        <w:rPr>
          <w:rFonts w:ascii="Times New Roman" w:hAnsi="Times New Roman"/>
          <w:color w:val="000000" w:themeColor="text1"/>
          <w:sz w:val="24"/>
          <w:szCs w:val="24"/>
          <w:lang w:val="sq-AL"/>
        </w:rPr>
        <w:t>në kontrolle të rregullta mjekësore</w:t>
      </w:r>
      <w:r w:rsidR="00EB3E8D"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program</w:t>
      </w:r>
      <w:r w:rsidR="00EB3E8D"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vaksinimi</w:t>
      </w:r>
      <w:r w:rsidR="00D62A83" w:rsidRPr="004336AF">
        <w:rPr>
          <w:rFonts w:ascii="Times New Roman" w:hAnsi="Times New Roman"/>
          <w:color w:val="000000" w:themeColor="text1"/>
          <w:sz w:val="24"/>
          <w:szCs w:val="24"/>
          <w:lang w:val="sq-AL"/>
        </w:rPr>
        <w:t>;</w:t>
      </w:r>
      <w:r w:rsidR="003D6782" w:rsidRPr="004336AF">
        <w:rPr>
          <w:rFonts w:ascii="Times New Roman" w:hAnsi="Times New Roman"/>
          <w:color w:val="000000" w:themeColor="text1"/>
          <w:sz w:val="24"/>
          <w:szCs w:val="24"/>
          <w:lang w:val="sq-AL"/>
        </w:rPr>
        <w:t xml:space="preserve"> </w:t>
      </w:r>
    </w:p>
    <w:p w14:paraId="443CC16E" w14:textId="77777777" w:rsidR="00131858" w:rsidRPr="00E326A6" w:rsidRDefault="003D6782" w:rsidP="00131858">
      <w:pPr>
        <w:pStyle w:val="Paragrafi"/>
        <w:numPr>
          <w:ilvl w:val="0"/>
          <w:numId w:val="32"/>
        </w:numPr>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edukimin dhe ndërgjegjësimin, pavarësisht gjinisë, për kujdesin shëndetësor, shëndetin seksual dhe riprodhues dhe shërbimet shëndetësore;  </w:t>
      </w:r>
    </w:p>
    <w:p w14:paraId="4FD20C03" w14:textId="4B8732B5" w:rsidR="00E11BEF" w:rsidRPr="00E326A6" w:rsidRDefault="001A0EAB" w:rsidP="00131858">
      <w:pPr>
        <w:pStyle w:val="Paragrafi"/>
        <w:numPr>
          <w:ilvl w:val="0"/>
          <w:numId w:val="32"/>
        </w:numPr>
        <w:tabs>
          <w:tab w:val="left" w:pos="142"/>
          <w:tab w:val="left" w:pos="284"/>
        </w:tabs>
        <w:rPr>
          <w:rFonts w:ascii="Times New Roman" w:hAnsi="Times New Roman"/>
          <w:color w:val="000000" w:themeColor="text1"/>
          <w:sz w:val="24"/>
          <w:szCs w:val="24"/>
          <w:lang w:val="sq-AL"/>
        </w:rPr>
      </w:pPr>
      <w:r w:rsidRPr="00E326A6">
        <w:rPr>
          <w:rFonts w:ascii="Times New Roman" w:eastAsiaTheme="minorEastAsia" w:hAnsi="Times New Roman"/>
          <w:color w:val="000000" w:themeColor="text1"/>
          <w:sz w:val="24"/>
          <w:szCs w:val="24"/>
          <w:lang w:val="sq-AL"/>
        </w:rPr>
        <w:t>vlerë</w:t>
      </w:r>
      <w:r w:rsidR="003D6782" w:rsidRPr="00E326A6">
        <w:rPr>
          <w:rFonts w:ascii="Times New Roman" w:eastAsiaTheme="minorEastAsia" w:hAnsi="Times New Roman"/>
          <w:color w:val="000000" w:themeColor="text1"/>
          <w:sz w:val="24"/>
          <w:szCs w:val="24"/>
          <w:lang w:val="sq-AL"/>
        </w:rPr>
        <w:t xml:space="preserve">simin e </w:t>
      </w:r>
      <w:r w:rsidRPr="00E326A6">
        <w:rPr>
          <w:rFonts w:ascii="Times New Roman" w:eastAsiaTheme="minorEastAsia" w:hAnsi="Times New Roman"/>
          <w:color w:val="000000" w:themeColor="text1"/>
          <w:sz w:val="24"/>
          <w:szCs w:val="24"/>
          <w:lang w:val="sq-AL"/>
        </w:rPr>
        <w:t>ndikimi</w:t>
      </w:r>
      <w:r w:rsidR="003D6782" w:rsidRPr="00E326A6">
        <w:rPr>
          <w:rFonts w:ascii="Times New Roman" w:eastAsiaTheme="minorEastAsia" w:hAnsi="Times New Roman"/>
          <w:color w:val="000000" w:themeColor="text1"/>
          <w:sz w:val="24"/>
          <w:szCs w:val="24"/>
          <w:lang w:val="sq-AL"/>
        </w:rPr>
        <w:t>t</w:t>
      </w:r>
      <w:r w:rsidR="00131858" w:rsidRPr="00E326A6">
        <w:rPr>
          <w:rFonts w:ascii="Times New Roman" w:eastAsiaTheme="minorEastAsia" w:hAnsi="Times New Roman"/>
          <w:color w:val="000000" w:themeColor="text1"/>
          <w:sz w:val="24"/>
          <w:szCs w:val="24"/>
          <w:lang w:val="sq-AL"/>
        </w:rPr>
        <w:t xml:space="preserve"> gjinor</w:t>
      </w:r>
      <w:r w:rsidRPr="00E326A6">
        <w:rPr>
          <w:rFonts w:ascii="Times New Roman" w:eastAsiaTheme="minorEastAsia" w:hAnsi="Times New Roman"/>
          <w:color w:val="000000" w:themeColor="text1"/>
          <w:sz w:val="24"/>
          <w:szCs w:val="24"/>
          <w:lang w:val="sq-AL"/>
        </w:rPr>
        <w:t xml:space="preserve"> </w:t>
      </w:r>
      <w:r w:rsidR="003D6782" w:rsidRPr="00E326A6">
        <w:rPr>
          <w:rFonts w:ascii="Times New Roman" w:eastAsiaTheme="minorEastAsia" w:hAnsi="Times New Roman"/>
          <w:color w:val="000000" w:themeColor="text1"/>
          <w:sz w:val="24"/>
          <w:szCs w:val="24"/>
          <w:lang w:val="sq-AL"/>
        </w:rPr>
        <w:t xml:space="preserve">të </w:t>
      </w:r>
      <w:r w:rsidRPr="00E326A6">
        <w:rPr>
          <w:rFonts w:ascii="Times New Roman" w:eastAsiaTheme="minorEastAsia" w:hAnsi="Times New Roman"/>
          <w:color w:val="000000" w:themeColor="text1"/>
          <w:sz w:val="24"/>
          <w:szCs w:val="24"/>
          <w:lang w:val="sq-AL"/>
        </w:rPr>
        <w:t xml:space="preserve">emergjencave shëndetësore dhe </w:t>
      </w:r>
      <w:r w:rsidR="003D6782" w:rsidRPr="00E326A6">
        <w:rPr>
          <w:rFonts w:ascii="Times New Roman" w:eastAsiaTheme="minorEastAsia" w:hAnsi="Times New Roman"/>
          <w:color w:val="000000" w:themeColor="text1"/>
          <w:sz w:val="24"/>
          <w:szCs w:val="24"/>
          <w:lang w:val="sq-AL"/>
        </w:rPr>
        <w:t>masat p</w:t>
      </w:r>
      <w:r w:rsidR="00464C4C" w:rsidRPr="00E326A6">
        <w:rPr>
          <w:rFonts w:ascii="Times New Roman" w:hAnsi="Times New Roman"/>
          <w:color w:val="000000" w:themeColor="text1"/>
          <w:sz w:val="24"/>
          <w:szCs w:val="24"/>
          <w:lang w:val="sq-AL"/>
        </w:rPr>
        <w:t>ë</w:t>
      </w:r>
      <w:r w:rsidR="003D6782" w:rsidRPr="00E326A6">
        <w:rPr>
          <w:rFonts w:ascii="Times New Roman" w:eastAsiaTheme="minorEastAsia" w:hAnsi="Times New Roman"/>
          <w:color w:val="000000" w:themeColor="text1"/>
          <w:sz w:val="24"/>
          <w:szCs w:val="24"/>
          <w:lang w:val="sq-AL"/>
        </w:rPr>
        <w:t>r zgjidhjen e tyre.</w:t>
      </w:r>
    </w:p>
    <w:p w14:paraId="31455AB1" w14:textId="77777777" w:rsidR="004E34DE" w:rsidRPr="004336AF" w:rsidRDefault="004E34DE" w:rsidP="00915935">
      <w:pPr>
        <w:pStyle w:val="Paragrafi"/>
        <w:tabs>
          <w:tab w:val="left" w:pos="142"/>
          <w:tab w:val="left" w:pos="284"/>
        </w:tabs>
        <w:ind w:firstLine="0"/>
        <w:rPr>
          <w:rFonts w:ascii="Times New Roman" w:hAnsi="Times New Roman"/>
          <w:color w:val="000000" w:themeColor="text1"/>
          <w:sz w:val="24"/>
          <w:szCs w:val="24"/>
          <w:lang w:val="sq-AL"/>
        </w:rPr>
      </w:pPr>
    </w:p>
    <w:p w14:paraId="6DD5FF53" w14:textId="77777777" w:rsidR="008561C0" w:rsidRPr="004336AF" w:rsidRDefault="008561C0" w:rsidP="00915935">
      <w:pPr>
        <w:pStyle w:val="Paragrafi"/>
        <w:tabs>
          <w:tab w:val="left" w:pos="142"/>
          <w:tab w:val="left" w:pos="284"/>
        </w:tabs>
        <w:ind w:firstLine="0"/>
        <w:rPr>
          <w:rFonts w:ascii="Times New Roman" w:hAnsi="Times New Roman"/>
          <w:color w:val="000000" w:themeColor="text1"/>
          <w:sz w:val="24"/>
          <w:szCs w:val="24"/>
          <w:lang w:val="sq-AL"/>
        </w:rPr>
      </w:pPr>
    </w:p>
    <w:p w14:paraId="792472DC" w14:textId="24B5853A" w:rsidR="00515E34" w:rsidRPr="004336AF" w:rsidRDefault="00515E34" w:rsidP="00125E61">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39</w:t>
      </w:r>
    </w:p>
    <w:p w14:paraId="2AB5470F" w14:textId="6A7F2F33" w:rsidR="001A0EAB" w:rsidRPr="004336AF" w:rsidRDefault="00515E34" w:rsidP="00095B85">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Barazia gjinore në fushën e mbrojtjes </w:t>
      </w:r>
      <w:r w:rsidR="001A0EAB" w:rsidRPr="004336AF">
        <w:rPr>
          <w:rFonts w:ascii="Times New Roman" w:hAnsi="Times New Roman"/>
          <w:b/>
          <w:bCs/>
          <w:color w:val="000000" w:themeColor="text1"/>
          <w:sz w:val="24"/>
          <w:szCs w:val="24"/>
          <w:lang w:val="sq-AL"/>
        </w:rPr>
        <w:t>dhe sigurisë</w:t>
      </w:r>
    </w:p>
    <w:p w14:paraId="0773C5DF"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3F6D3120" w14:textId="2C42B303" w:rsidR="00DC7DF5" w:rsidRPr="004336AF" w:rsidRDefault="00DC7DF5" w:rsidP="00B003C8">
      <w:pPr>
        <w:pStyle w:val="Paragrafi"/>
        <w:numPr>
          <w:ilvl w:val="0"/>
          <w:numId w:val="9"/>
        </w:numPr>
        <w:tabs>
          <w:tab w:val="left" w:pos="142"/>
          <w:tab w:val="left" w:pos="284"/>
        </w:tabs>
        <w:ind w:left="0"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Ministritë përgjegjëse në fushën e mbrojtjes dhe të sigurisë, si dhe subjektet publike dhe private që ushtrojnë veprimtari në këto fusha, </w:t>
      </w:r>
      <w:r w:rsidR="00B028EE" w:rsidRPr="004336AF">
        <w:rPr>
          <w:rFonts w:ascii="Times New Roman" w:hAnsi="Times New Roman"/>
          <w:color w:val="000000" w:themeColor="text1"/>
          <w:sz w:val="24"/>
          <w:szCs w:val="24"/>
          <w:lang w:val="sq-AL"/>
        </w:rPr>
        <w:t>me qëllim arritjen e integrimit dhe barazis</w:t>
      </w:r>
      <w:r w:rsidR="00464C4C" w:rsidRPr="004336AF">
        <w:rPr>
          <w:rFonts w:ascii="Times New Roman" w:hAnsi="Times New Roman"/>
          <w:color w:val="000000" w:themeColor="text1"/>
          <w:sz w:val="24"/>
          <w:szCs w:val="24"/>
          <w:lang w:val="sq-AL"/>
        </w:rPr>
        <w:t>ë</w:t>
      </w:r>
      <w:r w:rsidR="00B028EE"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marrin masa për:</w:t>
      </w:r>
    </w:p>
    <w:p w14:paraId="71F8C52B" w14:textId="51BAE064"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zhvillimin e mekanizmave parandalues</w:t>
      </w:r>
      <w:r w:rsidR="00B028EE"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për rritjen e sigurisë </w:t>
      </w:r>
      <w:r w:rsidR="00B028EE" w:rsidRPr="004336AF">
        <w:rPr>
          <w:rFonts w:ascii="Times New Roman" w:hAnsi="Times New Roman"/>
          <w:color w:val="000000" w:themeColor="text1"/>
          <w:sz w:val="24"/>
          <w:szCs w:val="24"/>
          <w:lang w:val="sq-AL"/>
        </w:rPr>
        <w:t>gjinore</w:t>
      </w:r>
      <w:r w:rsidRPr="004336AF">
        <w:rPr>
          <w:rFonts w:ascii="Times New Roman" w:hAnsi="Times New Roman"/>
          <w:color w:val="000000" w:themeColor="text1"/>
          <w:sz w:val="24"/>
          <w:szCs w:val="24"/>
          <w:lang w:val="sq-AL"/>
        </w:rPr>
        <w:t xml:space="preserve"> në </w:t>
      </w:r>
      <w:r w:rsidR="005D5940" w:rsidRPr="004336AF">
        <w:rPr>
          <w:rFonts w:ascii="Times New Roman" w:hAnsi="Times New Roman"/>
          <w:color w:val="000000" w:themeColor="text1"/>
          <w:sz w:val="24"/>
          <w:szCs w:val="24"/>
          <w:lang w:val="sq-AL"/>
        </w:rPr>
        <w:t>situat</w:t>
      </w:r>
      <w:r w:rsidR="00464C4C" w:rsidRPr="004336AF">
        <w:rPr>
          <w:rFonts w:ascii="Times New Roman" w:hAnsi="Times New Roman"/>
          <w:color w:val="000000" w:themeColor="text1"/>
          <w:sz w:val="24"/>
          <w:szCs w:val="24"/>
          <w:lang w:val="sq-AL"/>
        </w:rPr>
        <w:t>ë</w:t>
      </w:r>
      <w:r w:rsidR="005D5940"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paqe, </w:t>
      </w:r>
      <w:r w:rsidR="005D5940" w:rsidRPr="004336AF">
        <w:rPr>
          <w:rFonts w:ascii="Times New Roman" w:hAnsi="Times New Roman"/>
          <w:color w:val="000000" w:themeColor="text1"/>
          <w:sz w:val="24"/>
          <w:szCs w:val="24"/>
          <w:lang w:val="sq-AL"/>
        </w:rPr>
        <w:t xml:space="preserve">konflikti </w:t>
      </w:r>
      <w:r w:rsidRPr="004336AF">
        <w:rPr>
          <w:rFonts w:ascii="Times New Roman" w:hAnsi="Times New Roman"/>
          <w:color w:val="000000" w:themeColor="text1"/>
          <w:sz w:val="24"/>
          <w:szCs w:val="24"/>
          <w:lang w:val="sq-AL"/>
        </w:rPr>
        <w:t>dhe pas konflikti</w:t>
      </w:r>
      <w:r w:rsidR="00B028EE" w:rsidRPr="004336AF">
        <w:rPr>
          <w:rFonts w:ascii="Times New Roman" w:hAnsi="Times New Roman"/>
          <w:color w:val="000000" w:themeColor="text1"/>
          <w:sz w:val="24"/>
          <w:szCs w:val="24"/>
          <w:lang w:val="sq-AL"/>
        </w:rPr>
        <w:t xml:space="preserve">, </w:t>
      </w:r>
      <w:r w:rsidR="005D5940" w:rsidRPr="004336AF">
        <w:rPr>
          <w:rFonts w:ascii="Times New Roman" w:hAnsi="Times New Roman"/>
          <w:color w:val="000000" w:themeColor="text1"/>
          <w:sz w:val="24"/>
          <w:szCs w:val="24"/>
          <w:lang w:val="sq-AL"/>
        </w:rPr>
        <w:t xml:space="preserve">dhe </w:t>
      </w:r>
      <w:r w:rsidR="00B028EE" w:rsidRPr="004336AF">
        <w:rPr>
          <w:rFonts w:ascii="Times New Roman" w:hAnsi="Times New Roman"/>
          <w:color w:val="000000" w:themeColor="text1"/>
          <w:sz w:val="24"/>
          <w:szCs w:val="24"/>
          <w:lang w:val="sq-AL"/>
        </w:rPr>
        <w:t xml:space="preserve">në situata krize e emergjence, </w:t>
      </w:r>
      <w:r w:rsidRPr="004336AF">
        <w:rPr>
          <w:rFonts w:ascii="Times New Roman" w:hAnsi="Times New Roman"/>
          <w:color w:val="000000" w:themeColor="text1"/>
          <w:sz w:val="24"/>
          <w:szCs w:val="24"/>
          <w:lang w:val="sq-AL"/>
        </w:rPr>
        <w:t>brenda dhe jashtë vendit;</w:t>
      </w:r>
    </w:p>
    <w:p w14:paraId="6FB0F363" w14:textId="2FCB1B85"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garantimin e një përfaqësimi të balancuar </w:t>
      </w:r>
      <w:r w:rsidR="00B028EE" w:rsidRPr="004336AF">
        <w:rPr>
          <w:rFonts w:ascii="Times New Roman" w:hAnsi="Times New Roman"/>
          <w:color w:val="000000" w:themeColor="text1"/>
          <w:sz w:val="24"/>
          <w:szCs w:val="24"/>
          <w:lang w:val="sq-AL"/>
        </w:rPr>
        <w:t>gjinor</w:t>
      </w:r>
      <w:r w:rsidRPr="004336AF">
        <w:rPr>
          <w:rFonts w:ascii="Times New Roman" w:hAnsi="Times New Roman"/>
          <w:color w:val="000000" w:themeColor="text1"/>
          <w:sz w:val="24"/>
          <w:szCs w:val="24"/>
          <w:lang w:val="sq-AL"/>
        </w:rPr>
        <w:t xml:space="preserve"> në vendimmarrje në të gjitha proceset e paqes</w:t>
      </w:r>
      <w:r w:rsidR="005D5940" w:rsidRPr="004336AF">
        <w:rPr>
          <w:rFonts w:ascii="Times New Roman" w:hAnsi="Times New Roman"/>
          <w:color w:val="000000" w:themeColor="text1"/>
          <w:sz w:val="24"/>
          <w:szCs w:val="24"/>
          <w:lang w:val="sq-AL"/>
        </w:rPr>
        <w:t>, mbrojtjes</w:t>
      </w:r>
      <w:r w:rsidRPr="004336AF">
        <w:rPr>
          <w:rFonts w:ascii="Times New Roman" w:hAnsi="Times New Roman"/>
          <w:color w:val="000000" w:themeColor="text1"/>
          <w:sz w:val="24"/>
          <w:szCs w:val="24"/>
          <w:lang w:val="sq-AL"/>
        </w:rPr>
        <w:t xml:space="preserve"> dhe sigurisë;</w:t>
      </w:r>
    </w:p>
    <w:p w14:paraId="5FC38ED3" w14:textId="43676B80" w:rsidR="00B028EE" w:rsidRPr="004336AF" w:rsidRDefault="00B028EE"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miratimin e politikave dhe planeve të veprimit për agjendën gruaja, paqja, siguria</w:t>
      </w:r>
      <w:r w:rsidR="005D5940"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4DA0E1C9" w14:textId="589E4EE5"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sigurimin e politikave gjinore për azilkërkues</w:t>
      </w:r>
      <w:r w:rsidR="003B2B84" w:rsidRPr="004336AF">
        <w:rPr>
          <w:rFonts w:ascii="Times New Roman" w:hAnsi="Times New Roman"/>
          <w:color w:val="000000" w:themeColor="text1"/>
          <w:sz w:val="24"/>
          <w:szCs w:val="24"/>
          <w:lang w:val="sq-AL"/>
        </w:rPr>
        <w:t>it</w:t>
      </w:r>
      <w:r w:rsidR="00B028EE" w:rsidRPr="004336AF">
        <w:rPr>
          <w:rFonts w:ascii="Times New Roman" w:hAnsi="Times New Roman"/>
          <w:color w:val="000000" w:themeColor="text1"/>
          <w:sz w:val="24"/>
          <w:szCs w:val="24"/>
          <w:lang w:val="sq-AL"/>
        </w:rPr>
        <w:t>;</w:t>
      </w:r>
    </w:p>
    <w:p w14:paraId="76A24114" w14:textId="651589CB" w:rsidR="001A0EAB" w:rsidRPr="004336AF" w:rsidRDefault="005D5940"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k</w:t>
      </w:r>
      <w:r w:rsidR="001A0EAB" w:rsidRPr="004336AF">
        <w:rPr>
          <w:rFonts w:ascii="Times New Roman" w:hAnsi="Times New Roman"/>
          <w:color w:val="000000" w:themeColor="text1"/>
          <w:sz w:val="24"/>
          <w:szCs w:val="24"/>
          <w:lang w:val="sq-AL"/>
        </w:rPr>
        <w:t xml:space="preserve">ryerjen e analizave të ndjeshme </w:t>
      </w:r>
      <w:r w:rsidR="006D087A" w:rsidRPr="004336AF">
        <w:rPr>
          <w:rFonts w:ascii="Times New Roman" w:hAnsi="Times New Roman"/>
          <w:color w:val="000000" w:themeColor="text1"/>
          <w:sz w:val="24"/>
          <w:szCs w:val="24"/>
          <w:lang w:val="sq-AL"/>
        </w:rPr>
        <w:t>dhe t</w:t>
      </w:r>
      <w:r w:rsidR="00464C4C" w:rsidRPr="004336AF">
        <w:rPr>
          <w:rFonts w:ascii="Times New Roman" w:hAnsi="Times New Roman"/>
          <w:color w:val="000000" w:themeColor="text1"/>
          <w:sz w:val="24"/>
          <w:szCs w:val="24"/>
          <w:lang w:val="sq-AL"/>
        </w:rPr>
        <w:t>ë</w:t>
      </w:r>
      <w:r w:rsidR="006D087A" w:rsidRPr="004336AF">
        <w:rPr>
          <w:rFonts w:ascii="Times New Roman" w:hAnsi="Times New Roman"/>
          <w:color w:val="000000" w:themeColor="text1"/>
          <w:sz w:val="24"/>
          <w:szCs w:val="24"/>
          <w:lang w:val="sq-AL"/>
        </w:rPr>
        <w:t xml:space="preserve"> p</w:t>
      </w:r>
      <w:r w:rsidR="00464C4C" w:rsidRPr="004336AF">
        <w:rPr>
          <w:rFonts w:ascii="Times New Roman" w:hAnsi="Times New Roman"/>
          <w:color w:val="000000" w:themeColor="text1"/>
          <w:sz w:val="24"/>
          <w:szCs w:val="24"/>
          <w:lang w:val="sq-AL"/>
        </w:rPr>
        <w:t>ë</w:t>
      </w:r>
      <w:r w:rsidR="006D087A" w:rsidRPr="004336AF">
        <w:rPr>
          <w:rFonts w:ascii="Times New Roman" w:hAnsi="Times New Roman"/>
          <w:color w:val="000000" w:themeColor="text1"/>
          <w:sz w:val="24"/>
          <w:szCs w:val="24"/>
          <w:lang w:val="sq-AL"/>
        </w:rPr>
        <w:t xml:space="preserve">rgjigjshme </w:t>
      </w:r>
      <w:r w:rsidR="001A0EAB" w:rsidRPr="004336AF">
        <w:rPr>
          <w:rFonts w:ascii="Times New Roman" w:hAnsi="Times New Roman"/>
          <w:color w:val="000000" w:themeColor="text1"/>
          <w:sz w:val="24"/>
          <w:szCs w:val="24"/>
          <w:lang w:val="sq-AL"/>
        </w:rPr>
        <w:t>gjinore në fushën e mbrojtjes dhe sigurisë</w:t>
      </w:r>
      <w:r w:rsidRPr="004336AF">
        <w:rPr>
          <w:rFonts w:ascii="Times New Roman" w:hAnsi="Times New Roman"/>
          <w:color w:val="000000" w:themeColor="text1"/>
          <w:sz w:val="24"/>
          <w:szCs w:val="24"/>
          <w:lang w:val="sq-AL"/>
        </w:rPr>
        <w:t>.</w:t>
      </w:r>
    </w:p>
    <w:p w14:paraId="4408B578" w14:textId="591CD8A5" w:rsidR="00273F03" w:rsidRPr="004336AF" w:rsidRDefault="00273F03"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3100E7B5" w14:textId="77777777" w:rsidR="00117C11" w:rsidRPr="004336AF" w:rsidRDefault="00117C11" w:rsidP="00915935">
      <w:pPr>
        <w:pStyle w:val="Paragrafi"/>
        <w:tabs>
          <w:tab w:val="left" w:pos="142"/>
          <w:tab w:val="left" w:pos="284"/>
        </w:tabs>
        <w:ind w:firstLine="0"/>
        <w:rPr>
          <w:rFonts w:ascii="Times New Roman" w:hAnsi="Times New Roman"/>
          <w:color w:val="000000" w:themeColor="text1"/>
          <w:sz w:val="24"/>
          <w:szCs w:val="24"/>
          <w:lang w:val="sq-AL"/>
        </w:rPr>
      </w:pPr>
    </w:p>
    <w:p w14:paraId="6B07025D" w14:textId="62C4D5B0" w:rsidR="001A0EAB" w:rsidRPr="004336AF" w:rsidRDefault="001A0EAB" w:rsidP="001A0EAB">
      <w:pPr>
        <w:pStyle w:val="Paragrafi"/>
        <w:tabs>
          <w:tab w:val="left" w:pos="142"/>
          <w:tab w:val="left" w:pos="284"/>
        </w:tabs>
        <w:ind w:firstLine="0"/>
        <w:jc w:val="center"/>
        <w:outlineLvl w:val="2"/>
        <w:rPr>
          <w:rFonts w:ascii="Times New Roman" w:hAnsi="Times New Roman"/>
          <w:b/>
          <w:cap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40</w:t>
      </w:r>
    </w:p>
    <w:p w14:paraId="06F2A280" w14:textId="77777777"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transportit, infrastrukturës dhe  planifikimit urban</w:t>
      </w:r>
    </w:p>
    <w:p w14:paraId="4CE6535C" w14:textId="77777777" w:rsidR="001A0EAB" w:rsidRPr="004336AF" w:rsidRDefault="001A0EAB" w:rsidP="001A0EAB">
      <w:pPr>
        <w:pStyle w:val="Paragrafi"/>
        <w:tabs>
          <w:tab w:val="left" w:pos="142"/>
          <w:tab w:val="left" w:pos="284"/>
        </w:tabs>
        <w:ind w:firstLine="0"/>
        <w:rPr>
          <w:rFonts w:ascii="Times New Roman" w:hAnsi="Times New Roman"/>
          <w:b/>
          <w:bCs/>
          <w:caps/>
          <w:color w:val="000000" w:themeColor="text1"/>
          <w:sz w:val="24"/>
          <w:szCs w:val="24"/>
          <w:lang w:val="sq-AL"/>
        </w:rPr>
      </w:pPr>
    </w:p>
    <w:p w14:paraId="6A777877" w14:textId="04B211C4" w:rsidR="006D087A" w:rsidRPr="004336AF" w:rsidRDefault="006D087A" w:rsidP="00B003C8">
      <w:pPr>
        <w:pStyle w:val="Paragrafi"/>
        <w:numPr>
          <w:ilvl w:val="0"/>
          <w:numId w:val="12"/>
        </w:numPr>
        <w:tabs>
          <w:tab w:val="left" w:pos="142"/>
          <w:tab w:val="left" w:pos="284"/>
        </w:tabs>
        <w:ind w:left="426"/>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Ministri</w:t>
      </w:r>
      <w:r w:rsidR="004B0375"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të përgjegjëse në fushën e transportit, menaxhimit të transportit</w:t>
      </w:r>
      <w:r w:rsidRPr="004336AF">
        <w:rPr>
          <w:rFonts w:ascii="Times New Roman" w:hAnsi="Times New Roman"/>
          <w:caps/>
          <w:color w:val="000000" w:themeColor="text1"/>
          <w:sz w:val="24"/>
          <w:szCs w:val="24"/>
          <w:lang w:val="sq-AL"/>
        </w:rPr>
        <w:t>,</w:t>
      </w:r>
      <w:r w:rsidRPr="004336AF">
        <w:rPr>
          <w:rFonts w:ascii="Times New Roman" w:hAnsi="Times New Roman"/>
          <w:color w:val="000000" w:themeColor="text1"/>
          <w:sz w:val="24"/>
          <w:szCs w:val="24"/>
          <w:lang w:val="sq-AL"/>
        </w:rPr>
        <w:t xml:space="preserve"> infrastrukturës dhe planifikimit urban, si dhe subjektet publike dhe private që ushtrojnë veprimtari në këto fusha, me qëllim arritjen e integrimit dhe barazis</w:t>
      </w:r>
      <w:r w:rsidR="00464C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marrin masa për:</w:t>
      </w:r>
    </w:p>
    <w:p w14:paraId="1DBFED15" w14:textId="00E4E0FA" w:rsidR="000A273B" w:rsidRPr="004336AF" w:rsidRDefault="000A273B"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integrimin e perspektiv</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gjinore n</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politikat e transportit, infrastrukturës dhe  planifikimit urban;</w:t>
      </w:r>
    </w:p>
    <w:p w14:paraId="22B1E52A" w14:textId="1C34713F" w:rsidR="00F401DE" w:rsidRPr="004336AF" w:rsidRDefault="00464C4C"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w:t>
      </w:r>
      <w:r w:rsidR="000A273B" w:rsidRPr="004336AF">
        <w:rPr>
          <w:rFonts w:ascii="Times New Roman" w:hAnsi="Times New Roman"/>
          <w:color w:val="000000" w:themeColor="text1"/>
          <w:sz w:val="24"/>
          <w:szCs w:val="24"/>
          <w:lang w:val="sq-AL"/>
        </w:rPr>
        <w:t xml:space="preserve">e aksesit pa dallime gjinore në punë, arsim, kujdes shëndetësor dhe shërbime të tjera publike, </w:t>
      </w:r>
      <w:r w:rsidRPr="004336AF">
        <w:rPr>
          <w:rFonts w:ascii="Times New Roman" w:hAnsi="Times New Roman"/>
          <w:color w:val="000000" w:themeColor="text1"/>
          <w:sz w:val="24"/>
          <w:szCs w:val="24"/>
          <w:lang w:val="sq-AL"/>
        </w:rPr>
        <w:t>për</w:t>
      </w:r>
      <w:r w:rsidR="000A273B" w:rsidRPr="004336AF">
        <w:rPr>
          <w:rFonts w:ascii="Times New Roman" w:hAnsi="Times New Roman"/>
          <w:color w:val="000000" w:themeColor="text1"/>
          <w:sz w:val="24"/>
          <w:szCs w:val="24"/>
          <w:lang w:val="sq-AL"/>
        </w:rPr>
        <w:t xml:space="preserve">mes </w:t>
      </w:r>
      <w:r w:rsidR="00F401DE" w:rsidRPr="004336AF">
        <w:rPr>
          <w:rFonts w:ascii="Times New Roman" w:hAnsi="Times New Roman"/>
          <w:color w:val="000000" w:themeColor="text1"/>
          <w:sz w:val="24"/>
          <w:szCs w:val="24"/>
          <w:lang w:val="sq-AL"/>
        </w:rPr>
        <w:t>leht</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sive n</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 xml:space="preserve"> fush</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 xml:space="preserve">n e </w:t>
      </w:r>
      <w:r w:rsidR="000A273B" w:rsidRPr="004336AF">
        <w:rPr>
          <w:rFonts w:ascii="Times New Roman" w:hAnsi="Times New Roman"/>
          <w:color w:val="000000" w:themeColor="text1"/>
          <w:sz w:val="24"/>
          <w:szCs w:val="24"/>
          <w:lang w:val="sq-AL"/>
        </w:rPr>
        <w:t>transportit, infrastrukturës dhe planifikimit urban</w:t>
      </w:r>
      <w:r w:rsidR="00F401DE" w:rsidRPr="004336AF">
        <w:rPr>
          <w:rFonts w:ascii="Times New Roman" w:hAnsi="Times New Roman"/>
          <w:color w:val="000000" w:themeColor="text1"/>
          <w:sz w:val="24"/>
          <w:szCs w:val="24"/>
          <w:lang w:val="sq-AL"/>
        </w:rPr>
        <w:t xml:space="preserve">; </w:t>
      </w:r>
    </w:p>
    <w:p w14:paraId="474A8539" w14:textId="0FCB055E" w:rsidR="00F401DE" w:rsidRPr="004336AF" w:rsidRDefault="00F401DE"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eliminim</w:t>
      </w:r>
      <w:r w:rsidR="00254910" w:rsidRPr="004336AF">
        <w:rPr>
          <w:rFonts w:ascii="Times New Roman" w:hAnsi="Times New Roman"/>
          <w:color w:val="000000" w:themeColor="text1"/>
          <w:sz w:val="24"/>
          <w:szCs w:val="24"/>
          <w:lang w:val="sq-AL"/>
        </w:rPr>
        <w:t>in</w:t>
      </w:r>
      <w:r w:rsidRPr="004336AF">
        <w:rPr>
          <w:rFonts w:ascii="Times New Roman" w:hAnsi="Times New Roman"/>
          <w:color w:val="000000" w:themeColor="text1"/>
          <w:sz w:val="24"/>
          <w:szCs w:val="24"/>
          <w:lang w:val="pt-BR"/>
        </w:rPr>
        <w:t xml:space="preserve"> e </w:t>
      </w:r>
      <w:r w:rsidRPr="004336AF">
        <w:rPr>
          <w:rFonts w:ascii="Times New Roman" w:hAnsi="Times New Roman"/>
          <w:color w:val="000000" w:themeColor="text1"/>
          <w:sz w:val="24"/>
          <w:szCs w:val="24"/>
          <w:lang w:val="sq-AL"/>
        </w:rPr>
        <w:t xml:space="preserve">barrierave </w:t>
      </w:r>
      <w:r w:rsidRPr="004336AF">
        <w:rPr>
          <w:rFonts w:ascii="Times New Roman" w:hAnsi="Times New Roman"/>
          <w:color w:val="000000" w:themeColor="text1"/>
          <w:sz w:val="24"/>
          <w:szCs w:val="24"/>
          <w:lang w:val="pt-BR"/>
        </w:rPr>
        <w:t>me qëllim garantimin e shërbimeve t</w:t>
      </w:r>
      <w:r w:rsidR="004B037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transportit</w:t>
      </w:r>
      <w:r w:rsidRPr="004336AF" w:rsidDel="00464C4C">
        <w:rPr>
          <w:rFonts w:ascii="Times New Roman" w:hAnsi="Times New Roman"/>
          <w:color w:val="000000" w:themeColor="text1"/>
          <w:sz w:val="24"/>
          <w:szCs w:val="24"/>
          <w:lang w:val="pt-BR"/>
        </w:rPr>
        <w:t xml:space="preserve"> </w:t>
      </w:r>
      <w:r w:rsidRPr="004336AF">
        <w:rPr>
          <w:rFonts w:ascii="Times New Roman" w:hAnsi="Times New Roman"/>
          <w:color w:val="000000" w:themeColor="text1"/>
          <w:sz w:val="24"/>
          <w:szCs w:val="24"/>
          <w:lang w:val="pt-BR"/>
        </w:rPr>
        <w:t>të sigurt, pa diskriminim gjinor, dhunë dhe ngacmim seksual me bazë gjinore</w:t>
      </w:r>
      <w:r w:rsidR="00465ABD" w:rsidRPr="004336AF">
        <w:rPr>
          <w:rFonts w:ascii="Times New Roman" w:hAnsi="Times New Roman"/>
          <w:color w:val="000000" w:themeColor="text1"/>
          <w:sz w:val="24"/>
          <w:szCs w:val="24"/>
          <w:lang w:val="pt-BR"/>
        </w:rPr>
        <w:t>;</w:t>
      </w:r>
    </w:p>
    <w:p w14:paraId="5CE1D4A5" w14:textId="678D1BDC" w:rsidR="00987780" w:rsidRPr="004336AF" w:rsidRDefault="00987780"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kryerjen </w:t>
      </w:r>
      <w:r w:rsidR="00F401DE" w:rsidRPr="004336AF">
        <w:rPr>
          <w:rFonts w:ascii="Times New Roman" w:hAnsi="Times New Roman"/>
          <w:color w:val="000000" w:themeColor="text1"/>
          <w:sz w:val="24"/>
          <w:szCs w:val="24"/>
          <w:lang w:val="sq-AL"/>
        </w:rPr>
        <w:t>e analizave dh</w:t>
      </w:r>
      <w:r w:rsidRPr="004336AF">
        <w:rPr>
          <w:rFonts w:ascii="Times New Roman" w:hAnsi="Times New Roman"/>
          <w:color w:val="000000" w:themeColor="text1"/>
          <w:sz w:val="24"/>
          <w:szCs w:val="24"/>
          <w:lang w:val="sq-AL"/>
        </w:rPr>
        <w:t xml:space="preserve">e studimeve </w:t>
      </w:r>
      <w:r w:rsidR="00F401DE" w:rsidRPr="004336AF">
        <w:rPr>
          <w:rFonts w:ascii="Times New Roman" w:hAnsi="Times New Roman"/>
          <w:color w:val="000000" w:themeColor="text1"/>
          <w:sz w:val="24"/>
          <w:szCs w:val="24"/>
          <w:lang w:val="sq-AL"/>
        </w:rPr>
        <w:t xml:space="preserve">të ndjeshme dhe të përgjigjshme gjinore </w:t>
      </w:r>
      <w:r w:rsidRPr="004336AF">
        <w:rPr>
          <w:rFonts w:ascii="Times New Roman" w:hAnsi="Times New Roman"/>
          <w:color w:val="000000" w:themeColor="text1"/>
          <w:sz w:val="24"/>
          <w:szCs w:val="24"/>
          <w:lang w:val="sq-AL"/>
        </w:rPr>
        <w:t>p</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ndikimin e transportit, infrastrukturës dhe  planifikimit urban</w:t>
      </w:r>
      <w:r w:rsidR="000A273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n</w:t>
      </w:r>
      <w:r w:rsidR="004B0375" w:rsidRPr="004336AF">
        <w:rPr>
          <w:rFonts w:ascii="Times New Roman" w:hAnsi="Times New Roman"/>
          <w:color w:val="000000" w:themeColor="text1"/>
          <w:sz w:val="24"/>
          <w:szCs w:val="24"/>
          <w:lang w:val="sq-AL"/>
        </w:rPr>
        <w:t>ë</w:t>
      </w:r>
      <w:r w:rsidR="000A273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w:t>
      </w:r>
      <w:r w:rsidR="000A273B" w:rsidRPr="004336AF">
        <w:rPr>
          <w:rFonts w:ascii="Times New Roman" w:hAnsi="Times New Roman"/>
          <w:color w:val="000000" w:themeColor="text1"/>
          <w:sz w:val="24"/>
          <w:szCs w:val="24"/>
          <w:lang w:val="sq-AL"/>
        </w:rPr>
        <w:t>abarazitë gjinore</w:t>
      </w:r>
      <w:r w:rsidRPr="004336AF">
        <w:rPr>
          <w:rFonts w:ascii="Times New Roman" w:hAnsi="Times New Roman"/>
          <w:color w:val="000000" w:themeColor="text1"/>
          <w:sz w:val="24"/>
          <w:szCs w:val="24"/>
          <w:lang w:val="sq-AL"/>
        </w:rPr>
        <w:t xml:space="preserve"> dhe cenimin e integrimit gjinor</w:t>
      </w:r>
      <w:r w:rsidR="00F401DE" w:rsidRPr="004336AF">
        <w:rPr>
          <w:rFonts w:ascii="Times New Roman" w:hAnsi="Times New Roman"/>
          <w:color w:val="000000" w:themeColor="text1"/>
          <w:sz w:val="24"/>
          <w:szCs w:val="24"/>
          <w:lang w:val="sq-AL"/>
        </w:rPr>
        <w:t>.</w:t>
      </w:r>
    </w:p>
    <w:p w14:paraId="28E38945" w14:textId="77777777" w:rsidR="00C071C1" w:rsidRPr="004336AF" w:rsidRDefault="00C071C1" w:rsidP="00464C4C">
      <w:pPr>
        <w:pStyle w:val="Paragrafi"/>
        <w:tabs>
          <w:tab w:val="left" w:pos="142"/>
          <w:tab w:val="left" w:pos="284"/>
        </w:tabs>
        <w:ind w:left="1134" w:firstLine="0"/>
        <w:rPr>
          <w:rFonts w:ascii="Times New Roman" w:hAnsi="Times New Roman"/>
          <w:color w:val="000000" w:themeColor="text1"/>
          <w:sz w:val="24"/>
          <w:szCs w:val="24"/>
          <w:lang w:val="sq-AL"/>
        </w:rPr>
      </w:pPr>
    </w:p>
    <w:p w14:paraId="590557E2" w14:textId="77777777" w:rsidR="001A0EAB" w:rsidRPr="004336AF" w:rsidRDefault="001A0EAB" w:rsidP="00C071C1">
      <w:pPr>
        <w:pStyle w:val="Paragrafi"/>
        <w:tabs>
          <w:tab w:val="left" w:pos="142"/>
          <w:tab w:val="left" w:pos="284"/>
        </w:tabs>
        <w:ind w:firstLine="0"/>
        <w:rPr>
          <w:rFonts w:ascii="Times New Roman" w:hAnsi="Times New Roman"/>
          <w:color w:val="000000" w:themeColor="text1"/>
          <w:sz w:val="24"/>
          <w:szCs w:val="24"/>
          <w:lang w:val="sq-AL"/>
        </w:rPr>
      </w:pPr>
    </w:p>
    <w:p w14:paraId="3D094FF2" w14:textId="3446B60D" w:rsidR="001A0EAB" w:rsidRPr="004336AF" w:rsidRDefault="001A0EAB" w:rsidP="001A0EAB">
      <w:pPr>
        <w:pStyle w:val="Paragrafi"/>
        <w:tabs>
          <w:tab w:val="left" w:pos="142"/>
          <w:tab w:val="left" w:pos="284"/>
        </w:tabs>
        <w:ind w:firstLine="0"/>
        <w:jc w:val="center"/>
        <w:outlineLvl w:val="2"/>
        <w:rPr>
          <w:rFonts w:ascii="Times New Roman" w:hAnsi="Times New Roman"/>
          <w:b/>
          <w:cap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41</w:t>
      </w:r>
    </w:p>
    <w:p w14:paraId="294CBE66" w14:textId="77777777"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energjisë</w:t>
      </w:r>
    </w:p>
    <w:p w14:paraId="00310D79"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74DE9A32" w14:textId="3DBE0BD6" w:rsidR="001A0EAB" w:rsidRPr="004336AF" w:rsidRDefault="00CE222E" w:rsidP="00B003C8">
      <w:pPr>
        <w:pStyle w:val="Paragrafi"/>
        <w:numPr>
          <w:ilvl w:val="0"/>
          <w:numId w:val="14"/>
        </w:numPr>
        <w:tabs>
          <w:tab w:val="left" w:pos="142"/>
          <w:tab w:val="left" w:pos="284"/>
        </w:tabs>
        <w:ind w:left="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 </w:t>
      </w:r>
      <w:r w:rsidR="003A2A30" w:rsidRPr="004336AF">
        <w:rPr>
          <w:rFonts w:ascii="Times New Roman" w:hAnsi="Times New Roman"/>
          <w:color w:val="000000" w:themeColor="text1"/>
          <w:sz w:val="24"/>
          <w:szCs w:val="24"/>
          <w:lang w:val="sq-AL"/>
        </w:rPr>
        <w:t>Ministria/të përgjegjëse në fushën e energjis</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si dhe subjektet publike dhe private që ushtrojnë veprimtari në kët</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xml:space="preserve"> fush</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xml:space="preserve">, me qëllim </w:t>
      </w:r>
      <w:r w:rsidR="005E0815" w:rsidRPr="004336AF">
        <w:rPr>
          <w:rFonts w:ascii="Times New Roman" w:hAnsi="Times New Roman"/>
          <w:color w:val="000000" w:themeColor="text1"/>
          <w:sz w:val="24"/>
          <w:szCs w:val="24"/>
          <w:lang w:val="sq-AL"/>
        </w:rPr>
        <w:t xml:space="preserve">eliminimin e pabarazisë gjinore, </w:t>
      </w:r>
      <w:r w:rsidR="003A2A30" w:rsidRPr="004336AF">
        <w:rPr>
          <w:rFonts w:ascii="Times New Roman" w:hAnsi="Times New Roman"/>
          <w:color w:val="000000" w:themeColor="text1"/>
          <w:sz w:val="24"/>
          <w:szCs w:val="24"/>
          <w:lang w:val="sq-AL"/>
        </w:rPr>
        <w:t>arritjen e integrimit dhe barazisë gjinore, marrin masa</w:t>
      </w:r>
      <w:r w:rsidR="00285461" w:rsidRPr="004336AF">
        <w:rPr>
          <w:rFonts w:ascii="Times New Roman" w:hAnsi="Times New Roman"/>
          <w:color w:val="000000" w:themeColor="text1"/>
          <w:sz w:val="24"/>
          <w:szCs w:val="24"/>
          <w:lang w:val="sq-AL"/>
        </w:rPr>
        <w:t xml:space="preserve"> për</w:t>
      </w:r>
      <w:r w:rsidR="003A2A30" w:rsidRPr="004336AF">
        <w:rPr>
          <w:rFonts w:ascii="Times New Roman" w:hAnsi="Times New Roman"/>
          <w:color w:val="000000" w:themeColor="text1"/>
          <w:sz w:val="24"/>
          <w:szCs w:val="24"/>
          <w:lang w:val="sq-AL"/>
        </w:rPr>
        <w:t>:</w:t>
      </w:r>
      <w:r w:rsidR="001A0EAB" w:rsidRPr="004336AF">
        <w:rPr>
          <w:rFonts w:ascii="Times New Roman" w:hAnsi="Times New Roman"/>
          <w:caps/>
          <w:color w:val="000000" w:themeColor="text1"/>
          <w:sz w:val="24"/>
          <w:szCs w:val="24"/>
          <w:lang w:val="sq-AL"/>
        </w:rPr>
        <w:t xml:space="preserve"> </w:t>
      </w:r>
    </w:p>
    <w:p w14:paraId="1F3BF2E7" w14:textId="06B193E0" w:rsidR="001A0EAB" w:rsidRPr="004336AF" w:rsidRDefault="003A2A30" w:rsidP="00B003C8">
      <w:pPr>
        <w:pStyle w:val="Paragrafi"/>
        <w:numPr>
          <w:ilvl w:val="0"/>
          <w:numId w:val="15"/>
        </w:numPr>
        <w:tabs>
          <w:tab w:val="left" w:pos="142"/>
          <w:tab w:val="left" w:pos="284"/>
        </w:tabs>
        <w:ind w:left="567"/>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integrimin gjinor në politikat</w:t>
      </w:r>
      <w:r w:rsidR="00722BDB"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722BDB" w:rsidRPr="004336AF">
        <w:rPr>
          <w:rFonts w:ascii="Times New Roman" w:hAnsi="Times New Roman"/>
          <w:color w:val="000000" w:themeColor="text1"/>
          <w:sz w:val="24"/>
          <w:szCs w:val="24"/>
          <w:lang w:val="sq-AL"/>
        </w:rPr>
        <w:t>programet</w:t>
      </w:r>
      <w:r w:rsidR="006756FA" w:rsidRPr="004336AF">
        <w:rPr>
          <w:rFonts w:ascii="Times New Roman" w:hAnsi="Times New Roman"/>
          <w:color w:val="000000" w:themeColor="text1"/>
          <w:sz w:val="24"/>
          <w:szCs w:val="24"/>
          <w:lang w:val="sq-AL"/>
        </w:rPr>
        <w:t>,</w:t>
      </w:r>
      <w:r w:rsidR="00722BDB" w:rsidRPr="004336AF">
        <w:rPr>
          <w:rFonts w:ascii="Times New Roman" w:hAnsi="Times New Roman"/>
          <w:color w:val="000000" w:themeColor="text1"/>
          <w:sz w:val="24"/>
          <w:szCs w:val="24"/>
          <w:lang w:val="sq-AL"/>
        </w:rPr>
        <w:t xml:space="preserve"> </w:t>
      </w:r>
      <w:r w:rsidR="00DB4BBB" w:rsidRPr="004336AF">
        <w:rPr>
          <w:rFonts w:ascii="Times New Roman" w:hAnsi="Times New Roman"/>
          <w:color w:val="000000" w:themeColor="text1"/>
          <w:sz w:val="24"/>
          <w:szCs w:val="24"/>
          <w:lang w:val="sq-AL"/>
        </w:rPr>
        <w:t xml:space="preserve">dhe </w:t>
      </w:r>
      <w:r w:rsidR="00722BDB" w:rsidRPr="004336AF">
        <w:rPr>
          <w:rFonts w:ascii="Times New Roman" w:hAnsi="Times New Roman"/>
          <w:color w:val="000000" w:themeColor="text1"/>
          <w:sz w:val="24"/>
          <w:szCs w:val="24"/>
          <w:lang w:val="sq-AL"/>
        </w:rPr>
        <w:t>shërbimet n</w:t>
      </w:r>
      <w:r w:rsidR="00CE222E" w:rsidRPr="004336AF">
        <w:rPr>
          <w:rFonts w:ascii="Times New Roman" w:hAnsi="Times New Roman"/>
          <w:color w:val="000000" w:themeColor="text1"/>
          <w:sz w:val="24"/>
          <w:szCs w:val="24"/>
          <w:lang w:val="sq-AL"/>
        </w:rPr>
        <w:t>ë</w:t>
      </w:r>
      <w:r w:rsidR="00722BDB" w:rsidRPr="004336AF">
        <w:rPr>
          <w:rFonts w:ascii="Times New Roman" w:hAnsi="Times New Roman"/>
          <w:color w:val="000000" w:themeColor="text1"/>
          <w:sz w:val="24"/>
          <w:szCs w:val="24"/>
          <w:lang w:val="sq-AL"/>
        </w:rPr>
        <w:t xml:space="preserve"> fush</w:t>
      </w:r>
      <w:r w:rsidR="00CE222E" w:rsidRPr="004336AF">
        <w:rPr>
          <w:rFonts w:ascii="Times New Roman" w:hAnsi="Times New Roman"/>
          <w:color w:val="000000" w:themeColor="text1"/>
          <w:sz w:val="24"/>
          <w:szCs w:val="24"/>
          <w:lang w:val="sq-AL"/>
        </w:rPr>
        <w:t>ë</w:t>
      </w:r>
      <w:r w:rsidR="00722BDB" w:rsidRPr="004336AF">
        <w:rPr>
          <w:rFonts w:ascii="Times New Roman" w:hAnsi="Times New Roman"/>
          <w:color w:val="000000" w:themeColor="text1"/>
          <w:sz w:val="24"/>
          <w:szCs w:val="24"/>
          <w:lang w:val="sq-AL"/>
        </w:rPr>
        <w:t>n e energjis</w:t>
      </w:r>
      <w:r w:rsidR="00C869ED" w:rsidRPr="004336AF">
        <w:rPr>
          <w:rFonts w:ascii="Times New Roman" w:hAnsi="Times New Roman"/>
          <w:color w:val="000000" w:themeColor="text1"/>
          <w:sz w:val="24"/>
          <w:szCs w:val="24"/>
          <w:lang w:val="sq-AL"/>
        </w:rPr>
        <w:t>ë</w:t>
      </w:r>
      <w:r w:rsidR="00285461" w:rsidRPr="004336AF">
        <w:rPr>
          <w:rFonts w:ascii="Times New Roman" w:hAnsi="Times New Roman"/>
          <w:color w:val="000000" w:themeColor="text1"/>
          <w:sz w:val="24"/>
          <w:szCs w:val="24"/>
          <w:lang w:val="sq-AL"/>
        </w:rPr>
        <w:t xml:space="preserve"> dhe të</w:t>
      </w:r>
      <w:r w:rsidR="007C3D41" w:rsidRPr="004336AF">
        <w:rPr>
          <w:rFonts w:ascii="Times New Roman" w:hAnsi="Times New Roman"/>
          <w:color w:val="000000" w:themeColor="text1"/>
          <w:sz w:val="24"/>
          <w:szCs w:val="24"/>
          <w:lang w:val="sq-AL"/>
        </w:rPr>
        <w:t xml:space="preserve"> energjisë së rinovueshme</w:t>
      </w:r>
      <w:r w:rsidR="001A0EAB" w:rsidRPr="004336AF">
        <w:rPr>
          <w:rFonts w:ascii="Times New Roman" w:hAnsi="Times New Roman"/>
          <w:color w:val="000000" w:themeColor="text1"/>
          <w:sz w:val="24"/>
          <w:szCs w:val="24"/>
          <w:lang w:val="sq-AL"/>
        </w:rPr>
        <w:t>;</w:t>
      </w:r>
      <w:r w:rsidR="001A0EAB" w:rsidRPr="004336AF">
        <w:rPr>
          <w:rFonts w:ascii="Times New Roman" w:hAnsi="Times New Roman"/>
          <w:caps/>
          <w:color w:val="000000" w:themeColor="text1"/>
          <w:sz w:val="24"/>
          <w:szCs w:val="24"/>
          <w:lang w:val="sq-AL"/>
        </w:rPr>
        <w:t xml:space="preserve"> </w:t>
      </w:r>
    </w:p>
    <w:p w14:paraId="4AAEA8D0" w14:textId="5C6405AA" w:rsidR="001A0EAB" w:rsidRPr="004336AF" w:rsidRDefault="00285461"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vlerësimin e interesave, nevojave dhe prioriteve të ndryshme</w:t>
      </w:r>
      <w:r w:rsidR="001440E7"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CF0E0A" w:rsidRPr="004336AF">
        <w:rPr>
          <w:rFonts w:ascii="Times New Roman" w:hAnsi="Times New Roman"/>
          <w:color w:val="000000" w:themeColor="text1"/>
          <w:sz w:val="24"/>
          <w:szCs w:val="24"/>
          <w:lang w:val="sq-AL"/>
        </w:rPr>
        <w:t>sipas përkatësisë gjinore</w:t>
      </w:r>
      <w:r w:rsidR="001440E7" w:rsidRPr="004336AF">
        <w:rPr>
          <w:rFonts w:ascii="Times New Roman" w:hAnsi="Times New Roman"/>
          <w:color w:val="000000" w:themeColor="text1"/>
          <w:sz w:val="24"/>
          <w:szCs w:val="24"/>
          <w:lang w:val="sq-AL"/>
        </w:rPr>
        <w:t>,</w:t>
      </w:r>
      <w:r w:rsidR="00CF0E0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të konsumatorëve të energjisë</w:t>
      </w:r>
      <w:r w:rsidR="00CF0E0A" w:rsidRPr="004336AF">
        <w:rPr>
          <w:rFonts w:ascii="Times New Roman" w:hAnsi="Times New Roman"/>
          <w:color w:val="000000" w:themeColor="text1"/>
          <w:sz w:val="24"/>
          <w:szCs w:val="24"/>
          <w:lang w:val="sq-AL"/>
        </w:rPr>
        <w:t>,</w:t>
      </w:r>
      <w:r w:rsidRPr="004336AF" w:rsidDel="00285461">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në </w:t>
      </w:r>
      <w:r w:rsidR="007C3D41" w:rsidRPr="004336AF">
        <w:rPr>
          <w:rFonts w:ascii="Times New Roman" w:hAnsi="Times New Roman"/>
          <w:color w:val="000000" w:themeColor="text1"/>
          <w:sz w:val="24"/>
          <w:szCs w:val="24"/>
          <w:lang w:val="sq-AL"/>
        </w:rPr>
        <w:t xml:space="preserve">procesin e menaxhimit të energjisë </w:t>
      </w:r>
      <w:r w:rsidRPr="004336AF">
        <w:rPr>
          <w:rFonts w:ascii="Times New Roman" w:hAnsi="Times New Roman"/>
          <w:color w:val="000000" w:themeColor="text1"/>
          <w:sz w:val="24"/>
          <w:szCs w:val="24"/>
          <w:lang w:val="sq-AL"/>
        </w:rPr>
        <w:t>dhe të</w:t>
      </w:r>
      <w:r w:rsidR="007C3D41" w:rsidRPr="004336AF">
        <w:rPr>
          <w:rFonts w:ascii="Times New Roman" w:hAnsi="Times New Roman"/>
          <w:color w:val="000000" w:themeColor="text1"/>
          <w:sz w:val="24"/>
          <w:szCs w:val="24"/>
          <w:lang w:val="sq-AL"/>
        </w:rPr>
        <w:t xml:space="preserve"> burimeve energjetike</w:t>
      </w:r>
      <w:r w:rsidR="005E0815" w:rsidRPr="004336AF">
        <w:rPr>
          <w:rFonts w:ascii="Times New Roman" w:hAnsi="Times New Roman"/>
          <w:color w:val="000000" w:themeColor="text1"/>
          <w:sz w:val="24"/>
          <w:szCs w:val="24"/>
          <w:lang w:val="sq-AL"/>
        </w:rPr>
        <w:t>;</w:t>
      </w:r>
    </w:p>
    <w:p w14:paraId="645ECD9E" w14:textId="33391CC0" w:rsidR="00DB4BBB" w:rsidRPr="004336AF" w:rsidRDefault="00DB4BBB"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kryerjen e investimeve në fushën e energjisë dhe të energjisë së rinovueshme që korrigjojnë pabarazitë gjinore; </w:t>
      </w:r>
    </w:p>
    <w:p w14:paraId="10D53BDA" w14:textId="067C4F0A" w:rsidR="006608E6" w:rsidRPr="004336AF" w:rsidRDefault="00DB4BBB"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realizimin e analizave, kërkimeve dhe studimeve shkencore </w:t>
      </w:r>
      <w:r w:rsidR="00624B97" w:rsidRPr="004336AF">
        <w:rPr>
          <w:rFonts w:ascii="Times New Roman" w:hAnsi="Times New Roman"/>
          <w:color w:val="000000" w:themeColor="text1"/>
          <w:sz w:val="24"/>
          <w:szCs w:val="24"/>
          <w:lang w:val="sq-AL"/>
        </w:rPr>
        <w:t>periodike për</w:t>
      </w:r>
      <w:r w:rsidRPr="004336AF">
        <w:rPr>
          <w:rFonts w:ascii="Times New Roman" w:hAnsi="Times New Roman"/>
          <w:color w:val="000000" w:themeColor="text1"/>
          <w:sz w:val="24"/>
          <w:szCs w:val="24"/>
          <w:lang w:val="sq-AL"/>
        </w:rPr>
        <w:t xml:space="preserve"> ndikimin e energjisë </w:t>
      </w:r>
      <w:r w:rsidR="00624B97" w:rsidRPr="004336AF">
        <w:rPr>
          <w:rFonts w:ascii="Times New Roman" w:hAnsi="Times New Roman"/>
          <w:color w:val="000000" w:themeColor="text1"/>
          <w:sz w:val="24"/>
          <w:szCs w:val="24"/>
          <w:lang w:val="sq-AL"/>
        </w:rPr>
        <w:t xml:space="preserve">dhe </w:t>
      </w:r>
      <w:r w:rsidR="004C47A8" w:rsidRPr="004336AF">
        <w:rPr>
          <w:rFonts w:ascii="Times New Roman" w:hAnsi="Times New Roman"/>
          <w:color w:val="000000" w:themeColor="text1"/>
          <w:sz w:val="24"/>
          <w:szCs w:val="24"/>
          <w:lang w:val="sq-AL"/>
        </w:rPr>
        <w:t xml:space="preserve">të </w:t>
      </w:r>
      <w:r w:rsidR="00624B97" w:rsidRPr="004336AF">
        <w:rPr>
          <w:rFonts w:ascii="Times New Roman" w:hAnsi="Times New Roman"/>
          <w:color w:val="000000" w:themeColor="text1"/>
          <w:sz w:val="24"/>
          <w:szCs w:val="24"/>
          <w:lang w:val="sq-AL"/>
        </w:rPr>
        <w:t xml:space="preserve">mungesës së saj ndaj </w:t>
      </w:r>
      <w:r w:rsidRPr="004336AF">
        <w:rPr>
          <w:rFonts w:ascii="Times New Roman" w:hAnsi="Times New Roman"/>
          <w:color w:val="000000" w:themeColor="text1"/>
          <w:sz w:val="24"/>
          <w:szCs w:val="24"/>
          <w:lang w:val="sq-AL"/>
        </w:rPr>
        <w:t>gjin</w:t>
      </w:r>
      <w:r w:rsidR="00624B97" w:rsidRPr="004336AF">
        <w:rPr>
          <w:rFonts w:ascii="Times New Roman" w:hAnsi="Times New Roman"/>
          <w:color w:val="000000" w:themeColor="text1"/>
          <w:sz w:val="24"/>
          <w:szCs w:val="24"/>
          <w:lang w:val="sq-AL"/>
        </w:rPr>
        <w:t>ive</w:t>
      </w:r>
      <w:r w:rsidRPr="004336AF">
        <w:rPr>
          <w:rFonts w:ascii="Times New Roman" w:hAnsi="Times New Roman"/>
          <w:color w:val="000000" w:themeColor="text1"/>
          <w:sz w:val="24"/>
          <w:szCs w:val="24"/>
          <w:lang w:val="sq-AL"/>
        </w:rPr>
        <w:t>.</w:t>
      </w:r>
    </w:p>
    <w:p w14:paraId="6807D836"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0FFE906C"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p>
    <w:p w14:paraId="33F73BED" w14:textId="17C2E6E5" w:rsidR="001A0EAB" w:rsidRPr="004336AF" w:rsidRDefault="001A0EAB" w:rsidP="001A0EAB">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42</w:t>
      </w:r>
    </w:p>
    <w:p w14:paraId="2EC2D1E2" w14:textId="6DBBFCEB"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mbrojtjes së mjedisit</w:t>
      </w:r>
      <w:r w:rsidR="002C221A" w:rsidRPr="004336AF">
        <w:rPr>
          <w:rFonts w:ascii="Times New Roman" w:hAnsi="Times New Roman"/>
          <w:b/>
          <w:bCs/>
          <w:color w:val="000000" w:themeColor="text1"/>
          <w:sz w:val="24"/>
          <w:szCs w:val="24"/>
          <w:lang w:val="sq-AL"/>
        </w:rPr>
        <w:t xml:space="preserve"> dhe menaxhimit të burimeve natyrore</w:t>
      </w:r>
    </w:p>
    <w:p w14:paraId="6BAE90BA" w14:textId="77777777" w:rsidR="002C221A" w:rsidRPr="004336AF" w:rsidRDefault="002C221A"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5A1A2313" w14:textId="235E0DE7" w:rsidR="005336A3" w:rsidRPr="004336AF" w:rsidRDefault="00CB3EDA" w:rsidP="00223D41">
      <w:pPr>
        <w:pStyle w:val="Paragrafi"/>
        <w:tabs>
          <w:tab w:val="left" w:pos="142"/>
          <w:tab w:val="left" w:pos="284"/>
        </w:tabs>
        <w:ind w:firstLine="0"/>
        <w:rPr>
          <w:rFonts w:ascii="Times New Roman" w:hAnsi="Times New Roman"/>
          <w:b/>
          <w:bCs/>
          <w:color w:val="000000" w:themeColor="text1"/>
          <w:sz w:val="24"/>
          <w:szCs w:val="24"/>
          <w:lang w:val="sq-AL"/>
        </w:rPr>
      </w:pPr>
      <w:r w:rsidRPr="004336AF">
        <w:rPr>
          <w:rFonts w:ascii="Times New Roman" w:hAnsi="Times New Roman"/>
          <w:bCs/>
          <w:color w:val="000000" w:themeColor="text1"/>
          <w:sz w:val="24"/>
          <w:szCs w:val="24"/>
          <w:lang w:val="sq-AL"/>
        </w:rPr>
        <w:t>1.</w:t>
      </w:r>
      <w:r w:rsidR="00131858" w:rsidRPr="004336AF">
        <w:rPr>
          <w:rFonts w:ascii="Times New Roman" w:hAnsi="Times New Roman"/>
          <w:b/>
          <w:bCs/>
          <w:color w:val="000000" w:themeColor="text1"/>
          <w:sz w:val="24"/>
          <w:szCs w:val="24"/>
          <w:lang w:val="sq-AL"/>
        </w:rPr>
        <w:t xml:space="preserve"> </w:t>
      </w:r>
      <w:r w:rsidR="005336A3" w:rsidRPr="004336AF">
        <w:rPr>
          <w:rFonts w:ascii="Times New Roman" w:hAnsi="Times New Roman"/>
          <w:color w:val="000000" w:themeColor="text1"/>
          <w:sz w:val="24"/>
          <w:szCs w:val="24"/>
          <w:lang w:val="sq-AL"/>
        </w:rPr>
        <w:t xml:space="preserve">Ministria përgjegjëse </w:t>
      </w:r>
      <w:r w:rsidR="002C221A" w:rsidRPr="004336AF">
        <w:rPr>
          <w:rFonts w:ascii="Times New Roman" w:hAnsi="Times New Roman"/>
          <w:color w:val="000000" w:themeColor="text1"/>
          <w:sz w:val="24"/>
          <w:szCs w:val="24"/>
          <w:lang w:val="sq-AL"/>
        </w:rPr>
        <w:t>p</w:t>
      </w:r>
      <w:r w:rsidR="005336A3"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r</w:t>
      </w:r>
      <w:r w:rsidR="005336A3" w:rsidRPr="004336AF">
        <w:rPr>
          <w:rFonts w:ascii="Times New Roman" w:hAnsi="Times New Roman"/>
          <w:color w:val="000000" w:themeColor="text1"/>
          <w:sz w:val="24"/>
          <w:szCs w:val="24"/>
          <w:lang w:val="sq-AL"/>
        </w:rPr>
        <w:t xml:space="preserve"> mbrojtje</w:t>
      </w:r>
      <w:r w:rsidR="002C221A" w:rsidRPr="004336AF">
        <w:rPr>
          <w:rFonts w:ascii="Times New Roman" w:hAnsi="Times New Roman"/>
          <w:color w:val="000000" w:themeColor="text1"/>
          <w:sz w:val="24"/>
          <w:szCs w:val="24"/>
          <w:lang w:val="sq-AL"/>
        </w:rPr>
        <w:t>n e</w:t>
      </w:r>
      <w:r w:rsidR="005336A3" w:rsidRPr="004336AF">
        <w:rPr>
          <w:rFonts w:ascii="Times New Roman" w:hAnsi="Times New Roman"/>
          <w:color w:val="000000" w:themeColor="text1"/>
          <w:sz w:val="24"/>
          <w:szCs w:val="24"/>
          <w:lang w:val="sq-AL"/>
        </w:rPr>
        <w:t xml:space="preserve"> mjedisit</w:t>
      </w:r>
      <w:r w:rsidRPr="004336AF">
        <w:rPr>
          <w:rFonts w:ascii="Times New Roman" w:hAnsi="Times New Roman"/>
          <w:color w:val="000000" w:themeColor="text1"/>
          <w:sz w:val="24"/>
          <w:szCs w:val="24"/>
          <w:lang w:val="sq-AL"/>
        </w:rPr>
        <w:t xml:space="preserve"> dhe menaxhimit të burimeve natyrore</w:t>
      </w:r>
      <w:r w:rsidR="005336A3" w:rsidRPr="004336AF">
        <w:rPr>
          <w:rFonts w:ascii="Times New Roman" w:hAnsi="Times New Roman"/>
          <w:color w:val="000000" w:themeColor="text1"/>
          <w:sz w:val="24"/>
          <w:szCs w:val="24"/>
          <w:lang w:val="sq-AL"/>
        </w:rPr>
        <w:t>, si dhe subjektet publike dhe private që ushtrojnë veprimtari në këtë fushë, me qëllim eliminimin e pabarazisë gjinore</w:t>
      </w:r>
      <w:r w:rsidR="00143EFE" w:rsidRPr="004336AF">
        <w:rPr>
          <w:rFonts w:ascii="Times New Roman" w:hAnsi="Times New Roman"/>
          <w:color w:val="000000" w:themeColor="text1"/>
          <w:sz w:val="24"/>
          <w:szCs w:val="24"/>
          <w:lang w:val="sq-AL"/>
        </w:rPr>
        <w:t xml:space="preserve"> dhe</w:t>
      </w:r>
      <w:r w:rsidR="005336A3" w:rsidRPr="004336AF">
        <w:rPr>
          <w:rFonts w:ascii="Times New Roman" w:hAnsi="Times New Roman"/>
          <w:color w:val="000000" w:themeColor="text1"/>
          <w:sz w:val="24"/>
          <w:szCs w:val="24"/>
          <w:lang w:val="sq-AL"/>
        </w:rPr>
        <w:t xml:space="preserve"> arritjen e integrimit dhe barazisë gjinore, marrin masa për:</w:t>
      </w:r>
      <w:r w:rsidR="005336A3" w:rsidRPr="004336AF">
        <w:rPr>
          <w:rFonts w:ascii="Times New Roman" w:hAnsi="Times New Roman"/>
          <w:caps/>
          <w:color w:val="000000" w:themeColor="text1"/>
          <w:sz w:val="24"/>
          <w:szCs w:val="24"/>
          <w:lang w:val="sq-AL"/>
        </w:rPr>
        <w:t xml:space="preserve"> </w:t>
      </w:r>
    </w:p>
    <w:p w14:paraId="2F8E7418" w14:textId="2783B563" w:rsidR="00143EFE" w:rsidRPr="004336AF" w:rsidRDefault="00143EFE"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miratimin e politikave, programeve dhe shërbimeve të përgjigjshme gjinore në fushën e mbrojtjes së mjedisit </w:t>
      </w:r>
      <w:r w:rsidR="002C221A" w:rsidRPr="004336AF">
        <w:rPr>
          <w:rFonts w:ascii="Times New Roman" w:hAnsi="Times New Roman"/>
          <w:color w:val="000000" w:themeColor="text1"/>
          <w:sz w:val="24"/>
          <w:szCs w:val="24"/>
          <w:lang w:val="sq-AL"/>
        </w:rPr>
        <w:t xml:space="preserve">dhe menaxhimit të burimeve natyrore </w:t>
      </w:r>
      <w:r w:rsidRPr="004336AF">
        <w:rPr>
          <w:rFonts w:ascii="Times New Roman" w:hAnsi="Times New Roman"/>
          <w:color w:val="000000" w:themeColor="text1"/>
          <w:sz w:val="24"/>
          <w:szCs w:val="24"/>
          <w:lang w:val="sq-AL"/>
        </w:rPr>
        <w:t>q</w:t>
      </w:r>
      <w:r w:rsidR="0075184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respektojn</w:t>
      </w:r>
      <w:r w:rsidR="0075184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parimin e qasjes mjedisore të integruar </w:t>
      </w:r>
      <w:r w:rsidR="00EE7569" w:rsidRPr="004336AF">
        <w:rPr>
          <w:rFonts w:ascii="Times New Roman" w:hAnsi="Times New Roman"/>
          <w:color w:val="000000" w:themeColor="text1"/>
          <w:sz w:val="24"/>
          <w:szCs w:val="24"/>
          <w:lang w:val="sq-AL"/>
        </w:rPr>
        <w:t>pavar</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sisht p</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rkat</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sis</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p>
    <w:p w14:paraId="7F02BFB8" w14:textId="28A749EC" w:rsidR="00AD11F8" w:rsidRPr="004336AF" w:rsidRDefault="00143EFE"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e </w:t>
      </w:r>
      <w:r w:rsidR="001A0EAB" w:rsidRPr="004336AF">
        <w:rPr>
          <w:rFonts w:ascii="Times New Roman" w:hAnsi="Times New Roman"/>
          <w:color w:val="000000" w:themeColor="text1"/>
          <w:sz w:val="24"/>
          <w:szCs w:val="24"/>
          <w:lang w:val="sq-AL"/>
        </w:rPr>
        <w:t>të drejtë</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 për </w:t>
      </w:r>
      <w:r w:rsidR="00905A91" w:rsidRPr="004336AF">
        <w:rPr>
          <w:rFonts w:ascii="Times New Roman" w:hAnsi="Times New Roman"/>
          <w:color w:val="000000" w:themeColor="text1"/>
          <w:sz w:val="24"/>
          <w:szCs w:val="24"/>
          <w:lang w:val="sq-AL"/>
        </w:rPr>
        <w:t xml:space="preserve">t’u </w:t>
      </w:r>
      <w:r w:rsidR="001A0EAB" w:rsidRPr="004336AF">
        <w:rPr>
          <w:rFonts w:ascii="Times New Roman" w:hAnsi="Times New Roman"/>
          <w:color w:val="000000" w:themeColor="text1"/>
          <w:sz w:val="24"/>
          <w:szCs w:val="24"/>
          <w:lang w:val="sq-AL"/>
        </w:rPr>
        <w:t>inform</w:t>
      </w:r>
      <w:r w:rsidR="00905A91" w:rsidRPr="004336AF">
        <w:rPr>
          <w:rFonts w:ascii="Times New Roman" w:hAnsi="Times New Roman"/>
          <w:color w:val="000000" w:themeColor="text1"/>
          <w:sz w:val="24"/>
          <w:szCs w:val="24"/>
          <w:lang w:val="sq-AL"/>
        </w:rPr>
        <w:t>uar p</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r gjendjen e </w:t>
      </w:r>
      <w:r w:rsidRPr="004336AF">
        <w:rPr>
          <w:rFonts w:ascii="Times New Roman" w:hAnsi="Times New Roman"/>
          <w:color w:val="000000" w:themeColor="text1"/>
          <w:sz w:val="24"/>
          <w:szCs w:val="24"/>
          <w:lang w:val="sq-AL"/>
        </w:rPr>
        <w:t>mjedisit</w:t>
      </w:r>
      <w:r w:rsidR="00A916F0" w:rsidRPr="004336AF">
        <w:rPr>
          <w:rFonts w:ascii="Times New Roman" w:hAnsi="Times New Roman"/>
          <w:color w:val="000000" w:themeColor="text1"/>
          <w:sz w:val="24"/>
          <w:szCs w:val="24"/>
          <w:lang w:val="sq-AL"/>
        </w:rPr>
        <w:t xml:space="preserve"> </w:t>
      </w:r>
      <w:r w:rsidR="00905A91" w:rsidRPr="004336AF">
        <w:rPr>
          <w:rFonts w:ascii="Times New Roman" w:hAnsi="Times New Roman"/>
          <w:color w:val="000000" w:themeColor="text1"/>
          <w:sz w:val="24"/>
          <w:szCs w:val="24"/>
          <w:lang w:val="sq-AL"/>
        </w:rPr>
        <w:t>dhe mbrojtes s</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 tij, si </w:t>
      </w:r>
      <w:r w:rsidR="00A916F0" w:rsidRPr="004336AF">
        <w:rPr>
          <w:rFonts w:ascii="Times New Roman" w:hAnsi="Times New Roman"/>
          <w:color w:val="000000" w:themeColor="text1"/>
          <w:sz w:val="24"/>
          <w:szCs w:val="24"/>
          <w:lang w:val="sq-AL"/>
        </w:rPr>
        <w:t xml:space="preserve">dhe </w:t>
      </w:r>
      <w:r w:rsidR="00905A91" w:rsidRPr="004336AF">
        <w:rPr>
          <w:rFonts w:ascii="Times New Roman" w:hAnsi="Times New Roman"/>
          <w:color w:val="000000" w:themeColor="text1"/>
          <w:sz w:val="24"/>
          <w:szCs w:val="24"/>
          <w:lang w:val="sq-AL"/>
        </w:rPr>
        <w:t>zbatimit t</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 </w:t>
      </w:r>
      <w:r w:rsidR="00A916F0" w:rsidRPr="004336AF">
        <w:rPr>
          <w:rFonts w:ascii="Times New Roman" w:hAnsi="Times New Roman"/>
          <w:color w:val="000000" w:themeColor="text1"/>
          <w:sz w:val="24"/>
          <w:szCs w:val="24"/>
          <w:lang w:val="sq-AL"/>
        </w:rPr>
        <w:t>normave t</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cil</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sis</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s</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w:t>
      </w:r>
      <w:r w:rsidR="00905A91" w:rsidRPr="004336AF">
        <w:rPr>
          <w:rFonts w:ascii="Times New Roman" w:hAnsi="Times New Roman"/>
          <w:color w:val="000000" w:themeColor="text1"/>
          <w:sz w:val="24"/>
          <w:szCs w:val="24"/>
          <w:lang w:val="sq-AL"/>
        </w:rPr>
        <w:t>mjedisit</w:t>
      </w:r>
      <w:r w:rsidRPr="004336AF">
        <w:rPr>
          <w:rFonts w:ascii="Times New Roman" w:hAnsi="Times New Roman"/>
          <w:color w:val="000000" w:themeColor="text1"/>
          <w:sz w:val="24"/>
          <w:szCs w:val="24"/>
          <w:lang w:val="sq-AL"/>
        </w:rPr>
        <w:t>, pa dallime gjinore</w:t>
      </w:r>
      <w:r w:rsidR="001A0EAB" w:rsidRPr="004336AF">
        <w:rPr>
          <w:rFonts w:ascii="Times New Roman" w:hAnsi="Times New Roman"/>
          <w:color w:val="000000" w:themeColor="text1"/>
          <w:sz w:val="24"/>
          <w:szCs w:val="24"/>
          <w:lang w:val="sq-AL"/>
        </w:rPr>
        <w:t xml:space="preserve">; </w:t>
      </w:r>
    </w:p>
    <w:p w14:paraId="6F558D7D" w14:textId="443A1C04" w:rsidR="0006314C" w:rsidRPr="004336AF" w:rsidRDefault="0006314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financimin e qendrueshëm </w:t>
      </w:r>
      <w:r w:rsidR="00143EFE" w:rsidRPr="004336AF">
        <w:rPr>
          <w:rFonts w:ascii="Times New Roman" w:hAnsi="Times New Roman"/>
          <w:color w:val="000000" w:themeColor="text1"/>
          <w:sz w:val="24"/>
          <w:szCs w:val="24"/>
          <w:lang w:val="sq-AL"/>
        </w:rPr>
        <w:t>pa dallime gjinore t</w:t>
      </w:r>
      <w:r w:rsidR="00751844" w:rsidRPr="004336AF">
        <w:rPr>
          <w:rFonts w:ascii="Times New Roman" w:hAnsi="Times New Roman"/>
          <w:color w:val="000000" w:themeColor="text1"/>
          <w:sz w:val="24"/>
          <w:szCs w:val="24"/>
          <w:lang w:val="sq-AL"/>
        </w:rPr>
        <w:t>ë</w:t>
      </w:r>
      <w:r w:rsidR="00143EFE" w:rsidRPr="004336AF">
        <w:rPr>
          <w:rFonts w:ascii="Times New Roman" w:hAnsi="Times New Roman"/>
          <w:color w:val="000000" w:themeColor="text1"/>
          <w:sz w:val="24"/>
          <w:szCs w:val="24"/>
          <w:lang w:val="sq-AL"/>
        </w:rPr>
        <w:t xml:space="preserve"> </w:t>
      </w:r>
      <w:r w:rsidR="007D6F2A" w:rsidRPr="004336AF">
        <w:rPr>
          <w:rFonts w:ascii="Times New Roman" w:hAnsi="Times New Roman"/>
          <w:color w:val="000000" w:themeColor="text1"/>
          <w:sz w:val="24"/>
          <w:szCs w:val="24"/>
          <w:lang w:val="sq-AL"/>
        </w:rPr>
        <w:t>startup-eve dhe</w:t>
      </w:r>
      <w:r w:rsidR="00F703F9" w:rsidRPr="004336AF">
        <w:rPr>
          <w:rFonts w:ascii="Times New Roman" w:hAnsi="Times New Roman"/>
          <w:color w:val="000000" w:themeColor="text1"/>
          <w:sz w:val="24"/>
          <w:szCs w:val="24"/>
          <w:lang w:val="sq-AL"/>
        </w:rPr>
        <w:t>/ose</w:t>
      </w:r>
      <w:r w:rsidR="007D6F2A" w:rsidRPr="004336AF">
        <w:rPr>
          <w:rFonts w:ascii="Times New Roman" w:hAnsi="Times New Roman"/>
          <w:color w:val="000000" w:themeColor="text1"/>
          <w:sz w:val="24"/>
          <w:szCs w:val="24"/>
          <w:lang w:val="sq-AL"/>
        </w:rPr>
        <w:t xml:space="preserve"> </w:t>
      </w:r>
      <w:r w:rsidR="00913014" w:rsidRPr="004336AF">
        <w:rPr>
          <w:rFonts w:ascii="Times New Roman" w:hAnsi="Times New Roman"/>
          <w:color w:val="000000" w:themeColor="text1"/>
          <w:sz w:val="24"/>
          <w:szCs w:val="24"/>
          <w:lang w:val="sq-AL"/>
        </w:rPr>
        <w:t>sip</w:t>
      </w:r>
      <w:r w:rsidR="00751844" w:rsidRPr="004336AF">
        <w:rPr>
          <w:rFonts w:ascii="Times New Roman" w:hAnsi="Times New Roman"/>
          <w:color w:val="000000" w:themeColor="text1"/>
          <w:sz w:val="24"/>
          <w:szCs w:val="24"/>
          <w:lang w:val="sq-AL"/>
        </w:rPr>
        <w:t>ë</w:t>
      </w:r>
      <w:r w:rsidR="00913014" w:rsidRPr="004336AF">
        <w:rPr>
          <w:rFonts w:ascii="Times New Roman" w:hAnsi="Times New Roman"/>
          <w:color w:val="000000" w:themeColor="text1"/>
          <w:sz w:val="24"/>
          <w:szCs w:val="24"/>
          <w:lang w:val="sq-AL"/>
        </w:rPr>
        <w:t>rmarrjeve</w:t>
      </w:r>
      <w:r w:rsidR="001026A4" w:rsidRPr="004336AF">
        <w:rPr>
          <w:rFonts w:ascii="Times New Roman" w:hAnsi="Times New Roman"/>
          <w:color w:val="000000" w:themeColor="text1"/>
          <w:sz w:val="24"/>
          <w:szCs w:val="24"/>
          <w:lang w:val="sq-AL"/>
        </w:rPr>
        <w:t xml:space="preserve"> ‘t</w:t>
      </w:r>
      <w:r w:rsidRPr="004336AF">
        <w:rPr>
          <w:rFonts w:ascii="Times New Roman" w:hAnsi="Times New Roman"/>
          <w:color w:val="000000" w:themeColor="text1"/>
          <w:sz w:val="24"/>
          <w:szCs w:val="24"/>
          <w:lang w:val="sq-AL"/>
        </w:rPr>
        <w:t xml:space="preserve">ë </w:t>
      </w:r>
      <w:r w:rsidR="001026A4" w:rsidRPr="004336AF">
        <w:rPr>
          <w:rFonts w:ascii="Times New Roman" w:hAnsi="Times New Roman"/>
          <w:color w:val="000000" w:themeColor="text1"/>
          <w:sz w:val="24"/>
          <w:szCs w:val="24"/>
          <w:lang w:val="sq-AL"/>
        </w:rPr>
        <w:t>gje</w:t>
      </w:r>
      <w:r w:rsidR="009154F1" w:rsidRPr="004336AF">
        <w:rPr>
          <w:rFonts w:ascii="Times New Roman" w:hAnsi="Times New Roman"/>
          <w:color w:val="000000" w:themeColor="text1"/>
          <w:sz w:val="24"/>
          <w:szCs w:val="24"/>
          <w:lang w:val="sq-AL"/>
        </w:rPr>
        <w:t>l</w:t>
      </w:r>
      <w:r w:rsidR="001026A4" w:rsidRPr="004336AF">
        <w:rPr>
          <w:rFonts w:ascii="Times New Roman" w:hAnsi="Times New Roman"/>
          <w:color w:val="000000" w:themeColor="text1"/>
          <w:sz w:val="24"/>
          <w:szCs w:val="24"/>
          <w:lang w:val="sq-AL"/>
        </w:rPr>
        <w:t>b</w:t>
      </w:r>
      <w:r w:rsidR="00751844" w:rsidRPr="004336AF">
        <w:rPr>
          <w:rFonts w:ascii="Times New Roman" w:hAnsi="Times New Roman"/>
          <w:color w:val="000000" w:themeColor="text1"/>
          <w:sz w:val="24"/>
          <w:szCs w:val="24"/>
          <w:lang w:val="sq-AL"/>
        </w:rPr>
        <w:t>ë</w:t>
      </w:r>
      <w:r w:rsidR="001026A4" w:rsidRPr="004336AF">
        <w:rPr>
          <w:rFonts w:ascii="Times New Roman" w:hAnsi="Times New Roman"/>
          <w:color w:val="000000" w:themeColor="text1"/>
          <w:sz w:val="24"/>
          <w:szCs w:val="24"/>
          <w:lang w:val="sq-AL"/>
        </w:rPr>
        <w:t>rta’</w:t>
      </w:r>
      <w:r w:rsidR="00143EFE"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33D429B9" w14:textId="20982BA0" w:rsidR="001A0EAB"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integrimin gjinor n</w:t>
      </w:r>
      <w:r w:rsidR="001A0EAB" w:rsidRPr="004336AF">
        <w:rPr>
          <w:rFonts w:ascii="Times New Roman" w:hAnsi="Times New Roman"/>
          <w:color w:val="000000" w:themeColor="text1"/>
          <w:sz w:val="24"/>
          <w:szCs w:val="24"/>
          <w:lang w:val="sq-AL"/>
        </w:rPr>
        <w:t>ë plane</w:t>
      </w:r>
      <w:r w:rsidRPr="004336AF">
        <w:rPr>
          <w:rFonts w:ascii="Times New Roman" w:hAnsi="Times New Roman"/>
          <w:color w:val="000000" w:themeColor="text1"/>
          <w:sz w:val="24"/>
          <w:szCs w:val="24"/>
          <w:lang w:val="sq-AL"/>
        </w:rPr>
        <w:t xml:space="preserve">t e </w:t>
      </w:r>
      <w:r w:rsidR="001A0EAB" w:rsidRPr="004336AF">
        <w:rPr>
          <w:rFonts w:ascii="Times New Roman" w:hAnsi="Times New Roman"/>
          <w:color w:val="000000" w:themeColor="text1"/>
          <w:sz w:val="24"/>
          <w:szCs w:val="24"/>
          <w:lang w:val="sq-AL"/>
        </w:rPr>
        <w:t xml:space="preserve">veprimit </w:t>
      </w:r>
      <w:r w:rsidR="00A916F0" w:rsidRPr="004336AF">
        <w:rPr>
          <w:rFonts w:ascii="Times New Roman" w:hAnsi="Times New Roman"/>
          <w:color w:val="000000" w:themeColor="text1"/>
          <w:sz w:val="24"/>
          <w:szCs w:val="24"/>
          <w:lang w:val="sq-AL"/>
        </w:rPr>
        <w:t>p</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r mjedisin dhe </w:t>
      </w:r>
      <w:r w:rsidR="001A0EAB" w:rsidRPr="004336AF">
        <w:rPr>
          <w:rFonts w:ascii="Times New Roman" w:hAnsi="Times New Roman"/>
          <w:color w:val="000000" w:themeColor="text1"/>
          <w:sz w:val="24"/>
          <w:szCs w:val="24"/>
          <w:lang w:val="sq-AL"/>
        </w:rPr>
        <w:t xml:space="preserve">për rastet e fatkeqësive natyrore; </w:t>
      </w:r>
    </w:p>
    <w:p w14:paraId="047A66A5" w14:textId="70B3F071" w:rsidR="009B4A65"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w:t>
      </w:r>
      <w:r w:rsidR="001A0EAB" w:rsidRPr="004336AF">
        <w:rPr>
          <w:rFonts w:ascii="Times New Roman" w:hAnsi="Times New Roman"/>
          <w:color w:val="000000" w:themeColor="text1"/>
          <w:sz w:val="24"/>
          <w:szCs w:val="24"/>
          <w:lang w:val="sq-AL"/>
        </w:rPr>
        <w:t>enaxhimi</w:t>
      </w:r>
      <w:r w:rsidR="00254910" w:rsidRPr="004336AF">
        <w:rPr>
          <w:rFonts w:ascii="Times New Roman" w:hAnsi="Times New Roman"/>
          <w:color w:val="000000" w:themeColor="text1"/>
          <w:sz w:val="24"/>
          <w:szCs w:val="24"/>
          <w:lang w:val="sq-AL"/>
        </w:rPr>
        <w:t xml:space="preserve">n </w:t>
      </w:r>
      <w:r w:rsidR="001A0EAB" w:rsidRPr="004336AF">
        <w:rPr>
          <w:rFonts w:ascii="Times New Roman" w:hAnsi="Times New Roman"/>
          <w:color w:val="000000" w:themeColor="text1"/>
          <w:sz w:val="24"/>
          <w:szCs w:val="24"/>
          <w:lang w:val="sq-AL"/>
        </w:rPr>
        <w:t xml:space="preserve">me </w:t>
      </w:r>
      <w:r w:rsidR="009D36A0" w:rsidRPr="004336AF">
        <w:rPr>
          <w:rFonts w:ascii="Times New Roman" w:hAnsi="Times New Roman"/>
          <w:color w:val="000000" w:themeColor="text1"/>
          <w:sz w:val="24"/>
          <w:szCs w:val="24"/>
          <w:lang w:val="sq-AL"/>
        </w:rPr>
        <w:t>përgjigj</w:t>
      </w:r>
      <w:r w:rsidRPr="004336AF">
        <w:rPr>
          <w:rFonts w:ascii="Times New Roman" w:hAnsi="Times New Roman"/>
          <w:color w:val="000000" w:themeColor="text1"/>
          <w:sz w:val="24"/>
          <w:szCs w:val="24"/>
          <w:lang w:val="sq-AL"/>
        </w:rPr>
        <w:t>shm</w:t>
      </w:r>
      <w:r w:rsidR="001A0EA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w:t>
      </w:r>
      <w:r w:rsidR="001A0EAB" w:rsidRPr="004336AF">
        <w:rPr>
          <w:rFonts w:ascii="Times New Roman" w:hAnsi="Times New Roman"/>
          <w:color w:val="000000" w:themeColor="text1"/>
          <w:sz w:val="24"/>
          <w:szCs w:val="24"/>
          <w:lang w:val="sq-AL"/>
        </w:rPr>
        <w:t>i gjinore të  burimeve ujore</w:t>
      </w:r>
      <w:r w:rsidR="00482F81" w:rsidRPr="004336AF">
        <w:rPr>
          <w:rFonts w:ascii="Times New Roman" w:hAnsi="Times New Roman"/>
          <w:color w:val="000000" w:themeColor="text1"/>
          <w:sz w:val="24"/>
          <w:szCs w:val="24"/>
          <w:lang w:val="sq-AL"/>
        </w:rPr>
        <w:t>,</w:t>
      </w:r>
      <w:r w:rsidR="00044F5B" w:rsidRPr="004336AF">
        <w:rPr>
          <w:rFonts w:ascii="Times New Roman" w:hAnsi="Times New Roman"/>
          <w:color w:val="000000" w:themeColor="text1"/>
          <w:sz w:val="24"/>
          <w:szCs w:val="24"/>
          <w:lang w:val="sq-AL"/>
        </w:rPr>
        <w:t xml:space="preserve"> </w:t>
      </w:r>
      <w:r w:rsidR="00482F81" w:rsidRPr="004336AF">
        <w:rPr>
          <w:rFonts w:ascii="Times New Roman" w:hAnsi="Times New Roman"/>
          <w:color w:val="000000" w:themeColor="text1"/>
          <w:sz w:val="24"/>
          <w:szCs w:val="24"/>
          <w:lang w:val="sq-AL"/>
        </w:rPr>
        <w:t xml:space="preserve">sidomos të ujit të pijshëm, </w:t>
      </w:r>
      <w:r w:rsidR="00044F5B" w:rsidRPr="004336AF">
        <w:rPr>
          <w:rFonts w:ascii="Times New Roman" w:hAnsi="Times New Roman"/>
          <w:color w:val="000000" w:themeColor="text1"/>
          <w:sz w:val="24"/>
          <w:szCs w:val="24"/>
          <w:lang w:val="sq-AL"/>
        </w:rPr>
        <w:t>dhe t</w:t>
      </w:r>
      <w:r w:rsidR="0006314C" w:rsidRPr="004336AF">
        <w:rPr>
          <w:rFonts w:ascii="Times New Roman" w:hAnsi="Times New Roman"/>
          <w:color w:val="000000" w:themeColor="text1"/>
          <w:sz w:val="24"/>
          <w:szCs w:val="24"/>
          <w:lang w:val="sq-AL"/>
        </w:rPr>
        <w:t>ë</w:t>
      </w:r>
      <w:r w:rsidR="00044F5B" w:rsidRPr="004336AF">
        <w:rPr>
          <w:rFonts w:ascii="Times New Roman" w:hAnsi="Times New Roman"/>
          <w:color w:val="000000" w:themeColor="text1"/>
          <w:sz w:val="24"/>
          <w:szCs w:val="24"/>
          <w:lang w:val="sq-AL"/>
        </w:rPr>
        <w:t xml:space="preserve"> </w:t>
      </w:r>
      <w:r w:rsidR="00482F81" w:rsidRPr="004336AF">
        <w:rPr>
          <w:rFonts w:ascii="Times New Roman" w:hAnsi="Times New Roman"/>
          <w:color w:val="000000" w:themeColor="text1"/>
          <w:sz w:val="24"/>
          <w:szCs w:val="24"/>
          <w:lang w:val="sq-AL"/>
        </w:rPr>
        <w:t>burimeve t</w:t>
      </w:r>
      <w:r w:rsidR="0006314C" w:rsidRPr="004336AF">
        <w:rPr>
          <w:rFonts w:ascii="Times New Roman" w:hAnsi="Times New Roman"/>
          <w:color w:val="000000" w:themeColor="text1"/>
          <w:sz w:val="24"/>
          <w:szCs w:val="24"/>
          <w:lang w:val="sq-AL"/>
        </w:rPr>
        <w:t>ë</w:t>
      </w:r>
      <w:r w:rsidR="00482F81" w:rsidRPr="004336AF">
        <w:rPr>
          <w:rFonts w:ascii="Times New Roman" w:hAnsi="Times New Roman"/>
          <w:color w:val="000000" w:themeColor="text1"/>
          <w:sz w:val="24"/>
          <w:szCs w:val="24"/>
          <w:lang w:val="sq-AL"/>
        </w:rPr>
        <w:t xml:space="preserve"> </w:t>
      </w:r>
      <w:r w:rsidR="00044F5B" w:rsidRPr="004336AF">
        <w:rPr>
          <w:rFonts w:ascii="Times New Roman" w:hAnsi="Times New Roman"/>
          <w:color w:val="000000" w:themeColor="text1"/>
          <w:sz w:val="24"/>
          <w:szCs w:val="24"/>
          <w:lang w:val="sq-AL"/>
        </w:rPr>
        <w:t>tjera natyrore</w:t>
      </w:r>
      <w:r w:rsidRPr="004336AF">
        <w:rPr>
          <w:rFonts w:ascii="Times New Roman" w:hAnsi="Times New Roman"/>
          <w:color w:val="000000" w:themeColor="text1"/>
          <w:sz w:val="24"/>
          <w:szCs w:val="24"/>
          <w:lang w:val="sq-AL"/>
        </w:rPr>
        <w:t>;</w:t>
      </w:r>
      <w:r w:rsidR="009B4A65" w:rsidRPr="004336AF">
        <w:rPr>
          <w:rFonts w:ascii="Times New Roman" w:hAnsi="Times New Roman"/>
          <w:color w:val="000000" w:themeColor="text1"/>
          <w:sz w:val="24"/>
          <w:szCs w:val="24"/>
          <w:lang w:val="sq-AL"/>
        </w:rPr>
        <w:t xml:space="preserve"> </w:t>
      </w:r>
    </w:p>
    <w:p w14:paraId="7A66FA03" w14:textId="6A4828BD" w:rsidR="0006314C"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w:t>
      </w:r>
      <w:r w:rsidR="001A0EAB" w:rsidRPr="004336AF">
        <w:rPr>
          <w:rFonts w:ascii="Times New Roman" w:hAnsi="Times New Roman"/>
          <w:color w:val="000000" w:themeColor="text1"/>
          <w:sz w:val="24"/>
          <w:szCs w:val="24"/>
          <w:lang w:val="sq-AL"/>
        </w:rPr>
        <w:t>ealizimi</w:t>
      </w:r>
      <w:r w:rsidR="00254910" w:rsidRPr="004336AF">
        <w:rPr>
          <w:rFonts w:ascii="Times New Roman" w:hAnsi="Times New Roman"/>
          <w:color w:val="000000" w:themeColor="text1"/>
          <w:sz w:val="24"/>
          <w:szCs w:val="24"/>
          <w:lang w:val="sq-AL"/>
        </w:rPr>
        <w:t>n e</w:t>
      </w:r>
      <w:r w:rsidR="001A0EAB"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 xml:space="preserve">analizave, kërkimeve dhe studimeve shkencore periodike </w:t>
      </w:r>
      <w:r w:rsidR="001A0EAB" w:rsidRPr="004336AF">
        <w:rPr>
          <w:rFonts w:ascii="Times New Roman" w:hAnsi="Times New Roman"/>
          <w:color w:val="000000" w:themeColor="text1"/>
          <w:sz w:val="24"/>
          <w:szCs w:val="24"/>
          <w:lang w:val="sq-AL"/>
        </w:rPr>
        <w:t>për ndikimin</w:t>
      </w:r>
      <w:r w:rsidR="0006314C" w:rsidRPr="004336AF">
        <w:rPr>
          <w:rFonts w:ascii="Times New Roman" w:hAnsi="Times New Roman"/>
          <w:color w:val="000000" w:themeColor="text1"/>
          <w:sz w:val="24"/>
          <w:szCs w:val="24"/>
          <w:lang w:val="sq-AL"/>
        </w:rPr>
        <w:t xml:space="preserve"> ndaj gjinive</w:t>
      </w:r>
      <w:r w:rsidR="002C221A" w:rsidRPr="004336AF">
        <w:rPr>
          <w:rFonts w:ascii="Times New Roman" w:hAnsi="Times New Roman"/>
          <w:color w:val="000000" w:themeColor="text1"/>
          <w:sz w:val="24"/>
          <w:szCs w:val="24"/>
          <w:lang w:val="sq-AL"/>
        </w:rPr>
        <w:t xml:space="preserve"> </w:t>
      </w:r>
      <w:r w:rsidR="0006314C" w:rsidRPr="004336AF">
        <w:rPr>
          <w:rFonts w:ascii="Times New Roman" w:hAnsi="Times New Roman"/>
          <w:color w:val="000000" w:themeColor="text1"/>
          <w:sz w:val="24"/>
          <w:szCs w:val="24"/>
          <w:lang w:val="sq-AL"/>
        </w:rPr>
        <w:t xml:space="preserve">të </w:t>
      </w:r>
      <w:r w:rsidR="00482F81" w:rsidRPr="004336AF">
        <w:rPr>
          <w:rFonts w:ascii="Times New Roman" w:hAnsi="Times New Roman"/>
          <w:color w:val="000000" w:themeColor="text1"/>
          <w:sz w:val="24"/>
          <w:szCs w:val="24"/>
          <w:lang w:val="sq-AL"/>
        </w:rPr>
        <w:t xml:space="preserve">ndotjes </w:t>
      </w:r>
      <w:r w:rsidR="009B4A65" w:rsidRPr="004336AF">
        <w:rPr>
          <w:rFonts w:ascii="Times New Roman" w:hAnsi="Times New Roman"/>
          <w:color w:val="000000" w:themeColor="text1"/>
          <w:sz w:val="24"/>
          <w:szCs w:val="24"/>
          <w:lang w:val="sq-AL"/>
        </w:rPr>
        <w:t>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ajrit, ndotjes </w:t>
      </w:r>
      <w:r w:rsidR="0006314C" w:rsidRPr="004336AF">
        <w:rPr>
          <w:rFonts w:ascii="Times New Roman" w:hAnsi="Times New Roman"/>
          <w:color w:val="000000" w:themeColor="text1"/>
          <w:sz w:val="24"/>
          <w:szCs w:val="24"/>
          <w:lang w:val="sq-AL"/>
        </w:rPr>
        <w:t>së</w:t>
      </w:r>
      <w:r w:rsidR="00482F81" w:rsidRPr="004336AF">
        <w:rPr>
          <w:rFonts w:ascii="Times New Roman" w:hAnsi="Times New Roman"/>
          <w:color w:val="000000" w:themeColor="text1"/>
          <w:sz w:val="24"/>
          <w:szCs w:val="24"/>
          <w:lang w:val="sq-AL"/>
        </w:rPr>
        <w:t xml:space="preserve"> zinxhiri</w:t>
      </w:r>
      <w:r w:rsidR="0006314C" w:rsidRPr="004336AF">
        <w:rPr>
          <w:rFonts w:ascii="Times New Roman" w:hAnsi="Times New Roman"/>
          <w:color w:val="000000" w:themeColor="text1"/>
          <w:sz w:val="24"/>
          <w:szCs w:val="24"/>
          <w:lang w:val="sq-AL"/>
        </w:rPr>
        <w:t>t</w:t>
      </w:r>
      <w:r w:rsidR="00482F81" w:rsidRPr="004336AF">
        <w:rPr>
          <w:rFonts w:ascii="Times New Roman" w:hAnsi="Times New Roman"/>
          <w:color w:val="000000" w:themeColor="text1"/>
          <w:sz w:val="24"/>
          <w:szCs w:val="24"/>
          <w:lang w:val="sq-AL"/>
        </w:rPr>
        <w:t xml:space="preserve"> ushqimor</w:t>
      </w:r>
      <w:r w:rsidR="0006314C"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si dhe</w:t>
      </w:r>
      <w:r w:rsidR="00482F81"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 xml:space="preserve">çdo ndotje mjedisore, </w:t>
      </w:r>
      <w:r w:rsidR="0006314C" w:rsidRPr="004336AF">
        <w:rPr>
          <w:rFonts w:ascii="Times New Roman" w:hAnsi="Times New Roman"/>
          <w:color w:val="000000" w:themeColor="text1"/>
          <w:sz w:val="24"/>
          <w:szCs w:val="24"/>
          <w:lang w:val="sq-AL"/>
        </w:rPr>
        <w:t xml:space="preserve">të </w:t>
      </w:r>
      <w:r w:rsidR="009B4A65" w:rsidRPr="004336AF">
        <w:rPr>
          <w:rFonts w:ascii="Times New Roman" w:hAnsi="Times New Roman"/>
          <w:color w:val="000000" w:themeColor="text1"/>
          <w:sz w:val="24"/>
          <w:szCs w:val="24"/>
          <w:lang w:val="sq-AL"/>
        </w:rPr>
        <w:t>shpyllëzimit, degradimit t</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tokës, shkretëtirëzimit, munges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s 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ujit, kanalizimi</w:t>
      </w:r>
      <w:r w:rsidR="0006314C" w:rsidRPr="004336AF">
        <w:rPr>
          <w:rFonts w:ascii="Times New Roman" w:hAnsi="Times New Roman"/>
          <w:color w:val="000000" w:themeColor="text1"/>
          <w:sz w:val="24"/>
          <w:szCs w:val="24"/>
          <w:lang w:val="sq-AL"/>
        </w:rPr>
        <w:t>n e</w:t>
      </w:r>
      <w:r w:rsidR="009B4A65" w:rsidRPr="004336AF">
        <w:rPr>
          <w:rFonts w:ascii="Times New Roman" w:hAnsi="Times New Roman"/>
          <w:color w:val="000000" w:themeColor="text1"/>
          <w:sz w:val="24"/>
          <w:szCs w:val="24"/>
          <w:lang w:val="sq-AL"/>
        </w:rPr>
        <w:t xml:space="preserve"> pamjaftueshëm</w:t>
      </w:r>
      <w:r w:rsidR="0006314C"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situatave të emergjencave mjedisor</w:t>
      </w:r>
      <w:r w:rsidRPr="004336AF">
        <w:rPr>
          <w:rFonts w:ascii="Times New Roman" w:hAnsi="Times New Roman"/>
          <w:color w:val="000000" w:themeColor="text1"/>
          <w:sz w:val="24"/>
          <w:szCs w:val="24"/>
          <w:lang w:val="sq-AL"/>
        </w:rPr>
        <w:t>e,</w:t>
      </w:r>
      <w:r w:rsidR="001A0EAB" w:rsidRPr="004336AF">
        <w:rPr>
          <w:rFonts w:ascii="Times New Roman" w:hAnsi="Times New Roman"/>
          <w:color w:val="000000" w:themeColor="text1"/>
          <w:sz w:val="24"/>
          <w:szCs w:val="24"/>
          <w:lang w:val="sq-AL"/>
        </w:rPr>
        <w:t xml:space="preserve"> katastrofave natyrore</w:t>
      </w:r>
      <w:r w:rsidR="009B4A65"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ndryshimeve klimaterike</w:t>
      </w:r>
      <w:r w:rsidR="00DF7BCF" w:rsidRPr="004336AF">
        <w:rPr>
          <w:rFonts w:ascii="Times New Roman" w:hAnsi="Times New Roman"/>
          <w:color w:val="000000" w:themeColor="text1"/>
          <w:sz w:val="24"/>
          <w:szCs w:val="24"/>
          <w:lang w:val="sq-AL"/>
        </w:rPr>
        <w:t>.</w:t>
      </w:r>
    </w:p>
    <w:p w14:paraId="3C2CDDAE" w14:textId="77777777" w:rsidR="00873AFF" w:rsidRPr="004336AF" w:rsidRDefault="00873AFF" w:rsidP="00223D41">
      <w:pPr>
        <w:pStyle w:val="Paragrafi"/>
        <w:tabs>
          <w:tab w:val="left" w:pos="142"/>
          <w:tab w:val="left" w:pos="284"/>
        </w:tabs>
        <w:ind w:firstLine="0"/>
        <w:rPr>
          <w:rFonts w:ascii="Times New Roman" w:hAnsi="Times New Roman"/>
          <w:color w:val="000000" w:themeColor="text1"/>
          <w:sz w:val="24"/>
          <w:szCs w:val="24"/>
          <w:lang w:val="sq-AL"/>
        </w:rPr>
      </w:pPr>
    </w:p>
    <w:p w14:paraId="0E2989CA"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6A97B96F" w14:textId="6D4FC1FC"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43</w:t>
      </w:r>
    </w:p>
    <w:p w14:paraId="59B1DA39" w14:textId="7FBFCD0B"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kulturës</w:t>
      </w:r>
      <w:r w:rsidR="002C221A" w:rsidRPr="004336AF">
        <w:rPr>
          <w:rFonts w:ascii="Times New Roman" w:hAnsi="Times New Roman"/>
          <w:b/>
          <w:bCs/>
          <w:color w:val="000000" w:themeColor="text1"/>
          <w:sz w:val="24"/>
          <w:szCs w:val="24"/>
          <w:lang w:val="sq-AL"/>
        </w:rPr>
        <w:t xml:space="preserve"> dhe artit</w:t>
      </w:r>
    </w:p>
    <w:p w14:paraId="170DA310"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it-IT"/>
        </w:rPr>
      </w:pPr>
    </w:p>
    <w:p w14:paraId="626A5C0F" w14:textId="54E82699" w:rsidR="0062685B" w:rsidRPr="004336AF" w:rsidRDefault="0062685B" w:rsidP="00223D41">
      <w:pPr>
        <w:pStyle w:val="Paragrafi"/>
        <w:tabs>
          <w:tab w:val="left" w:pos="142"/>
          <w:tab w:val="left" w:pos="284"/>
        </w:tabs>
        <w:ind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Ministria përgjegjëse </w:t>
      </w:r>
      <w:r w:rsidR="002C221A"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r</w:t>
      </w:r>
      <w:r w:rsidRPr="004336AF">
        <w:rPr>
          <w:rFonts w:ascii="Times New Roman" w:hAnsi="Times New Roman"/>
          <w:color w:val="000000" w:themeColor="text1"/>
          <w:sz w:val="24"/>
          <w:szCs w:val="24"/>
          <w:lang w:val="sq-AL"/>
        </w:rPr>
        <w:t xml:space="preserve"> fushën e</w:t>
      </w:r>
      <w:r w:rsidRPr="004336AF">
        <w:rPr>
          <w:rFonts w:ascii="Times New Roman" w:hAnsi="Times New Roman"/>
          <w:b/>
          <w:bCs/>
          <w:color w:val="000000" w:themeColor="text1"/>
          <w:sz w:val="24"/>
          <w:szCs w:val="24"/>
          <w:lang w:val="sq-AL"/>
        </w:rPr>
        <w:t xml:space="preserve"> </w:t>
      </w:r>
      <w:r w:rsidRPr="004336AF">
        <w:rPr>
          <w:rFonts w:ascii="Times New Roman" w:hAnsi="Times New Roman"/>
          <w:color w:val="000000" w:themeColor="text1"/>
          <w:sz w:val="24"/>
          <w:szCs w:val="24"/>
          <w:lang w:val="sq-AL"/>
        </w:rPr>
        <w:t>kultur</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w:t>
      </w:r>
      <w:r w:rsidR="002C221A" w:rsidRPr="004336AF">
        <w:rPr>
          <w:rFonts w:ascii="Times New Roman" w:hAnsi="Times New Roman"/>
          <w:color w:val="000000" w:themeColor="text1"/>
          <w:sz w:val="24"/>
          <w:szCs w:val="24"/>
          <w:lang w:val="sq-AL"/>
        </w:rPr>
        <w:t xml:space="preserve"> dhe artit</w:t>
      </w:r>
      <w:r w:rsidRPr="004336AF">
        <w:rPr>
          <w:rFonts w:ascii="Times New Roman" w:hAnsi="Times New Roman"/>
          <w:color w:val="000000" w:themeColor="text1"/>
          <w:sz w:val="24"/>
          <w:szCs w:val="24"/>
          <w:lang w:val="sq-AL"/>
        </w:rPr>
        <w:t xml:space="preserve">, si dhe subjektet publike dhe private që ushtrojnë veprimtari në </w:t>
      </w:r>
      <w:r w:rsidR="002C221A" w:rsidRPr="004336AF">
        <w:rPr>
          <w:rFonts w:ascii="Times New Roman" w:hAnsi="Times New Roman"/>
          <w:color w:val="000000" w:themeColor="text1"/>
          <w:sz w:val="24"/>
          <w:szCs w:val="24"/>
          <w:lang w:val="sq-AL"/>
        </w:rPr>
        <w:t xml:space="preserve">këto </w:t>
      </w:r>
      <w:r w:rsidRPr="004336AF">
        <w:rPr>
          <w:rFonts w:ascii="Times New Roman" w:hAnsi="Times New Roman"/>
          <w:color w:val="000000" w:themeColor="text1"/>
          <w:sz w:val="24"/>
          <w:szCs w:val="24"/>
          <w:lang w:val="sq-AL"/>
        </w:rPr>
        <w:t>fush</w:t>
      </w:r>
      <w:r w:rsidR="002C221A"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me qëllim eliminimin e pabarazisë gjinore</w:t>
      </w:r>
      <w:r w:rsidR="002E3342" w:rsidRPr="004336AF">
        <w:rPr>
          <w:rFonts w:ascii="Times New Roman" w:hAnsi="Times New Roman"/>
          <w:color w:val="000000" w:themeColor="text1"/>
          <w:sz w:val="24"/>
          <w:szCs w:val="24"/>
          <w:lang w:val="sq-AL"/>
        </w:rPr>
        <w:t xml:space="preserve"> dhe</w:t>
      </w:r>
      <w:r w:rsidRPr="004336AF">
        <w:rPr>
          <w:rFonts w:ascii="Times New Roman" w:hAnsi="Times New Roman"/>
          <w:color w:val="000000" w:themeColor="text1"/>
          <w:sz w:val="24"/>
          <w:szCs w:val="24"/>
          <w:lang w:val="sq-AL"/>
        </w:rPr>
        <w:t xml:space="preserve"> arritjen e </w:t>
      </w:r>
      <w:r w:rsidRPr="004336AF">
        <w:rPr>
          <w:rFonts w:ascii="Times New Roman" w:hAnsi="Times New Roman"/>
          <w:color w:val="000000" w:themeColor="text1"/>
          <w:sz w:val="24"/>
          <w:szCs w:val="24"/>
          <w:lang w:val="it-IT"/>
        </w:rPr>
        <w:t>integrimit dhe barazisë</w:t>
      </w:r>
      <w:r w:rsidRPr="004336AF">
        <w:rPr>
          <w:rFonts w:ascii="Times New Roman" w:hAnsi="Times New Roman"/>
          <w:color w:val="000000" w:themeColor="text1"/>
          <w:sz w:val="24"/>
          <w:szCs w:val="24"/>
          <w:lang w:val="sq-AL"/>
        </w:rPr>
        <w:t xml:space="preserve"> gjinore, marrin masa për:</w:t>
      </w:r>
      <w:r w:rsidRPr="004336AF">
        <w:rPr>
          <w:rFonts w:ascii="Times New Roman" w:hAnsi="Times New Roman"/>
          <w:caps/>
          <w:color w:val="000000" w:themeColor="text1"/>
          <w:sz w:val="24"/>
          <w:szCs w:val="24"/>
          <w:lang w:val="sq-AL"/>
        </w:rPr>
        <w:t xml:space="preserve"> </w:t>
      </w:r>
    </w:p>
    <w:p w14:paraId="76083089" w14:textId="7EF2B483" w:rsidR="001A0EAB" w:rsidRPr="004336AF" w:rsidRDefault="0062685B"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e </w:t>
      </w:r>
      <w:r w:rsidR="001A0EAB" w:rsidRPr="004336AF">
        <w:rPr>
          <w:rFonts w:ascii="Times New Roman" w:hAnsi="Times New Roman"/>
          <w:color w:val="000000" w:themeColor="text1"/>
          <w:sz w:val="24"/>
          <w:szCs w:val="24"/>
          <w:lang w:val="sq-AL"/>
        </w:rPr>
        <w:t>liri</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ë </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ë krijimtarisë kulturore dhe artistike </w:t>
      </w:r>
      <w:r w:rsidR="00AD6CA2" w:rsidRPr="004336AF">
        <w:rPr>
          <w:rFonts w:ascii="Times New Roman" w:hAnsi="Times New Roman"/>
          <w:color w:val="000000" w:themeColor="text1"/>
          <w:sz w:val="24"/>
          <w:szCs w:val="24"/>
          <w:lang w:val="sq-AL"/>
        </w:rPr>
        <w:t>dhe mund</w:t>
      </w:r>
      <w:r w:rsidR="0006314C" w:rsidRPr="004336AF">
        <w:rPr>
          <w:rFonts w:ascii="Times New Roman" w:hAnsi="Times New Roman"/>
          <w:color w:val="000000" w:themeColor="text1"/>
          <w:sz w:val="24"/>
          <w:szCs w:val="24"/>
          <w:lang w:val="sq-AL"/>
        </w:rPr>
        <w:t>ë</w:t>
      </w:r>
      <w:r w:rsidR="00AD6CA2" w:rsidRPr="004336AF">
        <w:rPr>
          <w:rFonts w:ascii="Times New Roman" w:hAnsi="Times New Roman"/>
          <w:color w:val="000000" w:themeColor="text1"/>
          <w:sz w:val="24"/>
          <w:szCs w:val="24"/>
          <w:lang w:val="sq-AL"/>
        </w:rPr>
        <w:t xml:space="preserve">sive të barabarta në manifestimin dhe zhvillimin e talenteve në krijimtarinë artistike dhe kulturore, </w:t>
      </w:r>
      <w:r w:rsidRPr="004336AF">
        <w:rPr>
          <w:rFonts w:ascii="Times New Roman" w:hAnsi="Times New Roman"/>
          <w:color w:val="000000" w:themeColor="text1"/>
          <w:sz w:val="24"/>
          <w:szCs w:val="24"/>
          <w:lang w:val="sq-AL"/>
        </w:rPr>
        <w:t>pavar</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sisht p</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w:t>
      </w:r>
      <w:r w:rsidR="001A0EAB" w:rsidRPr="004336AF">
        <w:rPr>
          <w:rFonts w:ascii="Times New Roman" w:hAnsi="Times New Roman"/>
          <w:color w:val="000000" w:themeColor="text1"/>
          <w:sz w:val="24"/>
          <w:szCs w:val="24"/>
          <w:lang w:val="sq-AL"/>
        </w:rPr>
        <w:t xml:space="preserve">; </w:t>
      </w:r>
    </w:p>
    <w:p w14:paraId="4B149634" w14:textId="6C27CFCD" w:rsidR="001A0EAB" w:rsidRPr="004336AF" w:rsidRDefault="008F4EC0"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mb</w:t>
      </w:r>
      <w:r w:rsidR="00024D57"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shtetjen e </w:t>
      </w:r>
      <w:r w:rsidR="001A0EAB" w:rsidRPr="004336AF">
        <w:rPr>
          <w:rFonts w:ascii="Times New Roman" w:hAnsi="Times New Roman"/>
          <w:color w:val="000000" w:themeColor="text1"/>
          <w:sz w:val="24"/>
          <w:szCs w:val="24"/>
          <w:lang w:val="sq-AL"/>
        </w:rPr>
        <w:t>projekte</w:t>
      </w:r>
      <w:r w:rsidRPr="004336AF">
        <w:rPr>
          <w:rFonts w:ascii="Times New Roman" w:hAnsi="Times New Roman"/>
          <w:color w:val="000000" w:themeColor="text1"/>
          <w:sz w:val="24"/>
          <w:szCs w:val="24"/>
          <w:lang w:val="sq-AL"/>
        </w:rPr>
        <w:t>ve</w:t>
      </w:r>
      <w:r w:rsidR="001A0EAB"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 xml:space="preserve">dhënien e </w:t>
      </w:r>
      <w:r w:rsidR="001A0EAB" w:rsidRPr="004336AF">
        <w:rPr>
          <w:rFonts w:ascii="Times New Roman" w:hAnsi="Times New Roman"/>
          <w:color w:val="000000" w:themeColor="text1"/>
          <w:sz w:val="24"/>
          <w:szCs w:val="24"/>
          <w:lang w:val="sq-AL"/>
        </w:rPr>
        <w:t>çmime</w:t>
      </w:r>
      <w:r w:rsidRPr="004336AF">
        <w:rPr>
          <w:rFonts w:ascii="Times New Roman" w:hAnsi="Times New Roman"/>
          <w:color w:val="000000" w:themeColor="text1"/>
          <w:sz w:val="24"/>
          <w:szCs w:val="24"/>
          <w:lang w:val="sq-AL"/>
        </w:rPr>
        <w:t>ve</w:t>
      </w:r>
      <w:r w:rsidR="001A0EAB" w:rsidRPr="004336AF">
        <w:rPr>
          <w:rFonts w:ascii="Times New Roman" w:hAnsi="Times New Roman"/>
          <w:color w:val="000000" w:themeColor="text1"/>
          <w:sz w:val="24"/>
          <w:szCs w:val="24"/>
          <w:lang w:val="sq-AL"/>
        </w:rPr>
        <w:t xml:space="preserve"> në fushën e kulturës dhe artit</w:t>
      </w:r>
      <w:r w:rsidRPr="004336AF">
        <w:rPr>
          <w:rFonts w:ascii="Times New Roman" w:hAnsi="Times New Roman"/>
          <w:color w:val="000000" w:themeColor="text1"/>
          <w:sz w:val="24"/>
          <w:szCs w:val="24"/>
          <w:lang w:val="sq-AL"/>
        </w:rPr>
        <w:t xml:space="preserve">, pa </w:t>
      </w:r>
      <w:r w:rsidR="009A1735" w:rsidRPr="004336AF">
        <w:rPr>
          <w:rFonts w:ascii="Times New Roman" w:hAnsi="Times New Roman"/>
          <w:color w:val="000000" w:themeColor="text1"/>
          <w:sz w:val="24"/>
          <w:szCs w:val="24"/>
          <w:lang w:val="sq-AL"/>
        </w:rPr>
        <w:t>diskriminim</w:t>
      </w:r>
      <w:r w:rsidRPr="004336AF">
        <w:rPr>
          <w:rFonts w:ascii="Times New Roman" w:hAnsi="Times New Roman"/>
          <w:color w:val="000000" w:themeColor="text1"/>
          <w:sz w:val="24"/>
          <w:szCs w:val="24"/>
          <w:lang w:val="sq-AL"/>
        </w:rPr>
        <w:t xml:space="preserve"> gjinor</w:t>
      </w:r>
      <w:r w:rsidR="001A0EAB" w:rsidRPr="004336AF">
        <w:rPr>
          <w:rFonts w:ascii="Times New Roman" w:hAnsi="Times New Roman"/>
          <w:color w:val="000000" w:themeColor="text1"/>
          <w:sz w:val="24"/>
          <w:szCs w:val="24"/>
          <w:lang w:val="sq-AL"/>
        </w:rPr>
        <w:t xml:space="preserve">;  </w:t>
      </w:r>
    </w:p>
    <w:p w14:paraId="6FD31EFB" w14:textId="6D01966A" w:rsidR="001A0EAB" w:rsidRPr="004336AF" w:rsidRDefault="001A0EAB"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parandalimin dhe eliminimin e dhunës me bazë gjinore në fushën e kulturës</w:t>
      </w:r>
      <w:r w:rsidR="009D35CA" w:rsidRPr="004336AF">
        <w:rPr>
          <w:rFonts w:ascii="Times New Roman" w:hAnsi="Times New Roman"/>
          <w:color w:val="000000" w:themeColor="text1"/>
          <w:sz w:val="24"/>
          <w:szCs w:val="24"/>
          <w:lang w:val="sq-AL"/>
        </w:rPr>
        <w:t xml:space="preserve"> dhe artit</w:t>
      </w:r>
      <w:r w:rsidR="00964BDB" w:rsidRPr="004336AF">
        <w:rPr>
          <w:rFonts w:ascii="Times New Roman" w:hAnsi="Times New Roman"/>
          <w:color w:val="000000" w:themeColor="text1"/>
          <w:sz w:val="24"/>
          <w:szCs w:val="24"/>
          <w:lang w:val="sq-AL"/>
        </w:rPr>
        <w:t>, si dhe nxitjes s</w:t>
      </w:r>
      <w:r w:rsidR="00024D57" w:rsidRPr="004336AF">
        <w:rPr>
          <w:rFonts w:ascii="Times New Roman" w:hAnsi="Times New Roman"/>
          <w:color w:val="000000" w:themeColor="text1"/>
          <w:sz w:val="24"/>
          <w:szCs w:val="24"/>
          <w:lang w:val="sq-AL"/>
        </w:rPr>
        <w:t>ë</w:t>
      </w:r>
      <w:r w:rsidR="00964BDB" w:rsidRPr="004336AF">
        <w:rPr>
          <w:rFonts w:ascii="Times New Roman" w:hAnsi="Times New Roman"/>
          <w:color w:val="000000" w:themeColor="text1"/>
          <w:sz w:val="24"/>
          <w:szCs w:val="24"/>
          <w:lang w:val="sq-AL"/>
        </w:rPr>
        <w:t xml:space="preserve"> dhunës me bazë gjinore përmes kulturës dhe artit</w:t>
      </w:r>
      <w:r w:rsidRPr="004336AF">
        <w:rPr>
          <w:rFonts w:ascii="Times New Roman" w:hAnsi="Times New Roman"/>
          <w:color w:val="000000" w:themeColor="text1"/>
          <w:sz w:val="24"/>
          <w:szCs w:val="24"/>
          <w:lang w:val="sq-AL"/>
        </w:rPr>
        <w:t xml:space="preserve">; </w:t>
      </w:r>
    </w:p>
    <w:p w14:paraId="5A370645" w14:textId="68600677" w:rsidR="003F0353" w:rsidRPr="004336AF" w:rsidRDefault="003F0353"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realizimin e studimeve për ndikimin e </w:t>
      </w:r>
      <w:r w:rsidR="00873AFF" w:rsidRPr="004336AF">
        <w:rPr>
          <w:rFonts w:ascii="Times New Roman" w:hAnsi="Times New Roman"/>
          <w:color w:val="000000" w:themeColor="text1"/>
          <w:sz w:val="24"/>
          <w:szCs w:val="24"/>
          <w:lang w:val="sq-AL"/>
        </w:rPr>
        <w:t>kultur</w:t>
      </w:r>
      <w:r w:rsidR="0006314C" w:rsidRPr="004336AF">
        <w:rPr>
          <w:rFonts w:ascii="Times New Roman" w:hAnsi="Times New Roman"/>
          <w:color w:val="000000" w:themeColor="text1"/>
          <w:sz w:val="24"/>
          <w:szCs w:val="24"/>
          <w:lang w:val="sq-AL"/>
        </w:rPr>
        <w:t>ë</w:t>
      </w:r>
      <w:r w:rsidR="00873AFF"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w:t>
      </w:r>
      <w:r w:rsidR="009D35CA" w:rsidRPr="004336AF">
        <w:rPr>
          <w:rFonts w:ascii="Times New Roman" w:hAnsi="Times New Roman"/>
          <w:color w:val="000000" w:themeColor="text1"/>
          <w:sz w:val="24"/>
          <w:szCs w:val="24"/>
          <w:lang w:val="sq-AL"/>
        </w:rPr>
        <w:t xml:space="preserve">dhe artit </w:t>
      </w:r>
      <w:r w:rsidRPr="004336AF">
        <w:rPr>
          <w:rFonts w:ascii="Times New Roman" w:hAnsi="Times New Roman"/>
          <w:color w:val="000000" w:themeColor="text1"/>
          <w:sz w:val="24"/>
          <w:szCs w:val="24"/>
          <w:lang w:val="sq-AL"/>
        </w:rPr>
        <w:t>ndaj gjinive</w:t>
      </w:r>
      <w:r w:rsidR="006D6499" w:rsidRPr="004336AF">
        <w:rPr>
          <w:rFonts w:ascii="Times New Roman" w:hAnsi="Times New Roman"/>
          <w:color w:val="000000" w:themeColor="text1"/>
          <w:sz w:val="24"/>
          <w:szCs w:val="24"/>
          <w:lang w:val="sq-AL"/>
        </w:rPr>
        <w:t xml:space="preserve"> dhe </w:t>
      </w:r>
      <w:r w:rsidR="002C221A"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 xml:space="preserve">r </w:t>
      </w:r>
      <w:r w:rsidR="006D6499" w:rsidRPr="004336AF">
        <w:rPr>
          <w:rFonts w:ascii="Times New Roman" w:hAnsi="Times New Roman"/>
          <w:color w:val="000000" w:themeColor="text1"/>
          <w:sz w:val="24"/>
          <w:szCs w:val="24"/>
          <w:lang w:val="sq-AL"/>
        </w:rPr>
        <w:t>kontributin gjinor n</w:t>
      </w:r>
      <w:r w:rsidR="00024D57" w:rsidRPr="004336AF">
        <w:rPr>
          <w:rFonts w:ascii="Times New Roman" w:hAnsi="Times New Roman"/>
          <w:color w:val="000000" w:themeColor="text1"/>
          <w:sz w:val="24"/>
          <w:szCs w:val="24"/>
          <w:lang w:val="sq-AL"/>
        </w:rPr>
        <w:t>ë</w:t>
      </w:r>
      <w:r w:rsidR="006D6499" w:rsidRPr="004336AF">
        <w:rPr>
          <w:rFonts w:ascii="Times New Roman" w:hAnsi="Times New Roman"/>
          <w:color w:val="000000" w:themeColor="text1"/>
          <w:sz w:val="24"/>
          <w:szCs w:val="24"/>
          <w:lang w:val="sq-AL"/>
        </w:rPr>
        <w:t xml:space="preserve"> zhvillimin e kultur</w:t>
      </w:r>
      <w:r w:rsidR="00024D57" w:rsidRPr="004336AF">
        <w:rPr>
          <w:rFonts w:ascii="Times New Roman" w:hAnsi="Times New Roman"/>
          <w:color w:val="000000" w:themeColor="text1"/>
          <w:sz w:val="24"/>
          <w:szCs w:val="24"/>
          <w:lang w:val="sq-AL"/>
        </w:rPr>
        <w:t>ë</w:t>
      </w:r>
      <w:r w:rsidR="006D6499" w:rsidRPr="004336AF">
        <w:rPr>
          <w:rFonts w:ascii="Times New Roman" w:hAnsi="Times New Roman"/>
          <w:color w:val="000000" w:themeColor="text1"/>
          <w:sz w:val="24"/>
          <w:szCs w:val="24"/>
          <w:lang w:val="sq-AL"/>
        </w:rPr>
        <w:t>s dhe artit</w:t>
      </w:r>
      <w:r w:rsidRPr="004336AF">
        <w:rPr>
          <w:rFonts w:ascii="Times New Roman" w:hAnsi="Times New Roman"/>
          <w:color w:val="000000" w:themeColor="text1"/>
          <w:sz w:val="24"/>
          <w:szCs w:val="24"/>
          <w:lang w:val="sq-AL"/>
        </w:rPr>
        <w:t>.</w:t>
      </w:r>
    </w:p>
    <w:p w14:paraId="29120EC9" w14:textId="77777777" w:rsidR="002D6090" w:rsidRPr="004336AF" w:rsidRDefault="002D6090" w:rsidP="001A0EAB">
      <w:pPr>
        <w:pStyle w:val="Paragrafi"/>
        <w:tabs>
          <w:tab w:val="left" w:pos="142"/>
          <w:tab w:val="left" w:pos="284"/>
        </w:tabs>
        <w:ind w:firstLine="0"/>
        <w:rPr>
          <w:rFonts w:ascii="Times New Roman" w:hAnsi="Times New Roman"/>
          <w:color w:val="000000" w:themeColor="text1"/>
          <w:sz w:val="24"/>
          <w:szCs w:val="24"/>
          <w:lang w:val="sq-AL"/>
        </w:rPr>
      </w:pPr>
    </w:p>
    <w:p w14:paraId="5C8508FA" w14:textId="77777777" w:rsidR="002D6090" w:rsidRPr="004336AF" w:rsidRDefault="002D6090" w:rsidP="001A0EAB">
      <w:pPr>
        <w:pStyle w:val="Paragrafi"/>
        <w:tabs>
          <w:tab w:val="left" w:pos="142"/>
          <w:tab w:val="left" w:pos="284"/>
        </w:tabs>
        <w:ind w:firstLine="0"/>
        <w:rPr>
          <w:rFonts w:ascii="Times New Roman" w:hAnsi="Times New Roman"/>
          <w:color w:val="000000" w:themeColor="text1"/>
          <w:sz w:val="24"/>
          <w:szCs w:val="24"/>
          <w:lang w:val="sq-AL"/>
        </w:rPr>
      </w:pPr>
    </w:p>
    <w:p w14:paraId="73EFA7D7" w14:textId="19A34433" w:rsidR="00CE3E5B" w:rsidRPr="004336AF" w:rsidRDefault="001A0EAB" w:rsidP="00CE3E5B">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VII</w:t>
      </w:r>
    </w:p>
    <w:p w14:paraId="10F542C1" w14:textId="2E7BB432" w:rsidR="001A0EAB" w:rsidRPr="004336AF" w:rsidRDefault="008A3ED6" w:rsidP="001A0EAB">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Masat dhe ZGJIDHJA E MOSMARRËVESHJEVE </w:t>
      </w:r>
    </w:p>
    <w:p w14:paraId="2C0EAAC0" w14:textId="77777777" w:rsidR="001A0EAB" w:rsidRPr="004336AF" w:rsidRDefault="001A0EAB" w:rsidP="001A0EAB">
      <w:pPr>
        <w:pStyle w:val="Paragrafi"/>
        <w:tabs>
          <w:tab w:val="left" w:pos="142"/>
          <w:tab w:val="left" w:pos="284"/>
        </w:tabs>
        <w:ind w:firstLine="0"/>
        <w:jc w:val="center"/>
        <w:rPr>
          <w:rFonts w:ascii="Times New Roman" w:hAnsi="Times New Roman"/>
          <w:color w:val="000000" w:themeColor="text1"/>
          <w:sz w:val="24"/>
          <w:szCs w:val="24"/>
          <w:lang w:val="sq-AL"/>
        </w:rPr>
      </w:pPr>
    </w:p>
    <w:p w14:paraId="49B949E9" w14:textId="691D999D" w:rsidR="001A0EAB" w:rsidRPr="004336AF" w:rsidRDefault="001A0EAB" w:rsidP="001A0EA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44</w:t>
      </w:r>
    </w:p>
    <w:p w14:paraId="64555864" w14:textId="30C78160" w:rsidR="001A0EAB" w:rsidRPr="004336AF" w:rsidRDefault="00CE3E5B" w:rsidP="001A0EAB">
      <w:pPr>
        <w:pStyle w:val="NeniNr"/>
        <w:tabs>
          <w:tab w:val="left" w:pos="142"/>
          <w:tab w:val="left" w:pos="284"/>
        </w:tabs>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Masat</w:t>
      </w:r>
      <w:r w:rsidR="008A3ED6" w:rsidRPr="004336AF">
        <w:rPr>
          <w:rFonts w:ascii="Times New Roman" w:hAnsi="Times New Roman"/>
          <w:b/>
          <w:bCs/>
          <w:color w:val="000000" w:themeColor="text1"/>
          <w:sz w:val="24"/>
          <w:szCs w:val="24"/>
          <w:lang w:val="sq-AL"/>
        </w:rPr>
        <w:t xml:space="preserve"> e zbatueshme </w:t>
      </w:r>
    </w:p>
    <w:p w14:paraId="392CF1FC" w14:textId="77777777" w:rsidR="001A0EAB" w:rsidRPr="004336AF" w:rsidRDefault="001A0EAB" w:rsidP="001A0EAB">
      <w:pPr>
        <w:tabs>
          <w:tab w:val="left" w:pos="142"/>
          <w:tab w:val="left" w:pos="284"/>
        </w:tabs>
        <w:jc w:val="both"/>
        <w:rPr>
          <w:rFonts w:ascii="Times New Roman" w:hAnsi="Times New Roman" w:cs="Times New Roman"/>
          <w:color w:val="000000" w:themeColor="text1"/>
          <w:lang w:val="sq-AL"/>
        </w:rPr>
      </w:pPr>
    </w:p>
    <w:p w14:paraId="601F0E8C" w14:textId="1875FAE7" w:rsidR="00336FD1" w:rsidRPr="004336AF" w:rsidRDefault="00B57A22" w:rsidP="00B003C8">
      <w:pPr>
        <w:pStyle w:val="ListParagraph"/>
        <w:numPr>
          <w:ilvl w:val="0"/>
          <w:numId w:val="22"/>
        </w:numPr>
        <w:tabs>
          <w:tab w:val="left" w:pos="426"/>
        </w:tabs>
        <w:ind w:left="426"/>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w:t>
      </w:r>
      <w:r w:rsidR="001A0EAB" w:rsidRPr="004336AF">
        <w:rPr>
          <w:rFonts w:ascii="Times New Roman" w:hAnsi="Times New Roman" w:cs="Times New Roman"/>
          <w:color w:val="000000" w:themeColor="text1"/>
          <w:lang w:val="sq-AL"/>
        </w:rPr>
        <w:t>asa</w:t>
      </w:r>
      <w:r w:rsidRPr="004336AF">
        <w:rPr>
          <w:rFonts w:ascii="Times New Roman" w:hAnsi="Times New Roman" w:cs="Times New Roman"/>
          <w:color w:val="000000" w:themeColor="text1"/>
          <w:lang w:val="sq-AL"/>
        </w:rPr>
        <w:t xml:space="preserve">t e </w:t>
      </w:r>
      <w:r w:rsidR="00336FD1" w:rsidRPr="004336AF">
        <w:rPr>
          <w:rFonts w:ascii="Times New Roman" w:hAnsi="Times New Roman" w:cs="Times New Roman"/>
          <w:color w:val="000000" w:themeColor="text1"/>
          <w:lang w:val="sq-AL"/>
        </w:rPr>
        <w:t xml:space="preserve">përcaktuara në këtë </w:t>
      </w:r>
      <w:r w:rsidR="001A0EAB" w:rsidRPr="004336AF">
        <w:rPr>
          <w:rFonts w:ascii="Times New Roman" w:hAnsi="Times New Roman" w:cs="Times New Roman"/>
          <w:color w:val="000000" w:themeColor="text1"/>
          <w:lang w:val="sq-AL"/>
        </w:rPr>
        <w:t xml:space="preserve">ligj </w:t>
      </w:r>
      <w:r w:rsidR="00336FD1" w:rsidRPr="004336AF">
        <w:rPr>
          <w:rFonts w:ascii="Times New Roman" w:hAnsi="Times New Roman" w:cs="Times New Roman"/>
          <w:color w:val="000000" w:themeColor="text1"/>
          <w:lang w:val="sq-AL"/>
        </w:rPr>
        <w:t>p</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r arritjen e barazis</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gjinore </w:t>
      </w:r>
      <w:r w:rsidR="001A0EAB" w:rsidRPr="004336AF">
        <w:rPr>
          <w:rFonts w:ascii="Times New Roman" w:hAnsi="Times New Roman" w:cs="Times New Roman"/>
          <w:color w:val="000000" w:themeColor="text1"/>
          <w:lang w:val="sq-AL"/>
        </w:rPr>
        <w:t>nuk përjashto</w:t>
      </w:r>
      <w:r w:rsidRPr="004336AF">
        <w:rPr>
          <w:rFonts w:ascii="Times New Roman" w:hAnsi="Times New Roman" w:cs="Times New Roman"/>
          <w:color w:val="000000" w:themeColor="text1"/>
          <w:lang w:val="sq-AL"/>
        </w:rPr>
        <w:t>j</w:t>
      </w:r>
      <w:r w:rsidR="001A0EAB"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ë</w:t>
      </w:r>
      <w:r w:rsidR="001A0EAB"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 xml:space="preserve">zbatimin </w:t>
      </w:r>
      <w:r w:rsidR="001A0EAB" w:rsidRPr="004336AF">
        <w:rPr>
          <w:rFonts w:ascii="Times New Roman" w:hAnsi="Times New Roman" w:cs="Times New Roman"/>
          <w:color w:val="000000" w:themeColor="text1"/>
          <w:lang w:val="sq-AL"/>
        </w:rPr>
        <w:t xml:space="preserve">e masave </w:t>
      </w:r>
      <w:r w:rsidR="00336FD1" w:rsidRPr="004336AF">
        <w:rPr>
          <w:rFonts w:ascii="Times New Roman" w:hAnsi="Times New Roman" w:cs="Times New Roman"/>
          <w:color w:val="000000" w:themeColor="text1"/>
          <w:lang w:val="sq-AL"/>
        </w:rPr>
        <w:t>t</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përcaktuara në ligje të tjera për kët</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ç</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shtje.</w:t>
      </w:r>
    </w:p>
    <w:p w14:paraId="5EC6E35F" w14:textId="56946E1B" w:rsidR="001A0EAB" w:rsidRPr="004336AF" w:rsidRDefault="001A0EAB" w:rsidP="00B003C8">
      <w:pPr>
        <w:pStyle w:val="ListParagraph"/>
        <w:numPr>
          <w:ilvl w:val="0"/>
          <w:numId w:val="22"/>
        </w:numPr>
        <w:tabs>
          <w:tab w:val="left" w:pos="426"/>
        </w:tabs>
        <w:ind w:left="426"/>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Çdo masë </w:t>
      </w:r>
      <w:r w:rsidR="00336FD1" w:rsidRPr="004336AF">
        <w:rPr>
          <w:rFonts w:ascii="Times New Roman" w:hAnsi="Times New Roman" w:cs="Times New Roman"/>
          <w:color w:val="000000" w:themeColor="text1"/>
          <w:lang w:val="sq-AL"/>
        </w:rPr>
        <w:t>e dh</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n</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sipas k</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tij ligji </w:t>
      </w:r>
      <w:r w:rsidRPr="004336AF">
        <w:rPr>
          <w:rFonts w:ascii="Times New Roman" w:hAnsi="Times New Roman" w:cs="Times New Roman"/>
          <w:color w:val="000000" w:themeColor="text1"/>
          <w:lang w:val="sq-AL"/>
        </w:rPr>
        <w:t>shoqërohet edhe me detyrimin e ndreqjes së shkeljes</w:t>
      </w:r>
      <w:r w:rsidR="00336FD1" w:rsidRPr="004336AF">
        <w:rPr>
          <w:rFonts w:ascii="Times New Roman" w:hAnsi="Times New Roman" w:cs="Times New Roman"/>
          <w:color w:val="000000" w:themeColor="text1"/>
          <w:lang w:val="sq-AL"/>
        </w:rPr>
        <w:t xml:space="preserve"> </w:t>
      </w:r>
      <w:r w:rsidR="009D1F7E" w:rsidRPr="004336AF">
        <w:rPr>
          <w:rFonts w:ascii="Times New Roman" w:hAnsi="Times New Roman" w:cs="Times New Roman"/>
          <w:color w:val="000000" w:themeColor="text1"/>
          <w:lang w:val="sq-AL"/>
        </w:rPr>
        <w:t xml:space="preserve">dhe zhdukjes së shkaqeve që cenojnë parimin e barazisë gjinore sipas </w:t>
      </w:r>
      <w:r w:rsidR="00336FD1" w:rsidRPr="004336AF">
        <w:rPr>
          <w:rFonts w:ascii="Times New Roman" w:hAnsi="Times New Roman" w:cs="Times New Roman"/>
          <w:color w:val="000000" w:themeColor="text1"/>
          <w:lang w:val="sq-AL"/>
        </w:rPr>
        <w:t xml:space="preserve"> </w:t>
      </w:r>
      <w:r w:rsidR="009D1F7E" w:rsidRPr="004336AF">
        <w:rPr>
          <w:rFonts w:ascii="Times New Roman" w:hAnsi="Times New Roman" w:cs="Times New Roman"/>
          <w:color w:val="000000" w:themeColor="text1"/>
          <w:lang w:val="sq-AL"/>
        </w:rPr>
        <w:t>parashikimeve të</w:t>
      </w:r>
      <w:r w:rsidR="00336FD1" w:rsidRPr="004336AF">
        <w:rPr>
          <w:rFonts w:ascii="Times New Roman" w:hAnsi="Times New Roman" w:cs="Times New Roman"/>
          <w:color w:val="000000" w:themeColor="text1"/>
          <w:lang w:val="sq-AL"/>
        </w:rPr>
        <w:t xml:space="preserve"> k</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tij ligji.</w:t>
      </w:r>
    </w:p>
    <w:p w14:paraId="2DCFB992" w14:textId="77777777" w:rsidR="00E81C2B" w:rsidRPr="004336AF" w:rsidRDefault="00E81C2B" w:rsidP="000A6FD5">
      <w:pPr>
        <w:pStyle w:val="NeniNr"/>
        <w:tabs>
          <w:tab w:val="left" w:pos="142"/>
          <w:tab w:val="left" w:pos="284"/>
        </w:tabs>
        <w:outlineLvl w:val="2"/>
        <w:rPr>
          <w:rFonts w:ascii="Times New Roman" w:hAnsi="Times New Roman"/>
          <w:color w:val="000000" w:themeColor="text1"/>
          <w:sz w:val="24"/>
          <w:szCs w:val="24"/>
          <w:lang w:val="sq-AL"/>
        </w:rPr>
      </w:pPr>
    </w:p>
    <w:p w14:paraId="7065D1F2" w14:textId="77777777" w:rsidR="000A6FD5" w:rsidRPr="004336AF" w:rsidRDefault="000A6FD5" w:rsidP="00D95FD8">
      <w:pPr>
        <w:rPr>
          <w:rFonts w:ascii="Times New Roman" w:hAnsi="Times New Roman" w:cs="Times New Roman"/>
          <w:color w:val="000000" w:themeColor="text1"/>
          <w:lang w:val="sq-AL"/>
        </w:rPr>
      </w:pPr>
    </w:p>
    <w:p w14:paraId="180E0F30" w14:textId="2F9B1AAA" w:rsidR="001A0EAB" w:rsidRPr="004336AF" w:rsidRDefault="001A0EAB" w:rsidP="001A0EAB">
      <w:pPr>
        <w:pStyle w:val="NeniNr"/>
        <w:tabs>
          <w:tab w:val="left" w:pos="142"/>
          <w:tab w:val="left" w:pos="284"/>
        </w:tabs>
        <w:outlineLvl w:val="2"/>
        <w:rPr>
          <w:rFonts w:ascii="Times New Roman" w:hAnsi="Times New Roman"/>
          <w:b/>
          <w:color w:val="000000" w:themeColor="text1"/>
          <w:sz w:val="24"/>
          <w:szCs w:val="24"/>
        </w:rPr>
      </w:pPr>
      <w:r w:rsidRPr="004336AF">
        <w:rPr>
          <w:rFonts w:ascii="Times New Roman" w:hAnsi="Times New Roman"/>
          <w:b/>
          <w:color w:val="000000" w:themeColor="text1"/>
          <w:sz w:val="24"/>
          <w:szCs w:val="24"/>
        </w:rPr>
        <w:t xml:space="preserve">Neni </w:t>
      </w:r>
      <w:r w:rsidR="00E86686" w:rsidRPr="004336AF">
        <w:rPr>
          <w:rFonts w:ascii="Times New Roman" w:hAnsi="Times New Roman"/>
          <w:b/>
          <w:color w:val="000000" w:themeColor="text1"/>
          <w:sz w:val="24"/>
          <w:szCs w:val="24"/>
        </w:rPr>
        <w:t>45</w:t>
      </w:r>
    </w:p>
    <w:p w14:paraId="6E695417" w14:textId="77777777" w:rsidR="001A0EAB" w:rsidRPr="004336AF" w:rsidRDefault="001A0EAB" w:rsidP="001A0EAB">
      <w:pPr>
        <w:pStyle w:val="NeniTitull"/>
        <w:tabs>
          <w:tab w:val="left" w:pos="142"/>
          <w:tab w:val="left" w:pos="284"/>
        </w:tabs>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Masat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disiplinore</w:t>
      </w:r>
      <w:proofErr w:type="spellEnd"/>
    </w:p>
    <w:p w14:paraId="59CBE446"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rPr>
      </w:pPr>
    </w:p>
    <w:p w14:paraId="7E013D3F" w14:textId="6C5AC48C" w:rsidR="001A0EA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Shkelja</w:t>
      </w:r>
      <w:proofErr w:type="spellEnd"/>
      <w:r w:rsidRPr="004336AF">
        <w:rPr>
          <w:rFonts w:ascii="Times New Roman" w:hAnsi="Times New Roman"/>
          <w:color w:val="000000" w:themeColor="text1"/>
          <w:sz w:val="24"/>
          <w:szCs w:val="24"/>
        </w:rPr>
        <w:t xml:space="preserve"> e </w:t>
      </w:r>
      <w:proofErr w:type="spellStart"/>
      <w:r w:rsidR="00E81C2B" w:rsidRPr="004336AF">
        <w:rPr>
          <w:rFonts w:ascii="Times New Roman" w:hAnsi="Times New Roman"/>
          <w:color w:val="000000" w:themeColor="text1"/>
          <w:sz w:val="24"/>
          <w:szCs w:val="24"/>
        </w:rPr>
        <w:t>dispozitave</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t</w:t>
      </w:r>
      <w:r w:rsidR="004A2941" w:rsidRPr="004336AF">
        <w:rPr>
          <w:rFonts w:ascii="Times New Roman" w:hAnsi="Times New Roman"/>
          <w:color w:val="000000" w:themeColor="text1"/>
          <w:sz w:val="24"/>
          <w:szCs w:val="24"/>
        </w:rPr>
        <w:t>ë</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k</w:t>
      </w:r>
      <w:r w:rsidR="004A2941" w:rsidRPr="004336AF">
        <w:rPr>
          <w:rFonts w:ascii="Times New Roman" w:hAnsi="Times New Roman"/>
          <w:color w:val="000000" w:themeColor="text1"/>
          <w:sz w:val="24"/>
          <w:szCs w:val="24"/>
        </w:rPr>
        <w:t>ë</w:t>
      </w:r>
      <w:r w:rsidR="00131858" w:rsidRPr="004336AF">
        <w:rPr>
          <w:rFonts w:ascii="Times New Roman" w:hAnsi="Times New Roman"/>
          <w:color w:val="000000" w:themeColor="text1"/>
          <w:sz w:val="24"/>
          <w:szCs w:val="24"/>
        </w:rPr>
        <w:t>tij</w:t>
      </w:r>
      <w:proofErr w:type="spellEnd"/>
      <w:r w:rsidR="00131858" w:rsidRPr="004336AF">
        <w:rPr>
          <w:rFonts w:ascii="Times New Roman" w:hAnsi="Times New Roman"/>
          <w:color w:val="000000" w:themeColor="text1"/>
          <w:sz w:val="24"/>
          <w:szCs w:val="24"/>
        </w:rPr>
        <w:t xml:space="preserve"> </w:t>
      </w:r>
      <w:proofErr w:type="spellStart"/>
      <w:r w:rsidR="00131858" w:rsidRPr="004336AF">
        <w:rPr>
          <w:rFonts w:ascii="Times New Roman" w:hAnsi="Times New Roman"/>
          <w:color w:val="000000" w:themeColor="text1"/>
          <w:sz w:val="24"/>
          <w:szCs w:val="24"/>
        </w:rPr>
        <w:t>ligji</w:t>
      </w:r>
      <w:proofErr w:type="spellEnd"/>
      <w:r w:rsidR="00E81C2B" w:rsidRPr="004336AF">
        <w:rPr>
          <w:rFonts w:ascii="Times New Roman" w:hAnsi="Times New Roman"/>
          <w:color w:val="000000" w:themeColor="text1"/>
          <w:sz w:val="24"/>
          <w:szCs w:val="24"/>
        </w:rPr>
        <w:t xml:space="preserve"> </w:t>
      </w:r>
      <w:proofErr w:type="spellStart"/>
      <w:r w:rsidR="004A2941" w:rsidRPr="004336AF">
        <w:rPr>
          <w:rFonts w:ascii="Times New Roman" w:hAnsi="Times New Roman"/>
          <w:color w:val="000000" w:themeColor="text1"/>
          <w:sz w:val="24"/>
          <w:szCs w:val="24"/>
        </w:rPr>
        <w:t>ë</w:t>
      </w:r>
      <w:r w:rsidR="00E81C2B" w:rsidRPr="004336AF">
        <w:rPr>
          <w:rFonts w:ascii="Times New Roman" w:hAnsi="Times New Roman"/>
          <w:color w:val="000000" w:themeColor="text1"/>
          <w:sz w:val="24"/>
          <w:szCs w:val="24"/>
        </w:rPr>
        <w:t>sht</w:t>
      </w:r>
      <w:r w:rsidR="004A2941" w:rsidRPr="004336AF">
        <w:rPr>
          <w:rFonts w:ascii="Times New Roman" w:hAnsi="Times New Roman"/>
          <w:color w:val="000000" w:themeColor="text1"/>
          <w:sz w:val="24"/>
          <w:szCs w:val="24"/>
        </w:rPr>
        <w:t>ë</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shkak</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p</w:t>
      </w:r>
      <w:r w:rsidR="004A2941" w:rsidRPr="004336AF">
        <w:rPr>
          <w:rFonts w:ascii="Times New Roman" w:hAnsi="Times New Roman"/>
          <w:color w:val="000000" w:themeColor="text1"/>
          <w:sz w:val="24"/>
          <w:szCs w:val="24"/>
        </w:rPr>
        <w:t>ë</w:t>
      </w:r>
      <w:r w:rsidR="00E81C2B" w:rsidRPr="004336AF">
        <w:rPr>
          <w:rFonts w:ascii="Times New Roman" w:hAnsi="Times New Roman"/>
          <w:color w:val="000000" w:themeColor="text1"/>
          <w:sz w:val="24"/>
          <w:szCs w:val="24"/>
        </w:rPr>
        <w:t>r</w:t>
      </w:r>
      <w:proofErr w:type="spellEnd"/>
      <w:r w:rsidR="00E81C2B"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përgjegjësi</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disiplinore</w:t>
      </w:r>
      <w:proofErr w:type="spellEnd"/>
      <w:r w:rsidRPr="004336AF">
        <w:rPr>
          <w:rFonts w:ascii="Times New Roman" w:hAnsi="Times New Roman"/>
          <w:color w:val="000000" w:themeColor="text1"/>
          <w:sz w:val="24"/>
          <w:szCs w:val="24"/>
        </w:rPr>
        <w:t>.</w:t>
      </w:r>
    </w:p>
    <w:p w14:paraId="7FF343D4" w14:textId="16C74851" w:rsidR="00E81C2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disiplinore jepen nga eprori i drejtpërdrejtë</w:t>
      </w:r>
      <w:r w:rsidR="00E81C2B"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organi apo strukturat përkatëse kompetent</w:t>
      </w:r>
      <w:r w:rsidR="00E81C2B"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w:t>
      </w:r>
      <w:r w:rsidR="00E81C2B"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ë </w:t>
      </w:r>
      <w:r w:rsidR="00E81C2B" w:rsidRPr="004336AF">
        <w:rPr>
          <w:rFonts w:ascii="Times New Roman" w:hAnsi="Times New Roman"/>
          <w:color w:val="000000" w:themeColor="text1"/>
          <w:sz w:val="24"/>
          <w:szCs w:val="24"/>
          <w:lang w:val="sq-AL"/>
        </w:rPr>
        <w:t xml:space="preserve">subjektit </w:t>
      </w:r>
      <w:r w:rsidRPr="004336AF">
        <w:rPr>
          <w:rFonts w:ascii="Times New Roman" w:hAnsi="Times New Roman"/>
          <w:color w:val="000000" w:themeColor="text1"/>
          <w:sz w:val="24"/>
          <w:szCs w:val="24"/>
          <w:lang w:val="sq-AL"/>
        </w:rPr>
        <w:t xml:space="preserve">publik </w:t>
      </w:r>
      <w:r w:rsidR="00E81C2B" w:rsidRPr="004336AF">
        <w:rPr>
          <w:rFonts w:ascii="Times New Roman" w:hAnsi="Times New Roman"/>
          <w:color w:val="000000" w:themeColor="text1"/>
          <w:sz w:val="24"/>
          <w:szCs w:val="24"/>
          <w:lang w:val="sq-AL"/>
        </w:rPr>
        <w:t xml:space="preserve">ose privat </w:t>
      </w:r>
      <w:r w:rsidRPr="004336AF">
        <w:rPr>
          <w:rFonts w:ascii="Times New Roman" w:hAnsi="Times New Roman"/>
          <w:color w:val="000000" w:themeColor="text1"/>
          <w:sz w:val="24"/>
          <w:szCs w:val="24"/>
          <w:lang w:val="sq-AL"/>
        </w:rPr>
        <w:t xml:space="preserve">në të  cilin është i punësuar punonjësi që shkel dispozitat e këtij ligji, në </w:t>
      </w:r>
      <w:r w:rsidR="002C221A"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 xml:space="preserve">rputhje me </w:t>
      </w:r>
      <w:r w:rsidRPr="004336AF">
        <w:rPr>
          <w:rFonts w:ascii="Times New Roman" w:hAnsi="Times New Roman"/>
          <w:color w:val="000000" w:themeColor="text1"/>
          <w:sz w:val="24"/>
          <w:szCs w:val="24"/>
          <w:lang w:val="sq-AL"/>
        </w:rPr>
        <w:t>legjislacioni</w:t>
      </w:r>
      <w:r w:rsidR="002C221A"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përkatës për marrëdhënien e punës. </w:t>
      </w:r>
    </w:p>
    <w:p w14:paraId="5839B9B6" w14:textId="79A1FC66" w:rsidR="00E81C2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Procedimi disiplinor </w:t>
      </w:r>
      <w:r w:rsidR="003E6A09" w:rsidRPr="004336AF">
        <w:rPr>
          <w:rFonts w:ascii="Times New Roman" w:hAnsi="Times New Roman"/>
          <w:color w:val="000000" w:themeColor="text1"/>
          <w:sz w:val="24"/>
          <w:szCs w:val="24"/>
          <w:lang w:val="sq-AL"/>
        </w:rPr>
        <w:t>p</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r shkeljet e k</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 xml:space="preserve">tij ligji </w:t>
      </w:r>
      <w:r w:rsidRPr="004336AF">
        <w:rPr>
          <w:rFonts w:ascii="Times New Roman" w:hAnsi="Times New Roman"/>
          <w:color w:val="000000" w:themeColor="text1"/>
          <w:sz w:val="24"/>
          <w:szCs w:val="24"/>
          <w:lang w:val="sq-AL"/>
        </w:rPr>
        <w:t>fillon me kërkesën e palë</w:t>
      </w:r>
      <w:r w:rsidR="00E81C2B"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që pretendon se </w:t>
      </w:r>
      <w:r w:rsidR="003E6A09" w:rsidRPr="004336AF">
        <w:rPr>
          <w:rFonts w:ascii="Times New Roman" w:hAnsi="Times New Roman"/>
          <w:color w:val="000000" w:themeColor="text1"/>
          <w:sz w:val="24"/>
          <w:szCs w:val="24"/>
          <w:lang w:val="sq-AL"/>
        </w:rPr>
        <w:t xml:space="preserve">i </w:t>
      </w:r>
      <w:r w:rsidRPr="004336AF">
        <w:rPr>
          <w:rFonts w:ascii="Times New Roman" w:hAnsi="Times New Roman"/>
          <w:color w:val="000000" w:themeColor="text1"/>
          <w:sz w:val="24"/>
          <w:szCs w:val="24"/>
          <w:lang w:val="sq-AL"/>
        </w:rPr>
        <w:t xml:space="preserve">janë </w:t>
      </w:r>
      <w:r w:rsidR="003E6A09" w:rsidRPr="004336AF">
        <w:rPr>
          <w:rFonts w:ascii="Times New Roman" w:hAnsi="Times New Roman"/>
          <w:color w:val="000000" w:themeColor="text1"/>
          <w:sz w:val="24"/>
          <w:szCs w:val="24"/>
          <w:lang w:val="sq-AL"/>
        </w:rPr>
        <w:t>cenuar t</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tij ligji, ose nga eprori i drejtpërdrejtë, organi apo strukturat përkatëse kompetente për dhënien e masave disiplinore subjektit publik ose privat</w:t>
      </w:r>
      <w:r w:rsidRPr="004336AF">
        <w:rPr>
          <w:rFonts w:ascii="Times New Roman" w:hAnsi="Times New Roman"/>
          <w:color w:val="000000" w:themeColor="text1"/>
          <w:sz w:val="24"/>
          <w:szCs w:val="24"/>
          <w:lang w:val="sq-AL"/>
        </w:rPr>
        <w:t xml:space="preserve">. </w:t>
      </w:r>
    </w:p>
    <w:p w14:paraId="1097A8B4" w14:textId="1DC5FCA9" w:rsidR="001A0EAB" w:rsidRPr="004336AF" w:rsidRDefault="00E81C2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w:t>
      </w:r>
      <w:r w:rsidR="001A0EAB" w:rsidRPr="004336AF">
        <w:rPr>
          <w:rFonts w:ascii="Times New Roman" w:hAnsi="Times New Roman"/>
          <w:color w:val="000000" w:themeColor="text1"/>
          <w:sz w:val="24"/>
          <w:szCs w:val="24"/>
          <w:lang w:val="sq-AL"/>
        </w:rPr>
        <w:t>ë rastet kur ka një vendim administrativ apo vendim gjykate të formës së prerë për shkeljen e dispozitave të këtij ligji</w:t>
      </w:r>
      <w:r w:rsidR="000D79EA" w:rsidRPr="004336AF">
        <w:rPr>
          <w:rFonts w:ascii="Times New Roman" w:hAnsi="Times New Roman"/>
          <w:color w:val="000000" w:themeColor="text1"/>
          <w:sz w:val="24"/>
          <w:szCs w:val="24"/>
          <w:lang w:val="sq-AL"/>
        </w:rPr>
        <w:t xml:space="preserve"> nga nj</w:t>
      </w:r>
      <w:r w:rsidR="004A2941" w:rsidRPr="004336AF">
        <w:rPr>
          <w:rFonts w:ascii="Times New Roman" w:hAnsi="Times New Roman"/>
          <w:color w:val="000000" w:themeColor="text1"/>
          <w:sz w:val="24"/>
          <w:szCs w:val="24"/>
          <w:lang w:val="sq-AL"/>
        </w:rPr>
        <w:t>ë</w:t>
      </w:r>
      <w:r w:rsidR="000D79EA" w:rsidRPr="004336AF">
        <w:rPr>
          <w:rFonts w:ascii="Times New Roman" w:hAnsi="Times New Roman"/>
          <w:color w:val="000000" w:themeColor="text1"/>
          <w:sz w:val="24"/>
          <w:szCs w:val="24"/>
          <w:lang w:val="sq-AL"/>
        </w:rPr>
        <w:t xml:space="preserve"> punonj</w:t>
      </w:r>
      <w:r w:rsidR="004A2941" w:rsidRPr="004336AF">
        <w:rPr>
          <w:rFonts w:ascii="Times New Roman" w:hAnsi="Times New Roman"/>
          <w:color w:val="000000" w:themeColor="text1"/>
          <w:sz w:val="24"/>
          <w:szCs w:val="24"/>
          <w:lang w:val="sq-AL"/>
        </w:rPr>
        <w:t>ë</w:t>
      </w:r>
      <w:r w:rsidR="000D79EA"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eprori i drejtpërdrejtë, organi apo strukturat përkatëse kompetente </w:t>
      </w:r>
      <w:r w:rsidR="000D79EA" w:rsidRPr="004336AF">
        <w:rPr>
          <w:rFonts w:ascii="Times New Roman" w:hAnsi="Times New Roman"/>
          <w:color w:val="000000" w:themeColor="text1"/>
          <w:sz w:val="24"/>
          <w:szCs w:val="24"/>
          <w:lang w:val="sq-AL"/>
        </w:rPr>
        <w:t>për dhënien e masës disiplinore t</w:t>
      </w:r>
      <w:r w:rsidRPr="004336AF">
        <w:rPr>
          <w:rFonts w:ascii="Times New Roman" w:hAnsi="Times New Roman"/>
          <w:color w:val="000000" w:themeColor="text1"/>
          <w:sz w:val="24"/>
          <w:szCs w:val="24"/>
          <w:lang w:val="sq-AL"/>
        </w:rPr>
        <w:t>ë subjektit publik ose privat në të cilin është i punësuar punonjësi, kanë detyrimin e fillimit të procedimit disiplinor</w:t>
      </w:r>
      <w:r w:rsidR="001A0EAB" w:rsidRPr="004336AF">
        <w:rPr>
          <w:rFonts w:ascii="Times New Roman" w:hAnsi="Times New Roman"/>
          <w:color w:val="000000" w:themeColor="text1"/>
          <w:sz w:val="24"/>
          <w:szCs w:val="24"/>
          <w:lang w:val="sq-AL"/>
        </w:rPr>
        <w:t>.</w:t>
      </w:r>
    </w:p>
    <w:p w14:paraId="252FBCD0" w14:textId="051631C6" w:rsidR="001A0EA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Vendimi për masën disiplinore </w:t>
      </w:r>
      <w:r w:rsidR="00C335EC" w:rsidRPr="004336AF">
        <w:rPr>
          <w:rFonts w:ascii="Times New Roman" w:hAnsi="Times New Roman"/>
          <w:color w:val="000000" w:themeColor="text1"/>
          <w:sz w:val="24"/>
          <w:szCs w:val="24"/>
          <w:lang w:val="sq-AL"/>
        </w:rPr>
        <w:t>regjistrohet n</w:t>
      </w:r>
      <w:r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regjistrin p</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rkat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s 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pun</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s 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subjektit publik dhe privat</w:t>
      </w:r>
      <w:r w:rsidRPr="004336AF">
        <w:rPr>
          <w:rFonts w:ascii="Times New Roman" w:hAnsi="Times New Roman"/>
          <w:color w:val="000000" w:themeColor="text1"/>
          <w:sz w:val="24"/>
          <w:szCs w:val="24"/>
          <w:lang w:val="sq-AL"/>
        </w:rPr>
        <w:t>.</w:t>
      </w:r>
    </w:p>
    <w:p w14:paraId="336B2C9D" w14:textId="77777777" w:rsidR="001A0EAB" w:rsidRPr="004336AF" w:rsidRDefault="001A0EAB" w:rsidP="001A0EAB">
      <w:pPr>
        <w:rPr>
          <w:rFonts w:ascii="Times New Roman" w:hAnsi="Times New Roman" w:cs="Times New Roman"/>
          <w:color w:val="000000" w:themeColor="text1"/>
          <w:lang w:val="sq-AL"/>
        </w:rPr>
      </w:pPr>
    </w:p>
    <w:p w14:paraId="72AEE0CB" w14:textId="77777777" w:rsidR="00E224F3" w:rsidRPr="004336AF" w:rsidRDefault="00E224F3" w:rsidP="00125E61">
      <w:pPr>
        <w:rPr>
          <w:rFonts w:ascii="Times New Roman" w:hAnsi="Times New Roman" w:cs="Times New Roman"/>
          <w:color w:val="000000" w:themeColor="text1"/>
          <w:lang w:val="sq-AL"/>
        </w:rPr>
      </w:pPr>
    </w:p>
    <w:p w14:paraId="39F2BF10" w14:textId="565CD362"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46</w:t>
      </w:r>
    </w:p>
    <w:p w14:paraId="6809D057" w14:textId="217E99D3" w:rsidR="00E224F3" w:rsidRPr="004336AF" w:rsidRDefault="00E049D1" w:rsidP="00125E61">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Sanksione</w:t>
      </w:r>
      <w:r w:rsidR="00AF2FBA" w:rsidRPr="004336AF">
        <w:rPr>
          <w:rFonts w:ascii="Times New Roman" w:hAnsi="Times New Roman"/>
          <w:color w:val="000000" w:themeColor="text1"/>
          <w:sz w:val="24"/>
          <w:szCs w:val="24"/>
          <w:lang w:val="sq-AL"/>
        </w:rPr>
        <w:t>t</w:t>
      </w:r>
    </w:p>
    <w:p w14:paraId="5B8A965C" w14:textId="153D00D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Shkelja e neneve 16, </w:t>
      </w:r>
      <w:r w:rsidR="00125E61" w:rsidRPr="004336AF">
        <w:rPr>
          <w:rFonts w:ascii="Times New Roman" w:hAnsi="Times New Roman"/>
          <w:color w:val="000000" w:themeColor="text1"/>
          <w:sz w:val="24"/>
          <w:szCs w:val="24"/>
          <w:lang w:val="sq-AL"/>
        </w:rPr>
        <w:t>deri 2</w:t>
      </w:r>
      <w:r w:rsidRPr="004336AF">
        <w:rPr>
          <w:rFonts w:ascii="Times New Roman" w:hAnsi="Times New Roman"/>
          <w:color w:val="000000" w:themeColor="text1"/>
          <w:sz w:val="24"/>
          <w:szCs w:val="24"/>
          <w:lang w:val="sq-AL"/>
        </w:rPr>
        <w:t xml:space="preserve">3 të këtij ligji </w:t>
      </w:r>
      <w:r w:rsidR="00954289" w:rsidRPr="004336AF">
        <w:rPr>
          <w:rFonts w:ascii="Times New Roman" w:hAnsi="Times New Roman"/>
          <w:color w:val="000000" w:themeColor="text1"/>
          <w:sz w:val="24"/>
          <w:szCs w:val="24"/>
          <w:lang w:val="sq-AL"/>
        </w:rPr>
        <w:t xml:space="preserve">përbën kundërvajtje administrative dhe </w:t>
      </w:r>
      <w:r w:rsidRPr="004336AF">
        <w:rPr>
          <w:rFonts w:ascii="Times New Roman" w:hAnsi="Times New Roman"/>
          <w:color w:val="000000" w:themeColor="text1"/>
          <w:sz w:val="24"/>
          <w:szCs w:val="24"/>
          <w:lang w:val="sq-AL"/>
        </w:rPr>
        <w:t xml:space="preserve">dënohen nga </w:t>
      </w:r>
      <w:r w:rsidR="00F24C72" w:rsidRPr="00E326A6">
        <w:rPr>
          <w:rFonts w:ascii="Times New Roman" w:hAnsi="Times New Roman"/>
          <w:color w:val="000000" w:themeColor="text1"/>
          <w:sz w:val="24"/>
          <w:szCs w:val="24"/>
          <w:lang w:val="sq-AL"/>
        </w:rPr>
        <w:t>Inspektorati i Përgjithshëm n</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 xml:space="preserve"> p</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rputhje me ligjin p</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r inspektimin n</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 xml:space="preserve"> fuqi</w:t>
      </w:r>
      <w:r w:rsidRPr="004336AF">
        <w:rPr>
          <w:rFonts w:ascii="Times New Roman" w:hAnsi="Times New Roman"/>
          <w:color w:val="000000" w:themeColor="text1"/>
          <w:sz w:val="24"/>
          <w:szCs w:val="24"/>
          <w:lang w:val="sq-AL"/>
        </w:rPr>
        <w:t>.</w:t>
      </w:r>
    </w:p>
    <w:p w14:paraId="6EB731D1" w14:textId="73D526BD"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Shkelja e neneve 24 </w:t>
      </w:r>
      <w:r w:rsidR="00125E61" w:rsidRPr="004336AF">
        <w:rPr>
          <w:rFonts w:ascii="Times New Roman" w:hAnsi="Times New Roman"/>
          <w:color w:val="000000" w:themeColor="text1"/>
          <w:sz w:val="24"/>
          <w:szCs w:val="24"/>
          <w:lang w:val="sq-AL"/>
        </w:rPr>
        <w:t>deri</w:t>
      </w:r>
      <w:r w:rsidRPr="004336AF">
        <w:rPr>
          <w:rFonts w:ascii="Times New Roman" w:hAnsi="Times New Roman"/>
          <w:color w:val="000000" w:themeColor="text1"/>
          <w:sz w:val="24"/>
          <w:szCs w:val="24"/>
          <w:lang w:val="sq-AL"/>
        </w:rPr>
        <w:t xml:space="preserve"> 26</w:t>
      </w:r>
      <w:r w:rsidR="00125E61" w:rsidRPr="004336AF">
        <w:rPr>
          <w:rFonts w:ascii="Times New Roman" w:hAnsi="Times New Roman"/>
          <w:color w:val="000000" w:themeColor="text1"/>
          <w:sz w:val="24"/>
          <w:szCs w:val="24"/>
          <w:lang w:val="sq-AL"/>
        </w:rPr>
        <w:t>/8</w:t>
      </w:r>
      <w:r w:rsidRPr="004336AF">
        <w:rPr>
          <w:rFonts w:ascii="Times New Roman" w:hAnsi="Times New Roman"/>
          <w:color w:val="000000" w:themeColor="text1"/>
          <w:sz w:val="24"/>
          <w:szCs w:val="24"/>
          <w:lang w:val="sq-AL"/>
        </w:rPr>
        <w:t xml:space="preserve"> të këtij ligji përbën kundërvajtje administrative dhe dënohet me gjobë nga </w:t>
      </w:r>
      <w:r w:rsidR="00125E61" w:rsidRPr="004336AF">
        <w:rPr>
          <w:rFonts w:ascii="Times New Roman" w:hAnsi="Times New Roman"/>
          <w:color w:val="000000" w:themeColor="text1"/>
          <w:sz w:val="24"/>
          <w:szCs w:val="24"/>
          <w:lang w:val="sq-AL"/>
        </w:rPr>
        <w:t>Autoriteti i Medias Audiovizive</w:t>
      </w:r>
      <w:r w:rsidR="008B3D22" w:rsidRPr="004336AF">
        <w:rPr>
          <w:rFonts w:ascii="Times New Roman" w:hAnsi="Times New Roman"/>
          <w:color w:val="000000" w:themeColor="text1"/>
          <w:sz w:val="24"/>
          <w:szCs w:val="24"/>
          <w:lang w:val="sq-AL"/>
        </w:rPr>
        <w:t>,</w:t>
      </w:r>
      <w:r w:rsidR="00125E61" w:rsidRPr="004336AF">
        <w:rPr>
          <w:rFonts w:ascii="Times New Roman" w:hAnsi="Times New Roman"/>
          <w:color w:val="000000" w:themeColor="text1"/>
          <w:sz w:val="24"/>
          <w:szCs w:val="24"/>
          <w:lang w:val="sq-AL"/>
        </w:rPr>
        <w:t xml:space="preserve"> </w:t>
      </w:r>
      <w:r w:rsidR="00F24C72" w:rsidRPr="00E326A6">
        <w:rPr>
          <w:rFonts w:ascii="Times New Roman" w:hAnsi="Times New Roman"/>
          <w:color w:val="000000" w:themeColor="text1"/>
          <w:sz w:val="24"/>
          <w:szCs w:val="24"/>
          <w:lang w:val="sq-AL"/>
        </w:rPr>
        <w:t>Inspektorati i Përgjithshëm</w:t>
      </w:r>
      <w:r w:rsidR="00E22BCB" w:rsidRPr="004336AF">
        <w:rPr>
          <w:rFonts w:ascii="Times New Roman" w:hAnsi="Times New Roman"/>
          <w:color w:val="000000" w:themeColor="text1"/>
          <w:sz w:val="24"/>
          <w:szCs w:val="24"/>
          <w:lang w:val="sq-AL"/>
        </w:rPr>
        <w:t>, ose nga Komisioneri për Mbrojtjen nga Diskriminimi</w:t>
      </w:r>
      <w:r w:rsidR="008B3D22" w:rsidRPr="004336AF">
        <w:rPr>
          <w:rFonts w:ascii="Times New Roman" w:hAnsi="Times New Roman"/>
          <w:color w:val="000000" w:themeColor="text1"/>
          <w:sz w:val="24"/>
          <w:szCs w:val="24"/>
          <w:lang w:val="sq-AL"/>
        </w:rPr>
        <w:t>, sipas rastit</w:t>
      </w:r>
      <w:r w:rsidRPr="004336AF">
        <w:rPr>
          <w:rFonts w:ascii="Times New Roman" w:hAnsi="Times New Roman"/>
          <w:color w:val="000000" w:themeColor="text1"/>
          <w:sz w:val="24"/>
          <w:szCs w:val="24"/>
          <w:lang w:val="sq-AL"/>
        </w:rPr>
        <w:t>.</w:t>
      </w:r>
    </w:p>
    <w:p w14:paraId="04FF1C6F" w14:textId="678CD6EE"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proofErr w:type="spellStart"/>
      <w:r w:rsidR="00F24C72" w:rsidRPr="004336AF">
        <w:rPr>
          <w:rFonts w:ascii="Times New Roman" w:hAnsi="Times New Roman"/>
          <w:color w:val="000000" w:themeColor="text1"/>
          <w:sz w:val="24"/>
          <w:szCs w:val="24"/>
          <w:lang w:val="es-ES"/>
        </w:rPr>
        <w:t>Shkeljet</w:t>
      </w:r>
      <w:proofErr w:type="spellEnd"/>
      <w:r w:rsidR="00F24C72" w:rsidRPr="004336AF">
        <w:rPr>
          <w:rFonts w:ascii="Times New Roman" w:hAnsi="Times New Roman"/>
          <w:color w:val="000000" w:themeColor="text1"/>
          <w:sz w:val="24"/>
          <w:szCs w:val="24"/>
          <w:lang w:val="es-ES"/>
        </w:rPr>
        <w:t xml:space="preserve"> e </w:t>
      </w:r>
      <w:proofErr w:type="spellStart"/>
      <w:r w:rsidR="00F24C72" w:rsidRPr="004336AF">
        <w:rPr>
          <w:rFonts w:ascii="Times New Roman" w:hAnsi="Times New Roman"/>
          <w:color w:val="000000" w:themeColor="text1"/>
          <w:sz w:val="24"/>
          <w:szCs w:val="24"/>
          <w:lang w:val="es-ES"/>
        </w:rPr>
        <w:t>dispozitave</w:t>
      </w:r>
      <w:proofErr w:type="spellEnd"/>
      <w:r w:rsidR="00F24C72" w:rsidRPr="004336AF">
        <w:rPr>
          <w:rFonts w:ascii="Times New Roman" w:hAnsi="Times New Roman"/>
          <w:color w:val="000000" w:themeColor="text1"/>
          <w:sz w:val="24"/>
          <w:szCs w:val="24"/>
          <w:lang w:val="es-ES"/>
        </w:rPr>
        <w:t xml:space="preserve"> </w:t>
      </w:r>
      <w:r w:rsidR="00F24C72" w:rsidRPr="004336AF">
        <w:rPr>
          <w:rFonts w:ascii="Times New Roman" w:hAnsi="Times New Roman"/>
          <w:color w:val="000000" w:themeColor="text1"/>
          <w:sz w:val="24"/>
          <w:szCs w:val="24"/>
          <w:lang w:val="sq-AL"/>
        </w:rPr>
        <w:t>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këtij ligji dënohe</w:t>
      </w:r>
      <w:r w:rsidR="00F24C72"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me gjobë si më poshtë:</w:t>
      </w:r>
    </w:p>
    <w:p w14:paraId="49F28B64" w14:textId="203EF9C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fizik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 xml:space="preserve">60 000 deri 120 000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78DA5696" w14:textId="2B023EA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juridik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120 000 deri 200</w:t>
      </w:r>
      <w:r w:rsidR="00E22BCB" w:rsidRPr="004336AF">
        <w:rPr>
          <w:rFonts w:ascii="Times New Roman" w:hAnsi="Times New Roman"/>
          <w:color w:val="000000" w:themeColor="text1"/>
          <w:sz w:val="24"/>
          <w:szCs w:val="24"/>
          <w:lang w:val="sq-AL"/>
        </w:rPr>
        <w:t xml:space="preserve"> </w:t>
      </w:r>
      <w:r w:rsidR="00AF2FBA" w:rsidRPr="004336AF">
        <w:rPr>
          <w:rFonts w:ascii="Times New Roman" w:hAnsi="Times New Roman"/>
          <w:color w:val="000000" w:themeColor="text1"/>
          <w:sz w:val="24"/>
          <w:szCs w:val="24"/>
          <w:lang w:val="sq-AL"/>
        </w:rPr>
        <w:t xml:space="preserve">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6B38C1D5" w14:textId="2090215A"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c)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fizik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brenda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personit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juridik</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cili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është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përgjegjës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w:t>
      </w:r>
      <w:r w:rsidR="00954289"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es-ES"/>
        </w:rPr>
        <w:t xml:space="preserve">60 </w:t>
      </w:r>
      <w:r w:rsidRPr="004336AF">
        <w:rPr>
          <w:rFonts w:ascii="Times New Roman" w:hAnsi="Times New Roman"/>
          <w:color w:val="000000" w:themeColor="text1"/>
          <w:sz w:val="24"/>
          <w:szCs w:val="24"/>
          <w:lang w:val="es-ES"/>
        </w:rPr>
        <w:t xml:space="preserve">000 </w:t>
      </w:r>
      <w:proofErr w:type="spellStart"/>
      <w:r w:rsidRPr="004336AF">
        <w:rPr>
          <w:rFonts w:ascii="Times New Roman" w:hAnsi="Times New Roman"/>
          <w:color w:val="000000" w:themeColor="text1"/>
          <w:sz w:val="24"/>
          <w:szCs w:val="24"/>
          <w:lang w:val="es-ES"/>
        </w:rPr>
        <w:t>deri</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es-ES"/>
        </w:rPr>
        <w:t>16</w:t>
      </w:r>
      <w:r w:rsidRPr="004336AF">
        <w:rPr>
          <w:rFonts w:ascii="Times New Roman" w:hAnsi="Times New Roman"/>
          <w:color w:val="000000" w:themeColor="text1"/>
          <w:sz w:val="24"/>
          <w:szCs w:val="24"/>
          <w:lang w:val="es-ES"/>
        </w:rPr>
        <w:t xml:space="preserve">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7B7106A1" w14:textId="0778E3A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ç)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cili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ushtron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funksion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publik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është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përgjegjës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w:t>
      </w:r>
      <w:r w:rsidR="00954289"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bazë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 xml:space="preserve">nga 60 000 deri 160 000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2E4FC391" w14:textId="693FB7D8" w:rsidR="00472BEF" w:rsidRPr="004336AF" w:rsidRDefault="00055882" w:rsidP="00472BEF">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4</w:t>
      </w:r>
      <w:r w:rsidR="00472BEF"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Për</w:t>
      </w:r>
      <w:proofErr w:type="spellEnd"/>
      <w:r w:rsidR="009154F1"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s</w:t>
      </w:r>
      <w:r w:rsidR="00472BEF" w:rsidRPr="004336AF">
        <w:rPr>
          <w:rFonts w:ascii="Times New Roman" w:hAnsi="Times New Roman"/>
          <w:color w:val="000000" w:themeColor="text1"/>
          <w:sz w:val="24"/>
          <w:szCs w:val="24"/>
          <w:lang w:val="es-ES"/>
        </w:rPr>
        <w:t>hkel</w:t>
      </w:r>
      <w:r w:rsidR="00954289" w:rsidRPr="004336AF">
        <w:rPr>
          <w:rFonts w:ascii="Times New Roman" w:hAnsi="Times New Roman"/>
          <w:color w:val="000000" w:themeColor="text1"/>
          <w:sz w:val="24"/>
          <w:szCs w:val="24"/>
          <w:lang w:val="es-ES"/>
        </w:rPr>
        <w:t>je</w:t>
      </w:r>
      <w:r w:rsidR="009154F1" w:rsidRPr="004336AF">
        <w:rPr>
          <w:rFonts w:ascii="Times New Roman" w:hAnsi="Times New Roman"/>
          <w:color w:val="000000" w:themeColor="text1"/>
          <w:sz w:val="24"/>
          <w:szCs w:val="24"/>
          <w:lang w:val="es-ES"/>
        </w:rPr>
        <w:t>t</w:t>
      </w:r>
      <w:proofErr w:type="spellEnd"/>
      <w:r w:rsidR="009154F1" w:rsidRPr="004336AF">
        <w:rPr>
          <w:rFonts w:ascii="Times New Roman" w:hAnsi="Times New Roman"/>
          <w:color w:val="000000" w:themeColor="text1"/>
          <w:sz w:val="24"/>
          <w:szCs w:val="24"/>
          <w:lang w:val="es-ES"/>
        </w:rPr>
        <w:t xml:space="preserve"> e</w:t>
      </w:r>
      <w:r w:rsidR="00954289"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dispozita</w:t>
      </w:r>
      <w:r w:rsidR="00954289" w:rsidRPr="004336AF">
        <w:rPr>
          <w:rFonts w:ascii="Times New Roman" w:hAnsi="Times New Roman"/>
          <w:color w:val="000000" w:themeColor="text1"/>
          <w:sz w:val="24"/>
          <w:szCs w:val="24"/>
          <w:lang w:val="es-ES"/>
        </w:rPr>
        <w:t>ve</w:t>
      </w:r>
      <w:proofErr w:type="spellEnd"/>
      <w:r w:rsidR="00954289"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472BEF"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këtij</w:t>
      </w:r>
      <w:proofErr w:type="spellEnd"/>
      <w:r w:rsidR="00472BEF"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ligji</w:t>
      </w:r>
      <w:proofErr w:type="spellEnd"/>
      <w:r w:rsidR="00954289" w:rsidRPr="004336AF">
        <w:rPr>
          <w:rFonts w:ascii="Times New Roman" w:hAnsi="Times New Roman"/>
          <w:color w:val="000000" w:themeColor="text1"/>
          <w:sz w:val="24"/>
          <w:szCs w:val="24"/>
          <w:lang w:val="es-ES"/>
        </w:rPr>
        <w:t xml:space="preserve"> </w:t>
      </w:r>
      <w:proofErr w:type="spellStart"/>
      <w:r w:rsidR="00954289" w:rsidRPr="004336AF">
        <w:rPr>
          <w:rFonts w:ascii="Times New Roman" w:hAnsi="Times New Roman"/>
          <w:color w:val="000000" w:themeColor="text1"/>
          <w:sz w:val="24"/>
          <w:szCs w:val="24"/>
          <w:lang w:val="es-ES"/>
        </w:rPr>
        <w:t>nga</w:t>
      </w:r>
      <w:proofErr w:type="spellEnd"/>
      <w:r w:rsidR="00954289" w:rsidRPr="004336AF">
        <w:rPr>
          <w:rFonts w:ascii="Times New Roman" w:hAnsi="Times New Roman"/>
          <w:color w:val="000000" w:themeColor="text1"/>
          <w:sz w:val="24"/>
          <w:szCs w:val="24"/>
          <w:lang w:val="es-ES"/>
        </w:rPr>
        <w:t xml:space="preserve"> </w:t>
      </w:r>
      <w:proofErr w:type="spellStart"/>
      <w:r w:rsidR="00954289" w:rsidRPr="004336AF">
        <w:rPr>
          <w:rFonts w:ascii="Times New Roman" w:hAnsi="Times New Roman"/>
          <w:color w:val="000000" w:themeColor="text1"/>
          <w:sz w:val="24"/>
          <w:szCs w:val="24"/>
          <w:lang w:val="es-ES"/>
        </w:rPr>
        <w:t>partitë</w:t>
      </w:r>
      <w:proofErr w:type="spellEnd"/>
      <w:r w:rsidR="00954289" w:rsidRPr="004336AF">
        <w:rPr>
          <w:rFonts w:ascii="Times New Roman" w:hAnsi="Times New Roman"/>
          <w:color w:val="000000" w:themeColor="text1"/>
          <w:sz w:val="24"/>
          <w:szCs w:val="24"/>
          <w:lang w:val="es-ES"/>
        </w:rPr>
        <w:t xml:space="preserve"> </w:t>
      </w:r>
      <w:proofErr w:type="spellStart"/>
      <w:proofErr w:type="gramStart"/>
      <w:r w:rsidR="00954289" w:rsidRPr="004336AF">
        <w:rPr>
          <w:rFonts w:ascii="Times New Roman" w:hAnsi="Times New Roman"/>
          <w:color w:val="000000" w:themeColor="text1"/>
          <w:sz w:val="24"/>
          <w:szCs w:val="24"/>
          <w:lang w:val="es-ES"/>
        </w:rPr>
        <w:t>politike</w:t>
      </w:r>
      <w:proofErr w:type="spellEnd"/>
      <w:r w:rsidR="009154F1"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zbatohen</w:t>
      </w:r>
      <w:proofErr w:type="spellEnd"/>
      <w:proofErr w:type="gramEnd"/>
      <w:r w:rsidR="002C221A" w:rsidRPr="004336AF">
        <w:rPr>
          <w:rFonts w:ascii="Times New Roman" w:hAnsi="Times New Roman"/>
          <w:color w:val="000000" w:themeColor="text1"/>
          <w:sz w:val="24"/>
          <w:szCs w:val="24"/>
          <w:lang w:val="sq-AL"/>
        </w:rPr>
        <w:t xml:space="preserve"> </w:t>
      </w:r>
      <w:r w:rsidR="00954289" w:rsidRPr="004336AF">
        <w:rPr>
          <w:rFonts w:ascii="Times New Roman" w:hAnsi="Times New Roman"/>
          <w:color w:val="000000" w:themeColor="text1"/>
          <w:sz w:val="24"/>
          <w:szCs w:val="24"/>
          <w:lang w:val="sq-AL"/>
        </w:rPr>
        <w:t>dispozita</w:t>
      </w:r>
      <w:r w:rsidR="009154F1" w:rsidRPr="004336AF">
        <w:rPr>
          <w:rFonts w:ascii="Times New Roman" w:hAnsi="Times New Roman"/>
          <w:color w:val="000000" w:themeColor="text1"/>
          <w:sz w:val="24"/>
          <w:szCs w:val="24"/>
          <w:lang w:val="sq-AL"/>
        </w:rPr>
        <w:t>t e</w:t>
      </w:r>
      <w:r w:rsidR="00954289" w:rsidRPr="004336AF">
        <w:rPr>
          <w:rFonts w:ascii="Times New Roman" w:hAnsi="Times New Roman"/>
          <w:color w:val="000000" w:themeColor="text1"/>
          <w:sz w:val="24"/>
          <w:szCs w:val="24"/>
          <w:lang w:val="sq-AL"/>
        </w:rPr>
        <w:t xml:space="preserve"> legjislacionit zgjedhor në fuqi</w:t>
      </w:r>
      <w:r w:rsidR="00472BEF" w:rsidRPr="004336AF">
        <w:rPr>
          <w:rFonts w:ascii="Times New Roman" w:hAnsi="Times New Roman"/>
          <w:color w:val="000000" w:themeColor="text1"/>
          <w:sz w:val="24"/>
          <w:szCs w:val="24"/>
          <w:lang w:val="es-ES"/>
        </w:rPr>
        <w:t>.</w:t>
      </w:r>
    </w:p>
    <w:p w14:paraId="760ED7AC" w14:textId="5A0E9C45" w:rsidR="009D36A0" w:rsidRPr="004336AF" w:rsidRDefault="00055882" w:rsidP="009D36A0">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5</w:t>
      </w:r>
      <w:r w:rsidR="009D36A0" w:rsidRPr="004336AF">
        <w:rPr>
          <w:rFonts w:ascii="Times New Roman" w:hAnsi="Times New Roman"/>
          <w:color w:val="000000" w:themeColor="text1"/>
          <w:sz w:val="24"/>
          <w:szCs w:val="24"/>
          <w:lang w:val="sq-AL"/>
        </w:rPr>
        <w:t>. Gjobat sipas këtij neni përbëjnë</w:t>
      </w:r>
      <w:r w:rsidR="009D36A0" w:rsidRPr="004336AF">
        <w:rPr>
          <w:rFonts w:ascii="Times New Roman" w:hAnsi="Times New Roman"/>
          <w:color w:val="000000" w:themeColor="text1"/>
          <w:sz w:val="24"/>
          <w:szCs w:val="24"/>
          <w:lang w:val="es-ES"/>
        </w:rPr>
        <w:t xml:space="preserve"> </w:t>
      </w:r>
      <w:proofErr w:type="spellStart"/>
      <w:r w:rsidR="009D36A0" w:rsidRPr="004336AF">
        <w:rPr>
          <w:rFonts w:ascii="Times New Roman" w:hAnsi="Times New Roman"/>
          <w:color w:val="000000" w:themeColor="text1"/>
          <w:sz w:val="24"/>
          <w:szCs w:val="24"/>
          <w:lang w:val="es-ES"/>
        </w:rPr>
        <w:t>titull</w:t>
      </w:r>
      <w:proofErr w:type="spellEnd"/>
      <w:r w:rsidR="009D36A0" w:rsidRPr="004336AF">
        <w:rPr>
          <w:rFonts w:ascii="Times New Roman" w:hAnsi="Times New Roman"/>
          <w:color w:val="000000" w:themeColor="text1"/>
          <w:sz w:val="24"/>
          <w:szCs w:val="24"/>
          <w:lang w:val="es-ES"/>
        </w:rPr>
        <w:t xml:space="preserve"> </w:t>
      </w:r>
      <w:proofErr w:type="spellStart"/>
      <w:r w:rsidR="009D36A0" w:rsidRPr="004336AF">
        <w:rPr>
          <w:rFonts w:ascii="Times New Roman" w:hAnsi="Times New Roman"/>
          <w:color w:val="000000" w:themeColor="text1"/>
          <w:sz w:val="24"/>
          <w:szCs w:val="24"/>
          <w:lang w:val="es-ES"/>
        </w:rPr>
        <w:t>ekzekutiv</w:t>
      </w:r>
      <w:proofErr w:type="spellEnd"/>
      <w:r w:rsidR="009D36A0" w:rsidRPr="004336AF">
        <w:rPr>
          <w:rFonts w:ascii="Times New Roman" w:hAnsi="Times New Roman"/>
          <w:color w:val="000000" w:themeColor="text1"/>
          <w:sz w:val="24"/>
          <w:szCs w:val="24"/>
          <w:lang w:val="es-ES"/>
        </w:rPr>
        <w:t>.</w:t>
      </w:r>
    </w:p>
    <w:p w14:paraId="3A18513D" w14:textId="21B9EBF2" w:rsidR="00E224F3" w:rsidRPr="004336AF" w:rsidRDefault="00055882" w:rsidP="7CD3C2F6">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6</w:t>
      </w:r>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Shkeljet</w:t>
      </w:r>
      <w:proofErr w:type="spellEnd"/>
      <w:r w:rsidR="00E224F3" w:rsidRPr="004336AF">
        <w:rPr>
          <w:rFonts w:ascii="Times New Roman" w:hAnsi="Times New Roman"/>
          <w:color w:val="000000" w:themeColor="text1"/>
          <w:sz w:val="24"/>
          <w:szCs w:val="24"/>
          <w:lang w:val="es-ES"/>
        </w:rPr>
        <w:t xml:space="preserve"> e </w:t>
      </w:r>
      <w:proofErr w:type="spellStart"/>
      <w:r w:rsidR="00E224F3" w:rsidRPr="004336AF">
        <w:rPr>
          <w:rFonts w:ascii="Times New Roman" w:hAnsi="Times New Roman"/>
          <w:color w:val="000000" w:themeColor="text1"/>
          <w:sz w:val="24"/>
          <w:szCs w:val="24"/>
          <w:lang w:val="es-ES"/>
        </w:rPr>
        <w:t>dispozitave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të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këtij</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ligji</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në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rastet</w:t>
      </w:r>
      <w:proofErr w:type="spellEnd"/>
      <w:r w:rsidR="00E224F3" w:rsidRPr="004336AF">
        <w:rPr>
          <w:rFonts w:ascii="Times New Roman" w:hAnsi="Times New Roman"/>
          <w:color w:val="000000" w:themeColor="text1"/>
          <w:sz w:val="24"/>
          <w:szCs w:val="24"/>
          <w:lang w:val="es-ES"/>
        </w:rPr>
        <w:t xml:space="preserve"> kur </w:t>
      </w:r>
      <w:proofErr w:type="spellStart"/>
      <w:r w:rsidR="00E224F3" w:rsidRPr="004336AF">
        <w:rPr>
          <w:rFonts w:ascii="Times New Roman" w:hAnsi="Times New Roman"/>
          <w:color w:val="000000" w:themeColor="text1"/>
          <w:sz w:val="24"/>
          <w:szCs w:val="24"/>
          <w:lang w:val="es-ES"/>
        </w:rPr>
        <w:t>përbëjnë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vepër</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penale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dënohen</w:t>
      </w:r>
      <w:proofErr w:type="spellEnd"/>
      <w:r w:rsidR="00E224F3" w:rsidRPr="004336AF">
        <w:rPr>
          <w:rFonts w:ascii="Times New Roman" w:hAnsi="Times New Roman"/>
          <w:color w:val="000000" w:themeColor="text1"/>
          <w:sz w:val="24"/>
          <w:szCs w:val="24"/>
          <w:lang w:val="es-ES"/>
        </w:rPr>
        <w:t xml:space="preserve"> sipas </w:t>
      </w:r>
      <w:proofErr w:type="spellStart"/>
      <w:r w:rsidR="00E224F3" w:rsidRPr="004336AF">
        <w:rPr>
          <w:rFonts w:ascii="Times New Roman" w:hAnsi="Times New Roman"/>
          <w:color w:val="000000" w:themeColor="text1"/>
          <w:sz w:val="24"/>
          <w:szCs w:val="24"/>
          <w:lang w:val="es-ES"/>
        </w:rPr>
        <w:t>dispozitave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të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Kodit</w:t>
      </w:r>
      <w:proofErr w:type="spellEnd"/>
      <w:r w:rsidR="00E224F3" w:rsidRPr="004336AF">
        <w:rPr>
          <w:rFonts w:ascii="Times New Roman" w:hAnsi="Times New Roman"/>
          <w:color w:val="000000" w:themeColor="text1"/>
          <w:sz w:val="24"/>
          <w:szCs w:val="24"/>
          <w:lang w:val="es-ES"/>
        </w:rPr>
        <w:t xml:space="preserve"> Penal</w:t>
      </w:r>
      <w:r w:rsidR="00F24C72" w:rsidRPr="004336AF">
        <w:rPr>
          <w:rFonts w:ascii="Times New Roman" w:hAnsi="Times New Roman"/>
          <w:color w:val="000000" w:themeColor="text1"/>
          <w:sz w:val="24"/>
          <w:szCs w:val="24"/>
          <w:lang w:val="es-ES"/>
        </w:rPr>
        <w:t xml:space="preserve"> </w:t>
      </w:r>
      <w:proofErr w:type="spellStart"/>
      <w:r w:rsidR="00F24C72" w:rsidRPr="004336AF">
        <w:rPr>
          <w:rFonts w:ascii="Times New Roman" w:hAnsi="Times New Roman"/>
          <w:color w:val="000000" w:themeColor="text1"/>
          <w:sz w:val="24"/>
          <w:szCs w:val="24"/>
          <w:lang w:val="es-ES"/>
        </w:rPr>
        <w:t>n</w:t>
      </w:r>
      <w:r w:rsidR="00092424" w:rsidRPr="004336AF">
        <w:rPr>
          <w:rFonts w:ascii="Times New Roman" w:hAnsi="Times New Roman"/>
          <w:color w:val="000000" w:themeColor="text1"/>
          <w:sz w:val="24"/>
          <w:szCs w:val="24"/>
          <w:lang w:val="es-ES"/>
        </w:rPr>
        <w:t>ë</w:t>
      </w:r>
      <w:proofErr w:type="spellEnd"/>
      <w:r w:rsidR="00F24C72" w:rsidRPr="004336AF">
        <w:rPr>
          <w:rFonts w:ascii="Times New Roman" w:hAnsi="Times New Roman"/>
          <w:color w:val="000000" w:themeColor="text1"/>
          <w:sz w:val="24"/>
          <w:szCs w:val="24"/>
          <w:lang w:val="es-ES"/>
        </w:rPr>
        <w:t xml:space="preserve"> </w:t>
      </w:r>
      <w:proofErr w:type="spellStart"/>
      <w:r w:rsidR="00F24C72" w:rsidRPr="004336AF">
        <w:rPr>
          <w:rFonts w:ascii="Times New Roman" w:hAnsi="Times New Roman"/>
          <w:color w:val="000000" w:themeColor="text1"/>
          <w:sz w:val="24"/>
          <w:szCs w:val="24"/>
          <w:lang w:val="es-ES"/>
        </w:rPr>
        <w:t>fuqi</w:t>
      </w:r>
      <w:proofErr w:type="spellEnd"/>
      <w:r w:rsidR="00E224F3" w:rsidRPr="004336AF">
        <w:rPr>
          <w:rFonts w:ascii="Times New Roman" w:hAnsi="Times New Roman"/>
          <w:color w:val="000000" w:themeColor="text1"/>
          <w:sz w:val="24"/>
          <w:szCs w:val="24"/>
          <w:lang w:val="es-ES"/>
        </w:rPr>
        <w:t>.</w:t>
      </w:r>
    </w:p>
    <w:p w14:paraId="51F169A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56EF300" w14:textId="4C7CC48A"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rPr>
      </w:pPr>
      <w:r w:rsidRPr="004336AF">
        <w:rPr>
          <w:rFonts w:ascii="Times New Roman" w:hAnsi="Times New Roman"/>
          <w:b/>
          <w:color w:val="000000" w:themeColor="text1"/>
          <w:sz w:val="24"/>
          <w:szCs w:val="24"/>
        </w:rPr>
        <w:t xml:space="preserve">Neni </w:t>
      </w:r>
      <w:r w:rsidR="00E86686" w:rsidRPr="004336AF">
        <w:rPr>
          <w:rFonts w:ascii="Times New Roman" w:hAnsi="Times New Roman"/>
          <w:b/>
          <w:color w:val="000000" w:themeColor="text1"/>
          <w:sz w:val="24"/>
          <w:szCs w:val="24"/>
        </w:rPr>
        <w:t>47</w:t>
      </w:r>
    </w:p>
    <w:p w14:paraId="7C6D1DD7" w14:textId="0708DE3B" w:rsidR="00E224F3" w:rsidRPr="004336AF" w:rsidRDefault="00E224F3" w:rsidP="00125E61">
      <w:pPr>
        <w:pStyle w:val="NeniTitull"/>
        <w:tabs>
          <w:tab w:val="left" w:pos="142"/>
          <w:tab w:val="left" w:pos="284"/>
        </w:tabs>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Shpërblimi</w:t>
      </w:r>
      <w:proofErr w:type="spellEnd"/>
      <w:r w:rsidRPr="004336AF">
        <w:rPr>
          <w:rFonts w:ascii="Times New Roman" w:hAnsi="Times New Roman"/>
          <w:color w:val="000000" w:themeColor="text1"/>
          <w:sz w:val="24"/>
          <w:szCs w:val="24"/>
        </w:rPr>
        <w:t xml:space="preserve"> i </w:t>
      </w:r>
      <w:proofErr w:type="spellStart"/>
      <w:r w:rsidR="00131858" w:rsidRPr="004336AF">
        <w:rPr>
          <w:rFonts w:ascii="Times New Roman" w:hAnsi="Times New Roman"/>
          <w:color w:val="000000" w:themeColor="text1"/>
          <w:sz w:val="24"/>
          <w:szCs w:val="24"/>
        </w:rPr>
        <w:t>dë</w:t>
      </w:r>
      <w:r w:rsidR="00D90222" w:rsidRPr="004336AF">
        <w:rPr>
          <w:rFonts w:ascii="Times New Roman" w:hAnsi="Times New Roman"/>
          <w:color w:val="000000" w:themeColor="text1"/>
          <w:sz w:val="24"/>
          <w:szCs w:val="24"/>
        </w:rPr>
        <w:t>mit</w:t>
      </w:r>
      <w:proofErr w:type="spellEnd"/>
    </w:p>
    <w:p w14:paraId="462BF2DF" w14:textId="77777777" w:rsidR="00D90222" w:rsidRPr="004336AF" w:rsidRDefault="00D90222" w:rsidP="00223D41">
      <w:pPr>
        <w:rPr>
          <w:rFonts w:ascii="Times New Roman" w:hAnsi="Times New Roman" w:cs="Times New Roman"/>
          <w:color w:val="000000" w:themeColor="text1"/>
        </w:rPr>
      </w:pPr>
    </w:p>
    <w:p w14:paraId="53B6FC4A" w14:textId="355F82C8" w:rsidR="001A0EAB" w:rsidRPr="004336AF" w:rsidRDefault="00747F12" w:rsidP="00B003C8">
      <w:pPr>
        <w:pStyle w:val="Paragrafi"/>
        <w:numPr>
          <w:ilvl w:val="0"/>
          <w:numId w:val="10"/>
        </w:numPr>
        <w:tabs>
          <w:tab w:val="left" w:pos="142"/>
          <w:tab w:val="left" w:pos="284"/>
        </w:tabs>
        <w:ind w:left="0" w:firstLine="0"/>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Kushdo</w:t>
      </w:r>
      <w:proofErr w:type="spellEnd"/>
      <w:r w:rsidR="00D90222"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që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pretendon</w:t>
      </w:r>
      <w:proofErr w:type="spellEnd"/>
      <w:r w:rsidR="00D90222" w:rsidRPr="004336AF">
        <w:rPr>
          <w:rFonts w:ascii="Times New Roman" w:hAnsi="Times New Roman"/>
          <w:color w:val="000000" w:themeColor="text1"/>
          <w:sz w:val="24"/>
          <w:szCs w:val="24"/>
        </w:rPr>
        <w:t xml:space="preserve"> se </w:t>
      </w:r>
      <w:proofErr w:type="spellStart"/>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sht</w:t>
      </w:r>
      <w:r w:rsidRPr="004336AF">
        <w:rPr>
          <w:rFonts w:ascii="Times New Roman" w:hAnsi="Times New Roman"/>
          <w:color w:val="000000" w:themeColor="text1"/>
          <w:sz w:val="24"/>
          <w:szCs w:val="24"/>
        </w:rPr>
        <w: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trajtuar</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në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kundërshtim</w:t>
      </w:r>
      <w:proofErr w:type="spellEnd"/>
      <w:r w:rsidR="00D90222" w:rsidRPr="004336AF">
        <w:rPr>
          <w:rFonts w:ascii="Times New Roman" w:hAnsi="Times New Roman"/>
          <w:color w:val="000000" w:themeColor="text1"/>
          <w:sz w:val="24"/>
          <w:szCs w:val="24"/>
        </w:rPr>
        <w:t xml:space="preserve"> me </w:t>
      </w:r>
      <w:proofErr w:type="spellStart"/>
      <w:r w:rsidR="00D90222" w:rsidRPr="004336AF">
        <w:rPr>
          <w:rFonts w:ascii="Times New Roman" w:hAnsi="Times New Roman"/>
          <w:color w:val="000000" w:themeColor="text1"/>
          <w:sz w:val="24"/>
          <w:szCs w:val="24"/>
        </w:rPr>
        <w:t>parimin</w:t>
      </w:r>
      <w:proofErr w:type="spellEnd"/>
      <w:r w:rsidR="00D90222" w:rsidRPr="004336AF">
        <w:rPr>
          <w:rFonts w:ascii="Times New Roman" w:hAnsi="Times New Roman"/>
          <w:color w:val="000000" w:themeColor="text1"/>
          <w:sz w:val="24"/>
          <w:szCs w:val="24"/>
        </w:rPr>
        <w:t xml:space="preserve"> e </w:t>
      </w:r>
      <w:proofErr w:type="spellStart"/>
      <w:r w:rsidR="00D90222" w:rsidRPr="004336AF">
        <w:rPr>
          <w:rFonts w:ascii="Times New Roman" w:hAnsi="Times New Roman"/>
          <w:color w:val="000000" w:themeColor="text1"/>
          <w:sz w:val="24"/>
          <w:szCs w:val="24"/>
        </w:rPr>
        <w:t>trajtimit</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barabartë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sipas</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k</w:t>
      </w:r>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tij</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ligji</w:t>
      </w:r>
      <w:proofErr w:type="spellEnd"/>
      <w:r w:rsidR="001A0EAB" w:rsidRPr="004336AF">
        <w:rPr>
          <w:rFonts w:ascii="Times New Roman" w:hAnsi="Times New Roman"/>
          <w:color w:val="000000" w:themeColor="text1"/>
          <w:sz w:val="24"/>
          <w:szCs w:val="24"/>
        </w:rPr>
        <w:t xml:space="preserve">, </w:t>
      </w:r>
      <w:r w:rsidR="00D90222" w:rsidRPr="004336AF">
        <w:rPr>
          <w:rFonts w:ascii="Times New Roman" w:hAnsi="Times New Roman"/>
          <w:color w:val="000000" w:themeColor="text1"/>
          <w:sz w:val="24"/>
          <w:szCs w:val="24"/>
        </w:rPr>
        <w:t xml:space="preserve">ka </w:t>
      </w:r>
      <w:proofErr w:type="spellStart"/>
      <w:r w:rsidR="00D90222" w:rsidRPr="004336AF">
        <w:rPr>
          <w:rFonts w:ascii="Times New Roman" w:hAnsi="Times New Roman"/>
          <w:color w:val="000000" w:themeColor="text1"/>
          <w:sz w:val="24"/>
          <w:szCs w:val="24"/>
        </w:rPr>
        <w:t>t</w:t>
      </w:r>
      <w:r w:rsidRPr="004336AF">
        <w:rPr>
          <w:rFonts w:ascii="Times New Roman" w:hAnsi="Times New Roman"/>
          <w:color w:val="000000" w:themeColor="text1"/>
          <w:sz w:val="24"/>
          <w:szCs w:val="24"/>
        </w:rPr>
        <w: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drejt</w:t>
      </w:r>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n</w:t>
      </w:r>
      <w:proofErr w:type="spellEnd"/>
      <w:r w:rsidR="00D90222"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paraqesë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kërkesë</w:t>
      </w:r>
      <w:proofErr w:type="spellEnd"/>
      <w:r w:rsidR="001A0EAB"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pran</w:t>
      </w:r>
      <w:r w:rsidR="004A2941" w:rsidRPr="004336AF">
        <w:rPr>
          <w:rFonts w:ascii="Times New Roman" w:hAnsi="Times New Roman"/>
          <w:color w:val="000000" w:themeColor="text1"/>
          <w:sz w:val="24"/>
          <w:szCs w:val="24"/>
        </w:rPr>
        <w:t>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organeve</w:t>
      </w:r>
      <w:proofErr w:type="spellEnd"/>
      <w:r w:rsidRPr="004336AF">
        <w:rPr>
          <w:rFonts w:ascii="Times New Roman" w:hAnsi="Times New Roman"/>
          <w:color w:val="000000" w:themeColor="text1"/>
          <w:sz w:val="24"/>
          <w:szCs w:val="24"/>
        </w:rPr>
        <w:t xml:space="preserve"> </w:t>
      </w:r>
      <w:proofErr w:type="spellStart"/>
      <w:r w:rsidR="00954289" w:rsidRPr="004336AF">
        <w:rPr>
          <w:rFonts w:ascii="Times New Roman" w:hAnsi="Times New Roman"/>
          <w:color w:val="000000" w:themeColor="text1"/>
          <w:sz w:val="24"/>
          <w:szCs w:val="24"/>
        </w:rPr>
        <w:t>publike</w:t>
      </w:r>
      <w:proofErr w:type="spellEnd"/>
      <w:r w:rsidR="00954289"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dhe</w:t>
      </w:r>
      <w:proofErr w:type="spellEnd"/>
      <w:r w:rsidRPr="004336AF">
        <w:rPr>
          <w:rFonts w:ascii="Times New Roman" w:hAnsi="Times New Roman"/>
          <w:color w:val="000000" w:themeColor="text1"/>
          <w:sz w:val="24"/>
          <w:szCs w:val="24"/>
        </w:rPr>
        <w:t>/</w:t>
      </w:r>
      <w:proofErr w:type="spellStart"/>
      <w:r w:rsidRPr="004336AF">
        <w:rPr>
          <w:rFonts w:ascii="Times New Roman" w:hAnsi="Times New Roman"/>
          <w:color w:val="000000" w:themeColor="text1"/>
          <w:sz w:val="24"/>
          <w:szCs w:val="24"/>
        </w:rPr>
        <w:t>ose</w:t>
      </w:r>
      <w:proofErr w:type="spellEnd"/>
      <w:r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kërkesëpadi</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gjykatë</w:t>
      </w:r>
      <w:proofErr w:type="spellEnd"/>
      <w:r w:rsidR="00954289" w:rsidRPr="004336AF">
        <w:rPr>
          <w:rFonts w:ascii="Times New Roman" w:hAnsi="Times New Roman"/>
          <w:color w:val="000000" w:themeColor="text1"/>
          <w:sz w:val="24"/>
          <w:szCs w:val="24"/>
        </w:rPr>
        <w:t>,</w:t>
      </w:r>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sipas</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përcaktimeve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legjislacionit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fuqi</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për</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shp</w:t>
      </w:r>
      <w:r w:rsidR="004A2941" w:rsidRPr="004336AF">
        <w:rPr>
          <w:rFonts w:ascii="Times New Roman" w:hAnsi="Times New Roman"/>
          <w:color w:val="000000" w:themeColor="text1"/>
          <w:sz w:val="24"/>
          <w:szCs w:val="24"/>
        </w:rPr>
        <w:t>ë</w:t>
      </w:r>
      <w:r w:rsidRPr="004336AF">
        <w:rPr>
          <w:rFonts w:ascii="Times New Roman" w:hAnsi="Times New Roman"/>
          <w:color w:val="000000" w:themeColor="text1"/>
          <w:sz w:val="24"/>
          <w:szCs w:val="24"/>
        </w:rPr>
        <w:t>rblimin</w:t>
      </w:r>
      <w:proofErr w:type="spellEnd"/>
      <w:r w:rsidRPr="004336AF">
        <w:rPr>
          <w:rFonts w:ascii="Times New Roman" w:hAnsi="Times New Roman"/>
          <w:color w:val="000000" w:themeColor="text1"/>
          <w:sz w:val="24"/>
          <w:szCs w:val="24"/>
        </w:rPr>
        <w:t xml:space="preserve"> e </w:t>
      </w:r>
      <w:proofErr w:type="spellStart"/>
      <w:r w:rsidRPr="004336AF">
        <w:rPr>
          <w:rFonts w:ascii="Times New Roman" w:hAnsi="Times New Roman"/>
          <w:color w:val="000000" w:themeColor="text1"/>
          <w:sz w:val="24"/>
          <w:szCs w:val="24"/>
        </w:rPr>
        <w:t>d</w:t>
      </w:r>
      <w:r w:rsidR="004A2941" w:rsidRPr="004336AF">
        <w:rPr>
          <w:rFonts w:ascii="Times New Roman" w:hAnsi="Times New Roman"/>
          <w:color w:val="000000" w:themeColor="text1"/>
          <w:sz w:val="24"/>
          <w:szCs w:val="24"/>
        </w:rPr>
        <w:t>ë</w:t>
      </w:r>
      <w:r w:rsidRPr="004336AF">
        <w:rPr>
          <w:rFonts w:ascii="Times New Roman" w:hAnsi="Times New Roman"/>
          <w:color w:val="000000" w:themeColor="text1"/>
          <w:sz w:val="24"/>
          <w:szCs w:val="24"/>
        </w:rPr>
        <w:t>mit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lang w:val="en-GB"/>
        </w:rPr>
        <w:t>jashtëkontraktor</w:t>
      </w:r>
      <w:proofErr w:type="spellEnd"/>
      <w:r w:rsidR="001A0EAB" w:rsidRPr="004336AF">
        <w:rPr>
          <w:rFonts w:ascii="Times New Roman" w:hAnsi="Times New Roman"/>
          <w:color w:val="000000" w:themeColor="text1"/>
          <w:sz w:val="24"/>
          <w:szCs w:val="24"/>
        </w:rPr>
        <w:t>.</w:t>
      </w:r>
    </w:p>
    <w:p w14:paraId="73736CDC" w14:textId="3B0E15A0" w:rsidR="005B4CC5" w:rsidRPr="004336AF" w:rsidRDefault="00131858" w:rsidP="00223D41">
      <w:pPr>
        <w:pStyle w:val="Paragrafi"/>
        <w:tabs>
          <w:tab w:val="left" w:pos="142"/>
          <w:tab w:val="left" w:pos="284"/>
        </w:tabs>
        <w:ind w:firstLine="0"/>
        <w:rPr>
          <w:rFonts w:ascii="Times New Roman" w:hAnsi="Times New Roman"/>
          <w:color w:val="000000" w:themeColor="text1"/>
          <w:sz w:val="24"/>
          <w:szCs w:val="24"/>
        </w:rPr>
      </w:pPr>
      <w:r w:rsidRPr="004336AF">
        <w:rPr>
          <w:rFonts w:ascii="Times New Roman" w:hAnsi="Times New Roman"/>
          <w:color w:val="000000" w:themeColor="text1"/>
          <w:sz w:val="24"/>
          <w:szCs w:val="24"/>
        </w:rPr>
        <w:t>2.</w:t>
      </w:r>
      <w:r w:rsidR="001A0EAB"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Shp</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rblimi</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i</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d</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mit</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lang w:val="en-GB"/>
        </w:rPr>
        <w:t>jashtëkontraktor</w:t>
      </w:r>
      <w:proofErr w:type="spellEnd"/>
      <w:r w:rsidR="00254EC9"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përfshin</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kompensimin</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dëmet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pasurore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dhe</w:t>
      </w:r>
      <w:proofErr w:type="spellEnd"/>
      <w:r w:rsidR="001A0EAB" w:rsidRPr="004336AF">
        <w:rPr>
          <w:rFonts w:ascii="Times New Roman" w:hAnsi="Times New Roman"/>
          <w:color w:val="000000" w:themeColor="text1"/>
          <w:sz w:val="24"/>
          <w:szCs w:val="24"/>
        </w:rPr>
        <w:t xml:space="preserve"> jo </w:t>
      </w:r>
      <w:proofErr w:type="spellStart"/>
      <w:r w:rsidR="001A0EAB" w:rsidRPr="004336AF">
        <w:rPr>
          <w:rFonts w:ascii="Times New Roman" w:hAnsi="Times New Roman"/>
          <w:color w:val="000000" w:themeColor="text1"/>
          <w:sz w:val="24"/>
          <w:szCs w:val="24"/>
        </w:rPr>
        <w:t>pasurore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ndreqjen</w:t>
      </w:r>
      <w:proofErr w:type="spellEnd"/>
      <w:r w:rsidR="001A0EAB" w:rsidRPr="004336AF">
        <w:rPr>
          <w:rFonts w:ascii="Times New Roman" w:hAnsi="Times New Roman"/>
          <w:color w:val="000000" w:themeColor="text1"/>
          <w:sz w:val="24"/>
          <w:szCs w:val="24"/>
        </w:rPr>
        <w:t xml:space="preserve"> e </w:t>
      </w:r>
      <w:proofErr w:type="spellStart"/>
      <w:r w:rsidR="001A0EAB" w:rsidRPr="004336AF">
        <w:rPr>
          <w:rFonts w:ascii="Times New Roman" w:hAnsi="Times New Roman"/>
          <w:color w:val="000000" w:themeColor="text1"/>
          <w:sz w:val="24"/>
          <w:szCs w:val="24"/>
        </w:rPr>
        <w:t>shkeljeve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ligjore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dhe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pasojave</w:t>
      </w:r>
      <w:proofErr w:type="spellEnd"/>
      <w:r w:rsidR="001A0EAB"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p</w:t>
      </w:r>
      <w:r w:rsidR="001A0EAB"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rkat</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se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përmes</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kthimit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gjendjen</w:t>
      </w:r>
      <w:proofErr w:type="spellEnd"/>
      <w:r w:rsidR="001A0EAB" w:rsidRPr="004336AF">
        <w:rPr>
          <w:rFonts w:ascii="Times New Roman" w:hAnsi="Times New Roman"/>
          <w:color w:val="000000" w:themeColor="text1"/>
          <w:sz w:val="24"/>
          <w:szCs w:val="24"/>
        </w:rPr>
        <w:t xml:space="preserve"> e </w:t>
      </w:r>
      <w:proofErr w:type="spellStart"/>
      <w:r w:rsidR="001A0EAB" w:rsidRPr="004336AF">
        <w:rPr>
          <w:rFonts w:ascii="Times New Roman" w:hAnsi="Times New Roman"/>
          <w:color w:val="000000" w:themeColor="text1"/>
          <w:sz w:val="24"/>
          <w:szCs w:val="24"/>
        </w:rPr>
        <w:t>mëparshme</w:t>
      </w:r>
      <w:proofErr w:type="spellEnd"/>
      <w:r w:rsidR="001A0EAB"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zhdukj</w:t>
      </w:r>
      <w:r w:rsidR="00954289" w:rsidRPr="004336AF">
        <w:rPr>
          <w:rFonts w:ascii="Times New Roman" w:hAnsi="Times New Roman"/>
          <w:color w:val="000000" w:themeColor="text1"/>
          <w:sz w:val="24"/>
          <w:szCs w:val="24"/>
        </w:rPr>
        <w:t>en</w:t>
      </w:r>
      <w:proofErr w:type="spellEnd"/>
      <w:r w:rsidR="005B4CC5" w:rsidRPr="004336AF">
        <w:rPr>
          <w:rFonts w:ascii="Times New Roman" w:hAnsi="Times New Roman"/>
          <w:color w:val="000000" w:themeColor="text1"/>
          <w:sz w:val="24"/>
          <w:szCs w:val="24"/>
        </w:rPr>
        <w:t xml:space="preserve"> e </w:t>
      </w:r>
      <w:proofErr w:type="spellStart"/>
      <w:r w:rsidR="005B4CC5" w:rsidRPr="004336AF">
        <w:rPr>
          <w:rFonts w:ascii="Times New Roman" w:hAnsi="Times New Roman"/>
          <w:color w:val="000000" w:themeColor="text1"/>
          <w:sz w:val="24"/>
          <w:szCs w:val="24"/>
        </w:rPr>
        <w:t>shkaqeve</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që</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sjellin</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dëmin</w:t>
      </w:r>
      <w:proofErr w:type="spellEnd"/>
      <w:r w:rsidR="005B4CC5"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ose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masave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tjera</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përshtatshme</w:t>
      </w:r>
      <w:proofErr w:type="spellEnd"/>
      <w:r w:rsidR="001A0EAB" w:rsidRPr="004336AF">
        <w:rPr>
          <w:rFonts w:ascii="Times New Roman" w:hAnsi="Times New Roman"/>
          <w:color w:val="000000" w:themeColor="text1"/>
          <w:sz w:val="24"/>
          <w:szCs w:val="24"/>
        </w:rPr>
        <w:t>.</w:t>
      </w:r>
    </w:p>
    <w:p w14:paraId="28044259" w14:textId="77777777" w:rsidR="005B4CC5" w:rsidRPr="004336AF" w:rsidRDefault="005B4CC5" w:rsidP="00125E61">
      <w:pPr>
        <w:pStyle w:val="Paragrafi"/>
        <w:tabs>
          <w:tab w:val="left" w:pos="142"/>
          <w:tab w:val="left" w:pos="284"/>
        </w:tabs>
        <w:ind w:firstLine="0"/>
        <w:rPr>
          <w:rFonts w:ascii="Times New Roman" w:hAnsi="Times New Roman"/>
          <w:color w:val="000000" w:themeColor="text1"/>
          <w:sz w:val="24"/>
          <w:szCs w:val="24"/>
        </w:rPr>
      </w:pPr>
    </w:p>
    <w:p w14:paraId="26DF8F38" w14:textId="26605E7D" w:rsidR="00125E61" w:rsidRPr="004336AF" w:rsidRDefault="00E224F3" w:rsidP="00125E61">
      <w:pPr>
        <w:pStyle w:val="Paragrafi"/>
        <w:tabs>
          <w:tab w:val="left" w:pos="142"/>
          <w:tab w:val="left" w:pos="284"/>
        </w:tabs>
        <w:ind w:firstLine="0"/>
        <w:jc w:val="center"/>
        <w:outlineLvl w:val="2"/>
        <w:rPr>
          <w:rFonts w:ascii="Times New Roman" w:hAnsi="Times New Roman"/>
          <w:b/>
          <w:color w:val="000000" w:themeColor="text1"/>
          <w:sz w:val="24"/>
          <w:szCs w:val="24"/>
          <w:lang w:val="es-ES"/>
        </w:rPr>
      </w:pPr>
      <w:proofErr w:type="spellStart"/>
      <w:r w:rsidRPr="004336AF">
        <w:rPr>
          <w:rFonts w:ascii="Times New Roman" w:hAnsi="Times New Roman"/>
          <w:b/>
          <w:color w:val="000000" w:themeColor="text1"/>
          <w:sz w:val="24"/>
          <w:szCs w:val="24"/>
          <w:lang w:val="es-ES"/>
        </w:rPr>
        <w:t>Neni</w:t>
      </w:r>
      <w:proofErr w:type="spellEnd"/>
      <w:r w:rsidRPr="004336AF">
        <w:rPr>
          <w:rFonts w:ascii="Times New Roman" w:hAnsi="Times New Roman"/>
          <w:b/>
          <w:color w:val="000000" w:themeColor="text1"/>
          <w:sz w:val="24"/>
          <w:szCs w:val="24"/>
          <w:lang w:val="es-ES"/>
        </w:rPr>
        <w:t xml:space="preserve"> </w:t>
      </w:r>
      <w:r w:rsidR="00E86686" w:rsidRPr="004336AF">
        <w:rPr>
          <w:rFonts w:ascii="Times New Roman" w:hAnsi="Times New Roman"/>
          <w:b/>
          <w:color w:val="000000" w:themeColor="text1"/>
          <w:sz w:val="24"/>
          <w:szCs w:val="24"/>
          <w:lang w:val="es-ES"/>
        </w:rPr>
        <w:t>48</w:t>
      </w:r>
    </w:p>
    <w:p w14:paraId="4D6207F0"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Procedurat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zgjidhjen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mosmarrëveshjeve</w:t>
      </w:r>
      <w:proofErr w:type="spellEnd"/>
    </w:p>
    <w:p w14:paraId="44D76551"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52B9C93" w14:textId="7C9159E1" w:rsidR="00055882" w:rsidRPr="00E326A6"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Çdo</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ankesë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sipas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shqyrtohet</w:t>
      </w:r>
      <w:proofErr w:type="spellEnd"/>
      <w:r w:rsidRPr="004336AF">
        <w:rPr>
          <w:rFonts w:ascii="Times New Roman" w:hAnsi="Times New Roman"/>
          <w:color w:val="000000" w:themeColor="text1"/>
          <w:sz w:val="24"/>
          <w:szCs w:val="24"/>
          <w:lang w:val="es-ES"/>
        </w:rPr>
        <w:t xml:space="preserve"> ose </w:t>
      </w:r>
      <w:proofErr w:type="spellStart"/>
      <w:r w:rsidRPr="004336AF">
        <w:rPr>
          <w:rFonts w:ascii="Times New Roman" w:hAnsi="Times New Roman"/>
          <w:color w:val="000000" w:themeColor="text1"/>
          <w:sz w:val="24"/>
          <w:szCs w:val="24"/>
          <w:lang w:val="es-ES"/>
        </w:rPr>
        <w:t>gjykohet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organet</w:t>
      </w:r>
      <w:proofErr w:type="spellEnd"/>
      <w:r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publike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dhe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t</w:t>
      </w:r>
      <w:r w:rsidR="004A2941" w:rsidRPr="004336AF">
        <w:rPr>
          <w:rFonts w:ascii="Times New Roman" w:hAnsi="Times New Roman"/>
          <w:color w:val="000000" w:themeColor="text1"/>
          <w:sz w:val="24"/>
          <w:szCs w:val="24"/>
          <w:lang w:val="es-ES"/>
        </w:rPr>
        <w:t>ë</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subjekteve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private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përputhje</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dispozitat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Kodit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Procedurave</w:t>
      </w:r>
      <w:proofErr w:type="spellEnd"/>
      <w:r w:rsidRPr="004336AF">
        <w:rPr>
          <w:rFonts w:ascii="Times New Roman" w:hAnsi="Times New Roman"/>
          <w:color w:val="000000" w:themeColor="text1"/>
          <w:sz w:val="24"/>
          <w:szCs w:val="24"/>
          <w:lang w:val="es-ES"/>
        </w:rPr>
        <w:t xml:space="preserve"> Administrative</w:t>
      </w:r>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legjislacionit</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w:t>
      </w:r>
      <w:r w:rsidR="004A2941" w:rsidRPr="004336AF">
        <w:rPr>
          <w:rFonts w:ascii="Times New Roman" w:hAnsi="Times New Roman"/>
          <w:color w:val="000000" w:themeColor="text1"/>
          <w:sz w:val="24"/>
          <w:szCs w:val="24"/>
          <w:lang w:val="es-ES"/>
        </w:rPr>
        <w:t>ë</w:t>
      </w:r>
      <w:r w:rsidR="00533B4B" w:rsidRPr="004336AF">
        <w:rPr>
          <w:rFonts w:ascii="Times New Roman" w:hAnsi="Times New Roman"/>
          <w:color w:val="000000" w:themeColor="text1"/>
          <w:sz w:val="24"/>
          <w:szCs w:val="24"/>
          <w:lang w:val="es-ES"/>
        </w:rPr>
        <w:t>r</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mbrojtjen</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nga</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diskriminimi</w:t>
      </w:r>
      <w:proofErr w:type="spellEnd"/>
      <w:r w:rsidR="0040731D" w:rsidRPr="004336AF">
        <w:rPr>
          <w:rFonts w:ascii="Times New Roman" w:hAnsi="Times New Roman"/>
          <w:color w:val="000000" w:themeColor="text1"/>
          <w:sz w:val="24"/>
          <w:szCs w:val="24"/>
          <w:lang w:val="es-ES"/>
        </w:rPr>
        <w:t>,</w:t>
      </w:r>
      <w:r w:rsidR="00AF2FBA" w:rsidRPr="004336AF">
        <w:rPr>
          <w:rFonts w:ascii="Times New Roman" w:hAnsi="Times New Roman"/>
          <w:color w:val="000000" w:themeColor="text1"/>
          <w:sz w:val="24"/>
          <w:szCs w:val="24"/>
          <w:lang w:val="sq-AL"/>
        </w:rPr>
        <w:t xml:space="preserve"> dhe legjislacioni</w:t>
      </w:r>
      <w:r w:rsidR="003E6A09" w:rsidRPr="004336AF">
        <w:rPr>
          <w:rFonts w:ascii="Times New Roman" w:hAnsi="Times New Roman"/>
          <w:color w:val="000000" w:themeColor="text1"/>
          <w:sz w:val="24"/>
          <w:szCs w:val="24"/>
          <w:lang w:val="sq-AL"/>
        </w:rPr>
        <w:t>t</w:t>
      </w:r>
      <w:r w:rsidR="00AF2FBA" w:rsidRPr="004336AF">
        <w:rPr>
          <w:rFonts w:ascii="Times New Roman" w:hAnsi="Times New Roman"/>
          <w:color w:val="000000" w:themeColor="text1"/>
          <w:sz w:val="24"/>
          <w:szCs w:val="24"/>
          <w:lang w:val="sq-AL"/>
        </w:rPr>
        <w:t xml:space="preserve"> në fuqi</w:t>
      </w:r>
      <w:r w:rsidRPr="004336AF">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Organet</w:t>
      </w:r>
      <w:proofErr w:type="spellEnd"/>
      <w:r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publike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dhe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t</w:t>
      </w:r>
      <w:r w:rsidR="004A2941" w:rsidRPr="00E326A6">
        <w:rPr>
          <w:rFonts w:ascii="Times New Roman" w:hAnsi="Times New Roman"/>
          <w:color w:val="000000" w:themeColor="text1"/>
          <w:sz w:val="24"/>
          <w:szCs w:val="24"/>
          <w:lang w:val="es-ES"/>
        </w:rPr>
        <w:t>ë</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subjekteve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private</w:t>
      </w:r>
      <w:proofErr w:type="spellEnd"/>
      <w:r w:rsidR="00954289" w:rsidRPr="00E326A6">
        <w:rPr>
          <w:rFonts w:ascii="Times New Roman" w:hAnsi="Times New Roman"/>
          <w:color w:val="000000" w:themeColor="text1"/>
          <w:sz w:val="24"/>
          <w:szCs w:val="24"/>
          <w:lang w:val="es-ES"/>
        </w:rPr>
        <w:t>,</w:t>
      </w:r>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p</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rfundim</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shqyrtimit</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ankes</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s</w:t>
      </w:r>
      <w:proofErr w:type="spellEnd"/>
      <w:r w:rsidR="0040731D" w:rsidRPr="00E326A6">
        <w:rPr>
          <w:rFonts w:ascii="Times New Roman" w:hAnsi="Times New Roman"/>
          <w:color w:val="000000" w:themeColor="text1"/>
          <w:sz w:val="24"/>
          <w:szCs w:val="24"/>
          <w:lang w:val="es-ES"/>
        </w:rPr>
        <w:t>,</w:t>
      </w:r>
      <w:r w:rsidR="00533B4B"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vendosin</w:t>
      </w:r>
      <w:proofErr w:type="spellEnd"/>
      <w:r w:rsidRPr="00E326A6">
        <w:rPr>
          <w:rFonts w:ascii="Times New Roman" w:hAnsi="Times New Roman"/>
          <w:color w:val="000000" w:themeColor="text1"/>
          <w:sz w:val="24"/>
          <w:szCs w:val="24"/>
          <w:lang w:val="es-ES"/>
        </w:rPr>
        <w:t xml:space="preserve"> sipas </w:t>
      </w:r>
      <w:proofErr w:type="spellStart"/>
      <w:r w:rsidRPr="00E326A6">
        <w:rPr>
          <w:rFonts w:ascii="Times New Roman" w:hAnsi="Times New Roman"/>
          <w:color w:val="000000" w:themeColor="text1"/>
          <w:sz w:val="24"/>
          <w:szCs w:val="24"/>
          <w:lang w:val="es-ES"/>
        </w:rPr>
        <w:t>dispozitave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w:t>
      </w:r>
    </w:p>
    <w:p w14:paraId="747F2021" w14:textId="5A15A033" w:rsidR="00055882"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es-ES"/>
        </w:rPr>
        <w:t xml:space="preserve"> </w:t>
      </w:r>
      <w:r w:rsidR="00761E81" w:rsidRPr="004336AF">
        <w:rPr>
          <w:rFonts w:ascii="Times New Roman" w:hAnsi="Times New Roman"/>
          <w:color w:val="000000" w:themeColor="text1"/>
          <w:sz w:val="24"/>
          <w:szCs w:val="24"/>
          <w:lang w:val="sq-AL"/>
        </w:rPr>
        <w:t xml:space="preserve">Ankuesi </w:t>
      </w:r>
      <w:r w:rsidR="007B4414" w:rsidRPr="004336AF">
        <w:rPr>
          <w:rFonts w:ascii="Times New Roman" w:hAnsi="Times New Roman"/>
          <w:color w:val="000000" w:themeColor="text1"/>
          <w:sz w:val="24"/>
          <w:szCs w:val="24"/>
          <w:lang w:val="sq-AL"/>
        </w:rPr>
        <w:t>mund të paraqesë ankesë</w:t>
      </w:r>
      <w:r w:rsidR="00853DB6" w:rsidRPr="004336AF">
        <w:rPr>
          <w:rFonts w:ascii="Times New Roman" w:hAnsi="Times New Roman"/>
          <w:color w:val="000000" w:themeColor="text1"/>
          <w:sz w:val="24"/>
          <w:szCs w:val="24"/>
          <w:lang w:val="sq-AL"/>
        </w:rPr>
        <w:t xml:space="preserve"> p</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r </w:t>
      </w:r>
      <w:proofErr w:type="spellStart"/>
      <w:r w:rsidR="00853DB6" w:rsidRPr="00E326A6">
        <w:rPr>
          <w:rFonts w:ascii="Times New Roman" w:hAnsi="Times New Roman"/>
          <w:color w:val="000000" w:themeColor="text1"/>
          <w:sz w:val="24"/>
          <w:szCs w:val="24"/>
          <w:lang w:val="es-ES"/>
        </w:rPr>
        <w:t>trajtim</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në</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kundërshtim</w:t>
      </w:r>
      <w:proofErr w:type="spellEnd"/>
      <w:r w:rsidR="00853DB6" w:rsidRPr="00E326A6">
        <w:rPr>
          <w:rFonts w:ascii="Times New Roman" w:hAnsi="Times New Roman"/>
          <w:color w:val="000000" w:themeColor="text1"/>
          <w:sz w:val="24"/>
          <w:szCs w:val="24"/>
          <w:lang w:val="es-ES"/>
        </w:rPr>
        <w:t xml:space="preserve"> me </w:t>
      </w:r>
      <w:proofErr w:type="spellStart"/>
      <w:r w:rsidR="00853DB6" w:rsidRPr="00E326A6">
        <w:rPr>
          <w:rFonts w:ascii="Times New Roman" w:hAnsi="Times New Roman"/>
          <w:color w:val="000000" w:themeColor="text1"/>
          <w:sz w:val="24"/>
          <w:szCs w:val="24"/>
          <w:lang w:val="es-ES"/>
        </w:rPr>
        <w:t>parimin</w:t>
      </w:r>
      <w:proofErr w:type="spellEnd"/>
      <w:r w:rsidR="00853DB6" w:rsidRPr="00E326A6">
        <w:rPr>
          <w:rFonts w:ascii="Times New Roman" w:hAnsi="Times New Roman"/>
          <w:color w:val="000000" w:themeColor="text1"/>
          <w:sz w:val="24"/>
          <w:szCs w:val="24"/>
          <w:lang w:val="es-ES"/>
        </w:rPr>
        <w:t xml:space="preserve"> e </w:t>
      </w:r>
      <w:proofErr w:type="spellStart"/>
      <w:r w:rsidR="00853DB6" w:rsidRPr="00E326A6">
        <w:rPr>
          <w:rFonts w:ascii="Times New Roman" w:hAnsi="Times New Roman"/>
          <w:color w:val="000000" w:themeColor="text1"/>
          <w:sz w:val="24"/>
          <w:szCs w:val="24"/>
          <w:lang w:val="es-ES"/>
        </w:rPr>
        <w:t>trajtimit</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të</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barabartë</w:t>
      </w:r>
      <w:proofErr w:type="spellEnd"/>
      <w:r w:rsidR="00853DB6" w:rsidRPr="00E326A6">
        <w:rPr>
          <w:rFonts w:ascii="Times New Roman" w:hAnsi="Times New Roman"/>
          <w:color w:val="000000" w:themeColor="text1"/>
          <w:sz w:val="24"/>
          <w:szCs w:val="24"/>
          <w:lang w:val="es-ES"/>
        </w:rPr>
        <w:t xml:space="preserve"> sipas </w:t>
      </w:r>
      <w:proofErr w:type="spellStart"/>
      <w:r w:rsidR="00853DB6" w:rsidRPr="00E326A6">
        <w:rPr>
          <w:rFonts w:ascii="Times New Roman" w:hAnsi="Times New Roman"/>
          <w:color w:val="000000" w:themeColor="text1"/>
          <w:sz w:val="24"/>
          <w:szCs w:val="24"/>
          <w:lang w:val="es-ES"/>
        </w:rPr>
        <w:t>k</w:t>
      </w:r>
      <w:r w:rsidR="004A2941" w:rsidRPr="00E326A6">
        <w:rPr>
          <w:rFonts w:ascii="Times New Roman" w:hAnsi="Times New Roman"/>
          <w:color w:val="000000" w:themeColor="text1"/>
          <w:sz w:val="24"/>
          <w:szCs w:val="24"/>
          <w:lang w:val="es-ES"/>
        </w:rPr>
        <w:t>ë</w:t>
      </w:r>
      <w:r w:rsidR="00853DB6" w:rsidRPr="00E326A6">
        <w:rPr>
          <w:rFonts w:ascii="Times New Roman" w:hAnsi="Times New Roman"/>
          <w:color w:val="000000" w:themeColor="text1"/>
          <w:sz w:val="24"/>
          <w:szCs w:val="24"/>
          <w:lang w:val="es-ES"/>
        </w:rPr>
        <w:t>tij</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ligji</w:t>
      </w:r>
      <w:proofErr w:type="spellEnd"/>
      <w:r w:rsidR="007B4414" w:rsidRPr="004336AF">
        <w:rPr>
          <w:rFonts w:ascii="Times New Roman" w:hAnsi="Times New Roman"/>
          <w:color w:val="000000" w:themeColor="text1"/>
          <w:sz w:val="24"/>
          <w:szCs w:val="24"/>
          <w:lang w:val="sq-AL"/>
        </w:rPr>
        <w:t xml:space="preserve">, sipas rastit, para </w:t>
      </w:r>
      <w:proofErr w:type="spellStart"/>
      <w:r w:rsidR="007B4414" w:rsidRPr="00E326A6">
        <w:rPr>
          <w:rFonts w:ascii="Times New Roman" w:hAnsi="Times New Roman"/>
          <w:color w:val="000000" w:themeColor="text1"/>
          <w:sz w:val="24"/>
          <w:szCs w:val="24"/>
          <w:lang w:val="es-ES"/>
        </w:rPr>
        <w:t>organeve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publike</w:t>
      </w:r>
      <w:proofErr w:type="spellEnd"/>
      <w:r w:rsidR="0040731D" w:rsidRPr="00E326A6">
        <w:rPr>
          <w:rFonts w:ascii="Times New Roman" w:hAnsi="Times New Roman"/>
          <w:color w:val="000000" w:themeColor="text1"/>
          <w:sz w:val="24"/>
          <w:szCs w:val="24"/>
          <w:lang w:val="es-ES"/>
        </w:rPr>
        <w:t xml:space="preserve"> ose</w:t>
      </w:r>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organeve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t</w:t>
      </w:r>
      <w:r w:rsidR="004A2941" w:rsidRPr="00E326A6">
        <w:rPr>
          <w:rFonts w:ascii="Times New Roman" w:hAnsi="Times New Roman"/>
          <w:color w:val="000000" w:themeColor="text1"/>
          <w:sz w:val="24"/>
          <w:szCs w:val="24"/>
          <w:lang w:val="es-ES"/>
        </w:rPr>
        <w:t>ë</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subjekteve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private</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ndaj</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cil</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ve</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ngrihet</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pretendimi</w:t>
      </w:r>
      <w:proofErr w:type="spellEnd"/>
      <w:r w:rsidR="007B4414" w:rsidRPr="00E326A6">
        <w:rPr>
          <w:rFonts w:ascii="Times New Roman" w:hAnsi="Times New Roman"/>
          <w:color w:val="000000" w:themeColor="text1"/>
          <w:sz w:val="24"/>
          <w:szCs w:val="24"/>
          <w:lang w:val="es-ES"/>
        </w:rPr>
        <w:t>,</w:t>
      </w:r>
      <w:r w:rsidR="0040731D" w:rsidRPr="00E326A6">
        <w:rPr>
          <w:rFonts w:ascii="Times New Roman" w:hAnsi="Times New Roman"/>
          <w:color w:val="000000" w:themeColor="text1"/>
          <w:sz w:val="24"/>
          <w:szCs w:val="24"/>
          <w:lang w:val="es-ES"/>
        </w:rPr>
        <w:t xml:space="preserve"> ose </w:t>
      </w:r>
      <w:proofErr w:type="spellStart"/>
      <w:r w:rsidR="0040731D" w:rsidRPr="00E326A6">
        <w:rPr>
          <w:rFonts w:ascii="Times New Roman" w:hAnsi="Times New Roman"/>
          <w:color w:val="000000" w:themeColor="text1"/>
          <w:sz w:val="24"/>
          <w:szCs w:val="24"/>
          <w:lang w:val="es-ES"/>
        </w:rPr>
        <w:t>pran</w:t>
      </w:r>
      <w:r w:rsidR="00083295" w:rsidRPr="00E326A6">
        <w:rPr>
          <w:rFonts w:ascii="Times New Roman" w:hAnsi="Times New Roman"/>
          <w:color w:val="000000" w:themeColor="text1"/>
          <w:sz w:val="24"/>
          <w:szCs w:val="24"/>
          <w:lang w:val="es-ES"/>
        </w:rPr>
        <w:t>ë</w:t>
      </w:r>
      <w:proofErr w:type="spellEnd"/>
      <w:r w:rsidR="007B4414" w:rsidRPr="004336AF">
        <w:rPr>
          <w:rFonts w:ascii="Times New Roman" w:hAnsi="Times New Roman"/>
          <w:color w:val="000000" w:themeColor="text1"/>
          <w:sz w:val="24"/>
          <w:szCs w:val="24"/>
          <w:lang w:val="sq-AL"/>
        </w:rPr>
        <w:t xml:space="preserve"> </w:t>
      </w:r>
      <w:proofErr w:type="spellStart"/>
      <w:r w:rsidR="007B4414" w:rsidRPr="004336AF">
        <w:rPr>
          <w:rFonts w:ascii="Times New Roman" w:hAnsi="Times New Roman"/>
          <w:color w:val="000000" w:themeColor="text1"/>
          <w:sz w:val="24"/>
          <w:szCs w:val="24"/>
          <w:lang w:val="sq-AL"/>
        </w:rPr>
        <w:t>Komisionerit</w:t>
      </w:r>
      <w:proofErr w:type="spellEnd"/>
      <w:r w:rsidR="007B4414" w:rsidRPr="004336AF">
        <w:rPr>
          <w:rFonts w:ascii="Times New Roman" w:hAnsi="Times New Roman"/>
          <w:color w:val="000000" w:themeColor="text1"/>
          <w:sz w:val="24"/>
          <w:szCs w:val="24"/>
          <w:lang w:val="sq-AL"/>
        </w:rPr>
        <w:t xml:space="preserve"> p</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r Mbrojtjen nga Diskriminimi. Ankesa paraqitet me shkrim ose, në raste përjashtimore, gojarisht dhe n</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 xml:space="preserve"> k</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t</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 xml:space="preserve"> rast mbahet procesverbal</w:t>
      </w:r>
      <w:r w:rsidR="00AF2FBA" w:rsidRPr="004336AF">
        <w:rPr>
          <w:rFonts w:ascii="Times New Roman" w:hAnsi="Times New Roman"/>
          <w:color w:val="000000" w:themeColor="text1"/>
          <w:sz w:val="24"/>
          <w:szCs w:val="24"/>
          <w:lang w:val="sq-AL"/>
        </w:rPr>
        <w:t xml:space="preserve">. Kur pala paraqet </w:t>
      </w:r>
      <w:r w:rsidR="00853DB6" w:rsidRPr="004336AF">
        <w:rPr>
          <w:rFonts w:ascii="Times New Roman" w:hAnsi="Times New Roman"/>
          <w:color w:val="000000" w:themeColor="text1"/>
          <w:sz w:val="24"/>
          <w:szCs w:val="24"/>
          <w:lang w:val="sq-AL"/>
        </w:rPr>
        <w:t>fakte nga të cilat mund të supozohet se i jan</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cenuar t</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tij ligji</w:t>
      </w:r>
      <w:r w:rsidR="00954289" w:rsidRPr="004336AF">
        <w:rPr>
          <w:rFonts w:ascii="Times New Roman" w:hAnsi="Times New Roman"/>
          <w:color w:val="000000" w:themeColor="text1"/>
          <w:sz w:val="24"/>
          <w:szCs w:val="24"/>
          <w:lang w:val="sq-AL"/>
        </w:rPr>
        <w:t>,</w:t>
      </w:r>
      <w:r w:rsidR="00853DB6" w:rsidRPr="004336AF">
        <w:rPr>
          <w:rFonts w:ascii="Times New Roman" w:hAnsi="Times New Roman"/>
          <w:color w:val="000000" w:themeColor="text1"/>
          <w:sz w:val="24"/>
          <w:szCs w:val="24"/>
          <w:lang w:val="sq-AL"/>
        </w:rPr>
        <w:t xml:space="preserve"> n</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m</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nyr</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të drejtpërdrejtë ose të tërthortë, i takon </w:t>
      </w:r>
      <w:r w:rsidR="00AF2FBA" w:rsidRPr="004336AF">
        <w:rPr>
          <w:rFonts w:ascii="Times New Roman" w:hAnsi="Times New Roman"/>
          <w:color w:val="000000" w:themeColor="text1"/>
          <w:sz w:val="24"/>
          <w:szCs w:val="24"/>
          <w:lang w:val="sq-AL"/>
        </w:rPr>
        <w:t>pal</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s</w:t>
      </w:r>
      <w:r w:rsidR="00AF2FBA" w:rsidRPr="004336AF">
        <w:rPr>
          <w:rFonts w:ascii="Times New Roman" w:hAnsi="Times New Roman"/>
          <w:color w:val="000000" w:themeColor="text1"/>
          <w:sz w:val="24"/>
          <w:szCs w:val="24"/>
          <w:lang w:val="sq-AL"/>
        </w:rPr>
        <w:t xml:space="preserve"> tjetër dhe/ose organi</w:t>
      </w:r>
      <w:r w:rsidR="00853DB6" w:rsidRPr="004336AF">
        <w:rPr>
          <w:rFonts w:ascii="Times New Roman" w:hAnsi="Times New Roman"/>
          <w:color w:val="000000" w:themeColor="text1"/>
          <w:sz w:val="24"/>
          <w:szCs w:val="24"/>
          <w:lang w:val="sq-AL"/>
        </w:rPr>
        <w:t>t</w:t>
      </w:r>
      <w:r w:rsidR="00AF2FBA" w:rsidRPr="004336AF">
        <w:rPr>
          <w:rFonts w:ascii="Times New Roman" w:hAnsi="Times New Roman"/>
          <w:color w:val="000000" w:themeColor="text1"/>
          <w:sz w:val="24"/>
          <w:szCs w:val="24"/>
          <w:lang w:val="sq-AL"/>
        </w:rPr>
        <w:t xml:space="preserve"> publik të provojë se faktet nuk përbëjnë </w:t>
      </w:r>
      <w:r w:rsidR="00853DB6" w:rsidRPr="004336AF">
        <w:rPr>
          <w:rFonts w:ascii="Times New Roman" w:hAnsi="Times New Roman"/>
          <w:color w:val="000000" w:themeColor="text1"/>
          <w:sz w:val="24"/>
          <w:szCs w:val="24"/>
          <w:lang w:val="sq-AL"/>
        </w:rPr>
        <w:t>trajtim jo t</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barabart</w:t>
      </w:r>
      <w:r w:rsidR="004A2941" w:rsidRPr="004336AF">
        <w:rPr>
          <w:rFonts w:ascii="Times New Roman" w:hAnsi="Times New Roman"/>
          <w:color w:val="000000" w:themeColor="text1"/>
          <w:sz w:val="24"/>
          <w:szCs w:val="24"/>
          <w:lang w:val="sq-AL"/>
        </w:rPr>
        <w:t>ë</w:t>
      </w:r>
      <w:r w:rsidR="00761E81" w:rsidRPr="004336AF">
        <w:rPr>
          <w:rFonts w:ascii="Times New Roman" w:hAnsi="Times New Roman"/>
          <w:color w:val="000000" w:themeColor="text1"/>
          <w:sz w:val="24"/>
          <w:szCs w:val="24"/>
          <w:lang w:val="sq-AL"/>
        </w:rPr>
        <w:t>.</w:t>
      </w:r>
      <w:r w:rsidR="006A2728" w:rsidRPr="004336AF">
        <w:rPr>
          <w:rFonts w:ascii="Times New Roman" w:hAnsi="Times New Roman"/>
          <w:color w:val="000000" w:themeColor="text1"/>
          <w:sz w:val="24"/>
          <w:szCs w:val="24"/>
          <w:lang w:val="sq-AL"/>
        </w:rPr>
        <w:t xml:space="preserve"> Organet publike, organet e </w:t>
      </w:r>
      <w:r w:rsidR="006A2728" w:rsidRPr="004336AF">
        <w:rPr>
          <w:rFonts w:ascii="Times New Roman" w:hAnsi="Times New Roman"/>
          <w:color w:val="000000" w:themeColor="text1"/>
          <w:sz w:val="24"/>
          <w:szCs w:val="24"/>
          <w:lang w:val="sq-AL"/>
        </w:rPr>
        <w:lastRenderedPageBreak/>
        <w:t>subjekteve private dhe Komisioneri p</w:t>
      </w:r>
      <w:r w:rsidR="004A2941" w:rsidRPr="004336AF">
        <w:rPr>
          <w:rFonts w:ascii="Times New Roman" w:hAnsi="Times New Roman"/>
          <w:color w:val="000000" w:themeColor="text1"/>
          <w:sz w:val="24"/>
          <w:szCs w:val="24"/>
          <w:lang w:val="sq-AL"/>
        </w:rPr>
        <w:t>ë</w:t>
      </w:r>
      <w:r w:rsidR="006A2728" w:rsidRPr="004336AF">
        <w:rPr>
          <w:rFonts w:ascii="Times New Roman" w:hAnsi="Times New Roman"/>
          <w:color w:val="000000" w:themeColor="text1"/>
          <w:sz w:val="24"/>
          <w:szCs w:val="24"/>
          <w:lang w:val="sq-AL"/>
        </w:rPr>
        <w:t>r Mbrojtjen nga Diskriminimi kanë detyrimin të vënë në dispozicion të palëve provat e zotëruara prej tyre</w:t>
      </w:r>
      <w:r w:rsidR="00853DB6" w:rsidRPr="004336AF">
        <w:rPr>
          <w:rFonts w:ascii="Times New Roman" w:hAnsi="Times New Roman"/>
          <w:color w:val="000000" w:themeColor="text1"/>
          <w:sz w:val="24"/>
          <w:szCs w:val="24"/>
          <w:lang w:val="sq-AL"/>
        </w:rPr>
        <w:t>.</w:t>
      </w:r>
      <w:r w:rsidR="000974A5" w:rsidRPr="004336AF">
        <w:rPr>
          <w:rFonts w:ascii="Times New Roman" w:hAnsi="Times New Roman"/>
          <w:color w:val="000000" w:themeColor="text1"/>
          <w:sz w:val="24"/>
          <w:szCs w:val="24"/>
          <w:lang w:val="sq-AL"/>
        </w:rPr>
        <w:t xml:space="preserve"> </w:t>
      </w:r>
    </w:p>
    <w:p w14:paraId="4A33A70F" w14:textId="0AAFA69D" w:rsidR="00055882" w:rsidRPr="004336AF" w:rsidRDefault="000974A5"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Ankimi sipas pik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 </w:t>
      </w:r>
      <w:r w:rsidR="008B3D22" w:rsidRPr="004336AF">
        <w:rPr>
          <w:rFonts w:ascii="Times New Roman" w:hAnsi="Times New Roman"/>
          <w:color w:val="000000" w:themeColor="text1"/>
          <w:sz w:val="24"/>
          <w:szCs w:val="24"/>
          <w:lang w:val="sq-AL"/>
        </w:rPr>
        <w:t>1/1t</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neni nuk i heq të drejtën ankuesit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paraqesë 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rkes</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padi pranë gjykatës kompetente. Gjykata shqyrton ç</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shtjen sipas parimit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barr</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s</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rmbysur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prov</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w:t>
      </w:r>
      <w:r w:rsidR="006A5E6A" w:rsidRPr="004336AF">
        <w:rPr>
          <w:rFonts w:ascii="Times New Roman" w:hAnsi="Times New Roman"/>
          <w:color w:val="000000" w:themeColor="text1"/>
          <w:sz w:val="24"/>
          <w:szCs w:val="24"/>
          <w:lang w:val="sq-AL"/>
        </w:rPr>
        <w:t>,</w:t>
      </w:r>
      <w:r w:rsidR="00605857" w:rsidRPr="004336AF">
        <w:rPr>
          <w:rFonts w:ascii="Times New Roman" w:hAnsi="Times New Roman"/>
          <w:color w:val="000000" w:themeColor="text1"/>
          <w:sz w:val="24"/>
          <w:szCs w:val="24"/>
          <w:lang w:val="sq-AL"/>
        </w:rPr>
        <w:t xml:space="preserve"> </w:t>
      </w:r>
      <w:r w:rsidR="006A5E6A" w:rsidRPr="004336AF">
        <w:rPr>
          <w:rFonts w:ascii="Times New Roman" w:hAnsi="Times New Roman"/>
          <w:color w:val="000000" w:themeColor="text1"/>
          <w:sz w:val="24"/>
          <w:szCs w:val="24"/>
          <w:lang w:val="sq-AL"/>
        </w:rPr>
        <w:t>sipas t</w:t>
      </w:r>
      <w:r w:rsidR="004A2941"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 xml:space="preserve"> </w:t>
      </w:r>
      <w:r w:rsidR="006A5E6A" w:rsidRPr="004336AF">
        <w:rPr>
          <w:rFonts w:ascii="Times New Roman" w:hAnsi="Times New Roman"/>
          <w:color w:val="000000" w:themeColor="text1"/>
          <w:sz w:val="24"/>
          <w:szCs w:val="24"/>
          <w:lang w:val="sq-AL"/>
        </w:rPr>
        <w:t>cil</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s</w:t>
      </w:r>
      <w:r w:rsidR="006A5E6A" w:rsidRPr="004336AF">
        <w:rPr>
          <w:rFonts w:ascii="Times New Roman" w:hAnsi="Times New Roman"/>
          <w:color w:val="000000" w:themeColor="text1"/>
          <w:sz w:val="24"/>
          <w:szCs w:val="24"/>
          <w:lang w:val="sq-AL"/>
        </w:rPr>
        <w:t xml:space="preserve"> kur pala paraqet fakte nga të cilat mund të supozohet se i jan</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cenuar 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tij ligji n</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m</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nyr</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të drejtpërdrejtë ose të tërthortë, i takon pal</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s tjetër dhe/ose gjykat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s të provojë se faktet nuk përbëjnë trajtim jo 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barabart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w:t>
      </w:r>
    </w:p>
    <w:p w14:paraId="42B92C38" w14:textId="77777777" w:rsidR="00055882"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Palët, </w:t>
      </w:r>
      <w:r w:rsidR="00D90222" w:rsidRPr="004336AF">
        <w:rPr>
          <w:rFonts w:ascii="Times New Roman" w:hAnsi="Times New Roman"/>
          <w:color w:val="000000" w:themeColor="text1"/>
          <w:sz w:val="24"/>
          <w:szCs w:val="24"/>
          <w:lang w:val="sq-AL"/>
        </w:rPr>
        <w:t xml:space="preserve">me vullnetin e tyre </w:t>
      </w:r>
      <w:r w:rsidRPr="004336AF">
        <w:rPr>
          <w:rFonts w:ascii="Times New Roman" w:hAnsi="Times New Roman"/>
          <w:color w:val="000000" w:themeColor="text1"/>
          <w:sz w:val="24"/>
          <w:szCs w:val="24"/>
          <w:lang w:val="sq-AL"/>
        </w:rPr>
        <w:t xml:space="preserve">të lirë, kur është rasti, mund të </w:t>
      </w:r>
      <w:r w:rsidR="006A5E6A" w:rsidRPr="004336AF">
        <w:rPr>
          <w:rFonts w:ascii="Times New Roman" w:hAnsi="Times New Roman"/>
          <w:color w:val="000000" w:themeColor="text1"/>
          <w:sz w:val="24"/>
          <w:szCs w:val="24"/>
          <w:lang w:val="sq-AL"/>
        </w:rPr>
        <w:t>zgjidhin mosmarr</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veshjet </w:t>
      </w:r>
      <w:r w:rsidR="00D90222" w:rsidRPr="004336AF">
        <w:rPr>
          <w:rFonts w:ascii="Times New Roman" w:hAnsi="Times New Roman"/>
          <w:color w:val="000000" w:themeColor="text1"/>
          <w:sz w:val="24"/>
          <w:szCs w:val="24"/>
          <w:lang w:val="sq-AL"/>
        </w:rPr>
        <w:t xml:space="preserve">në bazë të këtij ligji, sipas </w:t>
      </w:r>
      <w:r w:rsidRPr="004336AF">
        <w:rPr>
          <w:rFonts w:ascii="Times New Roman" w:hAnsi="Times New Roman"/>
          <w:color w:val="000000" w:themeColor="text1"/>
          <w:sz w:val="24"/>
          <w:szCs w:val="24"/>
          <w:lang w:val="sq-AL"/>
        </w:rPr>
        <w:t>procedur</w:t>
      </w:r>
      <w:r w:rsidR="00D90222" w:rsidRPr="004336AF">
        <w:rPr>
          <w:rFonts w:ascii="Times New Roman" w:hAnsi="Times New Roman"/>
          <w:color w:val="000000" w:themeColor="text1"/>
          <w:sz w:val="24"/>
          <w:szCs w:val="24"/>
          <w:lang w:val="sq-AL"/>
        </w:rPr>
        <w:t>ave t</w:t>
      </w:r>
      <w:r w:rsidRPr="004336AF">
        <w:rPr>
          <w:rFonts w:ascii="Times New Roman" w:hAnsi="Times New Roman"/>
          <w:color w:val="000000" w:themeColor="text1"/>
          <w:sz w:val="24"/>
          <w:szCs w:val="24"/>
          <w:lang w:val="sq-AL"/>
        </w:rPr>
        <w:t>ë ndërmjetësimi</w:t>
      </w:r>
      <w:r w:rsidR="00D90222"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ose zgjidhjes me pajtim, të parashikuar nga legjislacioni në fuqi. </w:t>
      </w:r>
    </w:p>
    <w:p w14:paraId="259BB3E3" w14:textId="2648F608" w:rsidR="00E224F3"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Organizatat </w:t>
      </w:r>
      <w:r w:rsidR="008B3D22" w:rsidRPr="004336AF">
        <w:rPr>
          <w:rFonts w:ascii="Times New Roman" w:hAnsi="Times New Roman"/>
          <w:color w:val="000000" w:themeColor="text1"/>
          <w:sz w:val="24"/>
          <w:szCs w:val="24"/>
          <w:lang w:val="sq-AL"/>
        </w:rPr>
        <w:t>me interesa legjitime</w:t>
      </w:r>
      <w:r w:rsidRPr="004336AF">
        <w:rPr>
          <w:rFonts w:ascii="Times New Roman" w:hAnsi="Times New Roman"/>
          <w:color w:val="000000" w:themeColor="text1"/>
          <w:sz w:val="24"/>
          <w:szCs w:val="24"/>
          <w:lang w:val="sq-AL"/>
        </w:rPr>
        <w:t xml:space="preserve"> mund të përfaqësojnë</w:t>
      </w:r>
      <w:r w:rsidR="00376F14"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mbështesin </w:t>
      </w:r>
      <w:r w:rsidR="00954289" w:rsidRPr="004336AF">
        <w:rPr>
          <w:rFonts w:ascii="Times New Roman" w:hAnsi="Times New Roman"/>
          <w:color w:val="000000" w:themeColor="text1"/>
          <w:sz w:val="24"/>
          <w:szCs w:val="24"/>
          <w:lang w:val="sq-AL"/>
        </w:rPr>
        <w:t>apo japin ndihm</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n e tyre pal</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 xml:space="preserve">ve </w:t>
      </w:r>
      <w:r w:rsidRPr="004336AF">
        <w:rPr>
          <w:rFonts w:ascii="Times New Roman" w:hAnsi="Times New Roman"/>
          <w:color w:val="000000" w:themeColor="text1"/>
          <w:sz w:val="24"/>
          <w:szCs w:val="24"/>
          <w:lang w:val="sq-AL"/>
        </w:rPr>
        <w:t>në procese ligjore</w:t>
      </w:r>
      <w:r w:rsidR="002D6F08" w:rsidRPr="004336AF">
        <w:rPr>
          <w:rFonts w:ascii="Times New Roman" w:hAnsi="Times New Roman"/>
          <w:color w:val="000000" w:themeColor="text1"/>
          <w:sz w:val="24"/>
          <w:szCs w:val="24"/>
          <w:lang w:val="sq-AL"/>
        </w:rPr>
        <w:t>,</w:t>
      </w:r>
      <w:r w:rsidR="00954289"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sipas parashikimeve të këtij ligji</w:t>
      </w:r>
      <w:r w:rsidR="008B3D22" w:rsidRPr="004336AF">
        <w:rPr>
          <w:rFonts w:ascii="Times New Roman" w:hAnsi="Times New Roman"/>
          <w:color w:val="000000" w:themeColor="text1"/>
          <w:sz w:val="24"/>
          <w:szCs w:val="24"/>
          <w:lang w:val="sq-AL"/>
        </w:rPr>
        <w:t xml:space="preserve"> dhe t</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 xml:space="preserve"> legjslacionit p</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r mbrojtjen nga diskriminimi</w:t>
      </w:r>
      <w:r w:rsidRPr="004336AF">
        <w:rPr>
          <w:rFonts w:ascii="Times New Roman" w:hAnsi="Times New Roman"/>
          <w:color w:val="000000" w:themeColor="text1"/>
          <w:sz w:val="24"/>
          <w:szCs w:val="24"/>
          <w:lang w:val="sq-AL"/>
        </w:rPr>
        <w:t>.</w:t>
      </w:r>
    </w:p>
    <w:p w14:paraId="0FDBA143" w14:textId="77777777" w:rsidR="00AF2FBA" w:rsidRPr="004336AF" w:rsidRDefault="00AF2FBA" w:rsidP="00915935">
      <w:pPr>
        <w:pStyle w:val="Paragrafi"/>
        <w:tabs>
          <w:tab w:val="left" w:pos="142"/>
          <w:tab w:val="left" w:pos="284"/>
        </w:tabs>
        <w:ind w:firstLine="0"/>
        <w:rPr>
          <w:rFonts w:ascii="Times New Roman" w:hAnsi="Times New Roman"/>
          <w:color w:val="000000" w:themeColor="text1"/>
          <w:sz w:val="24"/>
          <w:szCs w:val="24"/>
          <w:lang w:val="sq-AL"/>
        </w:rPr>
      </w:pPr>
    </w:p>
    <w:p w14:paraId="6150C815" w14:textId="77777777" w:rsidR="00E224F3" w:rsidRPr="004336AF" w:rsidRDefault="00E224F3" w:rsidP="00125E61">
      <w:pPr>
        <w:pStyle w:val="Heading2"/>
        <w:jc w:val="center"/>
        <w:rPr>
          <w:rFonts w:ascii="Times New Roman" w:hAnsi="Times New Roman" w:cs="Times New Roman"/>
          <w:color w:val="000000" w:themeColor="text1"/>
          <w:sz w:val="24"/>
          <w:szCs w:val="24"/>
          <w:lang w:val="es-ES"/>
        </w:rPr>
      </w:pPr>
      <w:r w:rsidRPr="004336AF">
        <w:rPr>
          <w:rFonts w:ascii="Times New Roman" w:hAnsi="Times New Roman" w:cs="Times New Roman"/>
          <w:color w:val="000000" w:themeColor="text1"/>
          <w:sz w:val="24"/>
          <w:szCs w:val="24"/>
          <w:lang w:val="es-ES"/>
        </w:rPr>
        <w:t>PJESA VIII</w:t>
      </w:r>
    </w:p>
    <w:p w14:paraId="7318A571" w14:textId="77777777" w:rsidR="00E224F3" w:rsidRPr="004336AF" w:rsidRDefault="00E224F3" w:rsidP="00125E61">
      <w:pPr>
        <w:pStyle w:val="PjesaTitull"/>
        <w:tabs>
          <w:tab w:val="left" w:pos="142"/>
          <w:tab w:val="left" w:pos="284"/>
        </w:tabs>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DISPOZITA PËRFUNDIMTARE</w:t>
      </w:r>
    </w:p>
    <w:p w14:paraId="138FDBC3" w14:textId="77777777" w:rsidR="00E224F3" w:rsidRPr="004336AF" w:rsidRDefault="00E224F3" w:rsidP="00EA6D3A">
      <w:pPr>
        <w:rPr>
          <w:rFonts w:ascii="Times New Roman" w:hAnsi="Times New Roman" w:cs="Times New Roman"/>
          <w:color w:val="000000" w:themeColor="text1"/>
          <w:lang w:val="es-ES"/>
        </w:rPr>
      </w:pPr>
    </w:p>
    <w:p w14:paraId="10EE771F" w14:textId="581359BC"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Neni</w:t>
      </w:r>
      <w:proofErr w:type="spellEnd"/>
      <w:r w:rsidRPr="004336AF">
        <w:rPr>
          <w:rFonts w:ascii="Times New Roman" w:hAnsi="Times New Roman"/>
          <w:color w:val="000000" w:themeColor="text1"/>
          <w:sz w:val="24"/>
          <w:szCs w:val="24"/>
          <w:lang w:val="es-ES"/>
        </w:rPr>
        <w:t xml:space="preserve"> </w:t>
      </w:r>
      <w:r w:rsidR="00E86686" w:rsidRPr="004336AF">
        <w:rPr>
          <w:rFonts w:ascii="Times New Roman" w:hAnsi="Times New Roman"/>
          <w:color w:val="000000" w:themeColor="text1"/>
          <w:sz w:val="24"/>
          <w:szCs w:val="24"/>
          <w:lang w:val="es-ES"/>
        </w:rPr>
        <w:t>49</w:t>
      </w:r>
    </w:p>
    <w:p w14:paraId="275CAB57"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Shfuqizimet</w:t>
      </w:r>
      <w:proofErr w:type="spellEnd"/>
    </w:p>
    <w:p w14:paraId="29260299"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23E60D4" w14:textId="77777777" w:rsidR="00E224F3" w:rsidRPr="004336AF"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nr.9198, </w:t>
      </w:r>
      <w:proofErr w:type="spellStart"/>
      <w:r w:rsidRPr="004336AF">
        <w:rPr>
          <w:rFonts w:ascii="Times New Roman" w:hAnsi="Times New Roman"/>
          <w:color w:val="000000" w:themeColor="text1"/>
          <w:sz w:val="24"/>
          <w:szCs w:val="24"/>
          <w:lang w:val="es-ES"/>
        </w:rPr>
        <w:t>datë</w:t>
      </w:r>
      <w:proofErr w:type="spellEnd"/>
      <w:r w:rsidRPr="004336AF">
        <w:rPr>
          <w:rFonts w:ascii="Times New Roman" w:hAnsi="Times New Roman"/>
          <w:color w:val="000000" w:themeColor="text1"/>
          <w:sz w:val="24"/>
          <w:szCs w:val="24"/>
          <w:lang w:val="es-ES"/>
        </w:rPr>
        <w:t xml:space="preserve"> 1.7.2004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barazinë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shoqëri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ndryshuar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aktet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nënligjore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dala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zbatim</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shfuqizohen</w:t>
      </w:r>
      <w:proofErr w:type="spellEnd"/>
      <w:r w:rsidRPr="004336AF">
        <w:rPr>
          <w:rFonts w:ascii="Times New Roman" w:hAnsi="Times New Roman"/>
          <w:color w:val="000000" w:themeColor="text1"/>
          <w:sz w:val="24"/>
          <w:szCs w:val="24"/>
          <w:lang w:val="es-ES"/>
        </w:rPr>
        <w:t>.</w:t>
      </w:r>
    </w:p>
    <w:p w14:paraId="1E15762A"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862F83C" w14:textId="48DA66D5"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Neni</w:t>
      </w:r>
      <w:proofErr w:type="spellEnd"/>
      <w:r w:rsidRPr="00E326A6">
        <w:rPr>
          <w:rFonts w:ascii="Times New Roman" w:hAnsi="Times New Roman"/>
          <w:color w:val="000000" w:themeColor="text1"/>
          <w:sz w:val="24"/>
          <w:szCs w:val="24"/>
          <w:lang w:val="es-ES"/>
        </w:rPr>
        <w:t xml:space="preserve"> </w:t>
      </w:r>
      <w:r w:rsidR="00E86686" w:rsidRPr="00E326A6">
        <w:rPr>
          <w:rFonts w:ascii="Times New Roman" w:hAnsi="Times New Roman"/>
          <w:color w:val="000000" w:themeColor="text1"/>
          <w:sz w:val="24"/>
          <w:szCs w:val="24"/>
          <w:lang w:val="es-ES"/>
        </w:rPr>
        <w:t>50</w:t>
      </w:r>
    </w:p>
    <w:p w14:paraId="47D9DA82"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Aktet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nënligjore</w:t>
      </w:r>
      <w:proofErr w:type="spellEnd"/>
    </w:p>
    <w:p w14:paraId="0BA0765C"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 </w:t>
      </w:r>
    </w:p>
    <w:p w14:paraId="25E965B0" w14:textId="3300D67B"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1. </w:t>
      </w:r>
      <w:proofErr w:type="spellStart"/>
      <w:r w:rsidRPr="00E326A6">
        <w:rPr>
          <w:rFonts w:ascii="Times New Roman" w:hAnsi="Times New Roman"/>
          <w:color w:val="000000" w:themeColor="text1"/>
          <w:sz w:val="24"/>
          <w:szCs w:val="24"/>
          <w:lang w:val="es-ES"/>
        </w:rPr>
        <w:t>Ngarkohet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ministri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që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mbulon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çështjet</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barazisë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gjinore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për</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nxjerrjen</w:t>
      </w:r>
      <w:proofErr w:type="spellEnd"/>
      <w:r w:rsidRPr="00E326A6">
        <w:rPr>
          <w:rFonts w:ascii="Times New Roman" w:hAnsi="Times New Roman"/>
          <w:color w:val="000000" w:themeColor="text1"/>
          <w:sz w:val="24"/>
          <w:szCs w:val="24"/>
          <w:lang w:val="es-ES"/>
        </w:rPr>
        <w:t xml:space="preserve"> e </w:t>
      </w:r>
      <w:proofErr w:type="spellStart"/>
      <w:r w:rsidR="00A364EA" w:rsidRPr="00E326A6">
        <w:rPr>
          <w:rFonts w:ascii="Times New Roman" w:hAnsi="Times New Roman"/>
          <w:color w:val="000000" w:themeColor="text1"/>
          <w:sz w:val="24"/>
          <w:szCs w:val="24"/>
          <w:lang w:val="es-ES"/>
        </w:rPr>
        <w:t>udh</w:t>
      </w:r>
      <w:r w:rsidRPr="00E326A6">
        <w:rPr>
          <w:rFonts w:ascii="Times New Roman" w:hAnsi="Times New Roman"/>
          <w:color w:val="000000" w:themeColor="text1"/>
          <w:sz w:val="24"/>
          <w:szCs w:val="24"/>
          <w:lang w:val="es-ES"/>
        </w:rPr>
        <w:t>ë</w:t>
      </w:r>
      <w:r w:rsidR="00A364EA" w:rsidRPr="00E326A6">
        <w:rPr>
          <w:rFonts w:ascii="Times New Roman" w:hAnsi="Times New Roman"/>
          <w:color w:val="000000" w:themeColor="text1"/>
          <w:sz w:val="24"/>
          <w:szCs w:val="24"/>
          <w:lang w:val="es-ES"/>
        </w:rPr>
        <w:t>zimit</w:t>
      </w:r>
      <w:proofErr w:type="spellEnd"/>
      <w:r w:rsidR="00A364EA"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zbatim</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r w:rsidR="00A364EA" w:rsidRPr="004336AF">
        <w:rPr>
          <w:rFonts w:ascii="Times New Roman" w:hAnsi="Times New Roman"/>
          <w:color w:val="000000" w:themeColor="text1"/>
          <w:sz w:val="24"/>
          <w:szCs w:val="24"/>
          <w:lang w:val="sq-AL"/>
        </w:rPr>
        <w:t>nenit 31, pika 8</w:t>
      </w:r>
      <w:r w:rsidR="00A364EA"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brenda</w:t>
      </w:r>
      <w:proofErr w:type="spellEnd"/>
      <w:r w:rsidRPr="00E326A6">
        <w:rPr>
          <w:rFonts w:ascii="Times New Roman" w:hAnsi="Times New Roman"/>
          <w:color w:val="000000" w:themeColor="text1"/>
          <w:sz w:val="24"/>
          <w:szCs w:val="24"/>
          <w:lang w:val="es-ES"/>
        </w:rPr>
        <w:t xml:space="preserve"> </w:t>
      </w:r>
      <w:r w:rsidR="00473DB2" w:rsidRPr="00E326A6">
        <w:rPr>
          <w:rFonts w:ascii="Times New Roman" w:hAnsi="Times New Roman"/>
          <w:color w:val="000000" w:themeColor="text1"/>
          <w:sz w:val="24"/>
          <w:szCs w:val="24"/>
          <w:lang w:val="es-ES"/>
        </w:rPr>
        <w:t>6</w:t>
      </w:r>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muajve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nga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tij</w:t>
      </w:r>
      <w:proofErr w:type="spellEnd"/>
      <w:r w:rsidRPr="00E326A6">
        <w:rPr>
          <w:rFonts w:ascii="Times New Roman" w:hAnsi="Times New Roman"/>
          <w:color w:val="000000" w:themeColor="text1"/>
          <w:sz w:val="24"/>
          <w:szCs w:val="24"/>
          <w:lang w:val="es-ES"/>
        </w:rPr>
        <w:t>.</w:t>
      </w:r>
    </w:p>
    <w:p w14:paraId="52CE4D73" w14:textId="77777777" w:rsidR="00A364EA" w:rsidRPr="00E326A6" w:rsidRDefault="00A364EA" w:rsidP="7CD3C2F6">
      <w:pPr>
        <w:pStyle w:val="Paragrafi"/>
        <w:tabs>
          <w:tab w:val="left" w:pos="142"/>
          <w:tab w:val="left" w:pos="284"/>
        </w:tabs>
        <w:ind w:firstLine="0"/>
        <w:rPr>
          <w:rFonts w:ascii="Times New Roman" w:hAnsi="Times New Roman"/>
          <w:color w:val="000000" w:themeColor="text1"/>
          <w:sz w:val="24"/>
          <w:szCs w:val="24"/>
          <w:lang w:val="es-ES"/>
        </w:rPr>
      </w:pPr>
    </w:p>
    <w:p w14:paraId="05EEE89C" w14:textId="74BC4938"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2. </w:t>
      </w:r>
      <w:proofErr w:type="spellStart"/>
      <w:r w:rsidRPr="00E326A6">
        <w:rPr>
          <w:rFonts w:ascii="Times New Roman" w:hAnsi="Times New Roman"/>
          <w:color w:val="000000" w:themeColor="text1"/>
          <w:sz w:val="24"/>
          <w:szCs w:val="24"/>
          <w:lang w:val="es-ES"/>
        </w:rPr>
        <w:t>Ngarkohet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Këshilli</w:t>
      </w:r>
      <w:proofErr w:type="spellEnd"/>
      <w:r w:rsidRPr="00E326A6">
        <w:rPr>
          <w:rFonts w:ascii="Times New Roman" w:hAnsi="Times New Roman"/>
          <w:color w:val="000000" w:themeColor="text1"/>
          <w:sz w:val="24"/>
          <w:szCs w:val="24"/>
          <w:lang w:val="es-ES"/>
        </w:rPr>
        <w:t xml:space="preserve"> i </w:t>
      </w:r>
      <w:proofErr w:type="spellStart"/>
      <w:r w:rsidRPr="00E326A6">
        <w:rPr>
          <w:rFonts w:ascii="Times New Roman" w:hAnsi="Times New Roman"/>
          <w:color w:val="000000" w:themeColor="text1"/>
          <w:sz w:val="24"/>
          <w:szCs w:val="24"/>
          <w:lang w:val="es-ES"/>
        </w:rPr>
        <w:t>Ministrave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për</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nxjerrjen</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akteve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nënligjore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zbatim</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nenit</w:t>
      </w:r>
      <w:proofErr w:type="spellEnd"/>
      <w:r w:rsidRPr="00E326A6">
        <w:rPr>
          <w:rFonts w:ascii="Times New Roman" w:hAnsi="Times New Roman"/>
          <w:color w:val="000000" w:themeColor="text1"/>
          <w:sz w:val="24"/>
          <w:szCs w:val="24"/>
          <w:lang w:val="es-ES"/>
        </w:rPr>
        <w:t xml:space="preserve"> </w:t>
      </w:r>
      <w:r w:rsidR="00A364EA" w:rsidRPr="00E326A6">
        <w:rPr>
          <w:rFonts w:ascii="Times New Roman" w:hAnsi="Times New Roman"/>
          <w:color w:val="000000" w:themeColor="text1"/>
          <w:sz w:val="24"/>
          <w:szCs w:val="24"/>
          <w:lang w:val="es-ES"/>
        </w:rPr>
        <w:t xml:space="preserve">8, </w:t>
      </w:r>
      <w:proofErr w:type="spellStart"/>
      <w:r w:rsidR="00A364EA" w:rsidRPr="00E326A6">
        <w:rPr>
          <w:rFonts w:ascii="Times New Roman" w:hAnsi="Times New Roman"/>
          <w:color w:val="000000" w:themeColor="text1"/>
          <w:sz w:val="24"/>
          <w:szCs w:val="24"/>
          <w:lang w:val="es-ES"/>
        </w:rPr>
        <w:t>pika</w:t>
      </w:r>
      <w:proofErr w:type="spellEnd"/>
      <w:r w:rsidR="00A364EA" w:rsidRPr="00E326A6">
        <w:rPr>
          <w:rFonts w:ascii="Times New Roman" w:hAnsi="Times New Roman"/>
          <w:color w:val="000000" w:themeColor="text1"/>
          <w:sz w:val="24"/>
          <w:szCs w:val="24"/>
          <w:lang w:val="es-ES"/>
        </w:rPr>
        <w:t xml:space="preserve"> 4, </w:t>
      </w:r>
      <w:r w:rsidR="00A364EA" w:rsidRPr="004336AF">
        <w:rPr>
          <w:rFonts w:ascii="Times New Roman" w:hAnsi="Times New Roman"/>
          <w:color w:val="000000" w:themeColor="text1"/>
          <w:sz w:val="24"/>
          <w:szCs w:val="24"/>
          <w:lang w:val="sq-AL"/>
        </w:rPr>
        <w:t xml:space="preserve">nenit 11, pika 2, nenit 13, pika 5, nenit 17, pika 7, nenit 22, pika 5, </w:t>
      </w:r>
      <w:proofErr w:type="spellStart"/>
      <w:r w:rsidR="00A364EA" w:rsidRPr="004336AF">
        <w:rPr>
          <w:rFonts w:ascii="Times New Roman" w:hAnsi="Times New Roman"/>
          <w:color w:val="000000" w:themeColor="text1"/>
          <w:sz w:val="24"/>
          <w:szCs w:val="24"/>
          <w:lang w:val="sq-AL"/>
        </w:rPr>
        <w:t>and</w:t>
      </w:r>
      <w:proofErr w:type="spellEnd"/>
      <w:r w:rsidR="00A364EA" w:rsidRPr="004336AF">
        <w:rPr>
          <w:rFonts w:ascii="Times New Roman" w:hAnsi="Times New Roman"/>
          <w:color w:val="000000" w:themeColor="text1"/>
          <w:sz w:val="24"/>
          <w:szCs w:val="24"/>
          <w:lang w:val="sq-AL"/>
        </w:rPr>
        <w:t xml:space="preserve"> nenit 32, pika 6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brenda</w:t>
      </w:r>
      <w:proofErr w:type="spellEnd"/>
      <w:r w:rsidRPr="00E326A6">
        <w:rPr>
          <w:rFonts w:ascii="Times New Roman" w:hAnsi="Times New Roman"/>
          <w:color w:val="000000" w:themeColor="text1"/>
          <w:sz w:val="24"/>
          <w:szCs w:val="24"/>
          <w:lang w:val="es-ES"/>
        </w:rPr>
        <w:t xml:space="preserve"> </w:t>
      </w:r>
      <w:r w:rsidR="00473DB2" w:rsidRPr="00E326A6">
        <w:rPr>
          <w:rFonts w:ascii="Times New Roman" w:hAnsi="Times New Roman"/>
          <w:color w:val="000000" w:themeColor="text1"/>
          <w:sz w:val="24"/>
          <w:szCs w:val="24"/>
          <w:lang w:val="es-ES"/>
        </w:rPr>
        <w:t>6</w:t>
      </w:r>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muajve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nga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tij</w:t>
      </w:r>
      <w:proofErr w:type="spellEnd"/>
      <w:r w:rsidRPr="00E326A6">
        <w:rPr>
          <w:rFonts w:ascii="Times New Roman" w:hAnsi="Times New Roman"/>
          <w:color w:val="000000" w:themeColor="text1"/>
          <w:sz w:val="24"/>
          <w:szCs w:val="24"/>
          <w:lang w:val="es-ES"/>
        </w:rPr>
        <w:t>.</w:t>
      </w:r>
    </w:p>
    <w:p w14:paraId="41784814" w14:textId="77777777" w:rsidR="00A364EA" w:rsidRPr="00E326A6" w:rsidRDefault="00A364EA" w:rsidP="7CD3C2F6">
      <w:pPr>
        <w:pStyle w:val="Paragrafi"/>
        <w:tabs>
          <w:tab w:val="left" w:pos="142"/>
          <w:tab w:val="left" w:pos="284"/>
        </w:tabs>
        <w:ind w:firstLine="0"/>
        <w:rPr>
          <w:rFonts w:ascii="Times New Roman" w:hAnsi="Times New Roman"/>
          <w:color w:val="000000" w:themeColor="text1"/>
          <w:sz w:val="24"/>
          <w:szCs w:val="24"/>
          <w:lang w:val="es-ES"/>
        </w:rPr>
      </w:pPr>
    </w:p>
    <w:p w14:paraId="395E49B7"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0ABBA579" w14:textId="1E19518E" w:rsidR="00A364EA" w:rsidRPr="00E326A6" w:rsidRDefault="00A364EA" w:rsidP="00A364EA">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 xml:space="preserve"> </w:t>
      </w:r>
    </w:p>
    <w:p w14:paraId="713ECF4A" w14:textId="7966706A"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Neni</w:t>
      </w:r>
      <w:proofErr w:type="spellEnd"/>
      <w:r w:rsidRPr="00E326A6">
        <w:rPr>
          <w:rFonts w:ascii="Times New Roman" w:hAnsi="Times New Roman"/>
          <w:color w:val="000000" w:themeColor="text1"/>
          <w:sz w:val="24"/>
          <w:szCs w:val="24"/>
          <w:lang w:val="es-ES"/>
        </w:rPr>
        <w:t xml:space="preserve"> </w:t>
      </w:r>
      <w:r w:rsidR="00E86686" w:rsidRPr="00E326A6">
        <w:rPr>
          <w:rFonts w:ascii="Times New Roman" w:hAnsi="Times New Roman"/>
          <w:color w:val="000000" w:themeColor="text1"/>
          <w:sz w:val="24"/>
          <w:szCs w:val="24"/>
          <w:lang w:val="es-ES"/>
        </w:rPr>
        <w:t>51</w:t>
      </w:r>
    </w:p>
    <w:p w14:paraId="11A3339C"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p>
    <w:p w14:paraId="3CFFA68A"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6A4BED2"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Ky</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15 </w:t>
      </w:r>
      <w:proofErr w:type="spellStart"/>
      <w:r w:rsidRPr="00E326A6">
        <w:rPr>
          <w:rFonts w:ascii="Times New Roman" w:hAnsi="Times New Roman"/>
          <w:color w:val="000000" w:themeColor="text1"/>
          <w:sz w:val="24"/>
          <w:szCs w:val="24"/>
          <w:lang w:val="es-ES"/>
        </w:rPr>
        <w:t>ditë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pas</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botimit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Fletoren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Zyrtare</w:t>
      </w:r>
      <w:proofErr w:type="spellEnd"/>
      <w:r w:rsidRPr="00E326A6">
        <w:rPr>
          <w:rFonts w:ascii="Times New Roman" w:hAnsi="Times New Roman"/>
          <w:color w:val="000000" w:themeColor="text1"/>
          <w:sz w:val="24"/>
          <w:szCs w:val="24"/>
          <w:lang w:val="es-ES"/>
        </w:rPr>
        <w:t xml:space="preserve">. </w:t>
      </w:r>
    </w:p>
    <w:p w14:paraId="69394B17"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45E3892A" w14:textId="77777777" w:rsidR="00E86686" w:rsidRPr="00E326A6" w:rsidRDefault="00E86686" w:rsidP="00915935">
      <w:pPr>
        <w:pStyle w:val="Paragrafi"/>
        <w:tabs>
          <w:tab w:val="left" w:pos="142"/>
          <w:tab w:val="left" w:pos="284"/>
        </w:tabs>
        <w:ind w:firstLine="0"/>
        <w:rPr>
          <w:rFonts w:ascii="Times New Roman" w:hAnsi="Times New Roman"/>
          <w:color w:val="000000" w:themeColor="text1"/>
          <w:sz w:val="24"/>
          <w:szCs w:val="24"/>
          <w:lang w:val="es-ES"/>
        </w:rPr>
      </w:pPr>
    </w:p>
    <w:p w14:paraId="478D78DD" w14:textId="3B1C831B" w:rsidR="00E224F3" w:rsidRPr="00092424" w:rsidRDefault="00E86686" w:rsidP="000D6043">
      <w:pPr>
        <w:pStyle w:val="Paragrafi"/>
        <w:tabs>
          <w:tab w:val="left" w:pos="142"/>
          <w:tab w:val="left" w:pos="284"/>
        </w:tabs>
        <w:ind w:firstLine="0"/>
        <w:jc w:val="right"/>
        <w:rPr>
          <w:rFonts w:ascii="Times New Roman" w:hAnsi="Times New Roman"/>
          <w:b/>
          <w:bCs/>
          <w:color w:val="000000" w:themeColor="text1"/>
          <w:sz w:val="24"/>
          <w:szCs w:val="24"/>
        </w:rPr>
      </w:pPr>
      <w:proofErr w:type="spellStart"/>
      <w:r w:rsidRPr="004336AF">
        <w:rPr>
          <w:rFonts w:ascii="Times New Roman" w:hAnsi="Times New Roman"/>
          <w:b/>
          <w:bCs/>
          <w:color w:val="000000" w:themeColor="text1"/>
          <w:sz w:val="24"/>
          <w:szCs w:val="24"/>
        </w:rPr>
        <w:t>Kryetari</w:t>
      </w:r>
      <w:proofErr w:type="spellEnd"/>
      <w:r w:rsidRPr="00092424">
        <w:rPr>
          <w:rFonts w:ascii="Times New Roman" w:hAnsi="Times New Roman"/>
          <w:b/>
          <w:bCs/>
          <w:color w:val="000000" w:themeColor="text1"/>
          <w:sz w:val="24"/>
          <w:szCs w:val="24"/>
        </w:rPr>
        <w:t xml:space="preserve"> </w:t>
      </w:r>
    </w:p>
    <w:sectPr w:rsidR="00E224F3" w:rsidRPr="00092424" w:rsidSect="0065165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8D66" w14:textId="77777777" w:rsidR="00C36A58" w:rsidRDefault="00C36A58" w:rsidP="003E4DC5">
      <w:r>
        <w:separator/>
      </w:r>
    </w:p>
  </w:endnote>
  <w:endnote w:type="continuationSeparator" w:id="0">
    <w:p w14:paraId="45114BBA" w14:textId="77777777" w:rsidR="00C36A58" w:rsidRDefault="00C36A58" w:rsidP="003E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0A63" w14:textId="77777777" w:rsidR="00C36A58" w:rsidRDefault="00C36A58" w:rsidP="003E4DC5">
      <w:r>
        <w:separator/>
      </w:r>
    </w:p>
  </w:footnote>
  <w:footnote w:type="continuationSeparator" w:id="0">
    <w:p w14:paraId="4CA8E98D" w14:textId="77777777" w:rsidR="00C36A58" w:rsidRDefault="00C36A58" w:rsidP="003E4DC5">
      <w:r>
        <w:continuationSeparator/>
      </w:r>
    </w:p>
  </w:footnote>
  <w:footnote w:id="1">
    <w:p w14:paraId="0C0E764A" w14:textId="77777777" w:rsidR="00254910" w:rsidRPr="00092424" w:rsidRDefault="00254910" w:rsidP="00A62F98">
      <w:pPr>
        <w:pStyle w:val="Heading5"/>
        <w:keepNext w:val="0"/>
        <w:keepLines w:val="0"/>
        <w:shd w:val="clear" w:color="auto" w:fill="FFFFFF"/>
        <w:spacing w:before="0"/>
        <w:jc w:val="both"/>
        <w:textAlignment w:val="baseline"/>
        <w:rPr>
          <w:rFonts w:ascii="Times New Roman" w:hAnsi="Times New Roman" w:cs="Times New Roman"/>
          <w:color w:val="000000" w:themeColor="text1"/>
          <w:sz w:val="20"/>
          <w:szCs w:val="20"/>
        </w:rPr>
      </w:pPr>
      <w:r w:rsidRPr="00092424">
        <w:rPr>
          <w:rStyle w:val="FootnoteReference"/>
          <w:rFonts w:ascii="Times New Roman" w:hAnsi="Times New Roman" w:cs="Times New Roman"/>
          <w:color w:val="000000" w:themeColor="text1"/>
          <w:sz w:val="20"/>
          <w:szCs w:val="20"/>
        </w:rPr>
        <w:footnoteRef/>
      </w:r>
      <w:r w:rsidRPr="00092424">
        <w:rPr>
          <w:rFonts w:ascii="Times New Roman" w:hAnsi="Times New Roman" w:cs="Times New Roman"/>
          <w:color w:val="000000" w:themeColor="text1"/>
          <w:sz w:val="20"/>
          <w:szCs w:val="20"/>
        </w:rPr>
        <w:t xml:space="preserve"> Ky ligj është i përafruar me:</w:t>
      </w:r>
    </w:p>
    <w:p w14:paraId="21DCAD15" w14:textId="77777777"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1" w:history="1">
        <w:r w:rsidRPr="00092424">
          <w:rPr>
            <w:rStyle w:val="Hyperlink"/>
            <w:rFonts w:ascii="Times New Roman" w:hAnsi="Times New Roman" w:cs="Times New Roman"/>
            <w:i/>
            <w:iCs/>
            <w:color w:val="000000" w:themeColor="text1"/>
            <w:sz w:val="20"/>
            <w:szCs w:val="20"/>
          </w:rPr>
          <w:t>Karta e të Drejtave Themelore të Bashkimit Evropian</w:t>
        </w:r>
      </w:hyperlink>
      <w:r w:rsidRPr="00092424">
        <w:rPr>
          <w:rFonts w:ascii="Times New Roman" w:hAnsi="Times New Roman" w:cs="Times New Roman"/>
          <w:i/>
          <w:iCs/>
          <w:color w:val="000000" w:themeColor="text1"/>
          <w:sz w:val="20"/>
          <w:szCs w:val="20"/>
        </w:rPr>
        <w:t>: Kapitujt III dhe IV (nenet 20-38);</w:t>
      </w:r>
    </w:p>
    <w:p w14:paraId="29E8BAF3" w14:textId="01EB19CB"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2"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Pr="00092424">
          <w:rPr>
            <w:rStyle w:val="Hyperlink"/>
            <w:rFonts w:ascii="Times New Roman" w:hAnsi="Times New Roman" w:cs="Times New Roman"/>
            <w:i/>
            <w:iCs/>
            <w:color w:val="000000" w:themeColor="text1"/>
            <w:sz w:val="20"/>
            <w:szCs w:val="20"/>
          </w:rPr>
          <w:t xml:space="preserve"> (BE) 2019/1158 e Parlamentit Evropian dhe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Këshillit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datës 20 qershor 2019</w:t>
        </w:r>
      </w:hyperlink>
      <w:r w:rsidRPr="00092424">
        <w:rPr>
          <w:rFonts w:ascii="Times New Roman" w:hAnsi="Times New Roman" w:cs="Times New Roman"/>
          <w:i/>
          <w:iCs/>
          <w:color w:val="000000" w:themeColor="text1"/>
          <w:sz w:val="20"/>
          <w:szCs w:val="20"/>
        </w:rPr>
        <w:t xml:space="preserve"> Për balancën punë-jetë për prindërit dhe kujdestarët</w:t>
      </w:r>
      <w:r w:rsidR="00630399" w:rsidRPr="00092424">
        <w:rPr>
          <w:rFonts w:ascii="Times New Roman" w:hAnsi="Times New Roman" w:cs="Times New Roman"/>
          <w:i/>
          <w:iCs/>
          <w:color w:val="000000" w:themeColor="text1"/>
          <w:sz w:val="20"/>
          <w:szCs w:val="20"/>
        </w:rPr>
        <w:t>”</w:t>
      </w:r>
      <w:r w:rsidRPr="00092424">
        <w:rPr>
          <w:rFonts w:ascii="Times New Roman" w:hAnsi="Times New Roman" w:cs="Times New Roman"/>
          <w:i/>
          <w:iCs/>
          <w:color w:val="000000" w:themeColor="text1"/>
          <w:sz w:val="20"/>
          <w:szCs w:val="20"/>
        </w:rPr>
        <w:t xml:space="preserve"> dhe </w:t>
      </w:r>
      <w:r w:rsidR="00630399" w:rsidRPr="00092424">
        <w:rPr>
          <w:rFonts w:ascii="Times New Roman" w:hAnsi="Times New Roman" w:cs="Times New Roman"/>
          <w:i/>
          <w:iCs/>
          <w:color w:val="000000" w:themeColor="text1"/>
          <w:sz w:val="20"/>
          <w:szCs w:val="20"/>
        </w:rPr>
        <w:t>q</w:t>
      </w:r>
      <w:r w:rsidR="00142B0E" w:rsidRPr="00092424">
        <w:rPr>
          <w:rFonts w:ascii="Times New Roman" w:hAnsi="Times New Roman" w:cs="Times New Roman"/>
          <w:i/>
          <w:iCs/>
          <w:color w:val="000000" w:themeColor="text1"/>
          <w:sz w:val="20"/>
          <w:szCs w:val="20"/>
        </w:rPr>
        <w:t>ë</w:t>
      </w:r>
      <w:r w:rsidR="00630399" w:rsidRPr="00092424">
        <w:rPr>
          <w:rFonts w:ascii="Times New Roman" w:hAnsi="Times New Roman" w:cs="Times New Roman"/>
          <w:i/>
          <w:iCs/>
          <w:color w:val="000000" w:themeColor="text1"/>
          <w:sz w:val="20"/>
          <w:szCs w:val="20"/>
        </w:rPr>
        <w:t xml:space="preserve"> </w:t>
      </w:r>
      <w:r w:rsidRPr="00092424">
        <w:rPr>
          <w:rFonts w:ascii="Times New Roman" w:hAnsi="Times New Roman" w:cs="Times New Roman"/>
          <w:i/>
          <w:iCs/>
          <w:color w:val="000000" w:themeColor="text1"/>
          <w:sz w:val="20"/>
          <w:szCs w:val="20"/>
        </w:rPr>
        <w:t>shfuqiz</w:t>
      </w:r>
      <w:r w:rsidR="00630399" w:rsidRPr="00092424">
        <w:rPr>
          <w:rFonts w:ascii="Times New Roman" w:hAnsi="Times New Roman" w:cs="Times New Roman"/>
          <w:i/>
          <w:iCs/>
          <w:color w:val="000000" w:themeColor="text1"/>
          <w:sz w:val="20"/>
          <w:szCs w:val="20"/>
        </w:rPr>
        <w:t>on</w:t>
      </w:r>
      <w:r w:rsidRPr="00092424">
        <w:rPr>
          <w:rFonts w:ascii="Times New Roman" w:hAnsi="Times New Roman" w:cs="Times New Roman"/>
          <w:i/>
          <w:iCs/>
          <w:color w:val="000000" w:themeColor="text1"/>
          <w:sz w:val="20"/>
          <w:szCs w:val="20"/>
        </w:rPr>
        <w:t xml:space="preserve"> Direktivë</w:t>
      </w:r>
      <w:r w:rsidR="00630399" w:rsidRPr="00092424">
        <w:rPr>
          <w:rFonts w:ascii="Times New Roman" w:hAnsi="Times New Roman" w:cs="Times New Roman"/>
          <w:i/>
          <w:iCs/>
          <w:color w:val="000000" w:themeColor="text1"/>
          <w:sz w:val="20"/>
          <w:szCs w:val="20"/>
        </w:rPr>
        <w:t>n e</w:t>
      </w:r>
      <w:r w:rsidRPr="00092424">
        <w:rPr>
          <w:rFonts w:ascii="Times New Roman" w:hAnsi="Times New Roman" w:cs="Times New Roman"/>
          <w:i/>
          <w:iCs/>
          <w:color w:val="000000" w:themeColor="text1"/>
          <w:sz w:val="20"/>
          <w:szCs w:val="20"/>
        </w:rPr>
        <w:t xml:space="preserve"> Këshillit 2010/18/BE;</w:t>
      </w:r>
    </w:p>
    <w:p w14:paraId="6058B838" w14:textId="3F7E71F7" w:rsidR="00254910" w:rsidRPr="00092424" w:rsidRDefault="00630399" w:rsidP="00A62F98">
      <w:pPr>
        <w:pStyle w:val="ListParagraph"/>
        <w:numPr>
          <w:ilvl w:val="0"/>
          <w:numId w:val="20"/>
        </w:numPr>
        <w:jc w:val="both"/>
        <w:rPr>
          <w:rFonts w:ascii="Times New Roman" w:hAnsi="Times New Roman" w:cs="Times New Roman"/>
          <w:i/>
          <w:iCs/>
          <w:color w:val="000000" w:themeColor="text1"/>
          <w:sz w:val="20"/>
          <w:szCs w:val="20"/>
        </w:rPr>
      </w:pPr>
      <w:hyperlink r:id="rId3"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e Këshillit 92/85/</w:t>
        </w:r>
        <w:r w:rsidRPr="00092424">
          <w:rPr>
            <w:rStyle w:val="Hyperlink"/>
            <w:rFonts w:ascii="Times New Roman" w:hAnsi="Times New Roman" w:cs="Times New Roman"/>
            <w:i/>
            <w:iCs/>
            <w:color w:val="000000" w:themeColor="text1"/>
            <w:sz w:val="20"/>
            <w:szCs w:val="20"/>
          </w:rPr>
          <w:t>K</w:t>
        </w:r>
        <w:r w:rsidR="00254910" w:rsidRPr="00092424">
          <w:rPr>
            <w:rStyle w:val="Hyperlink"/>
            <w:rFonts w:ascii="Times New Roman" w:hAnsi="Times New Roman" w:cs="Times New Roman"/>
            <w:i/>
            <w:iCs/>
            <w:color w:val="000000" w:themeColor="text1"/>
            <w:sz w:val="20"/>
            <w:szCs w:val="20"/>
          </w:rPr>
          <w:t xml:space="preserve">EE </w:t>
        </w:r>
        <w:r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datës 19 tetor 1992</w:t>
        </w:r>
      </w:hyperlink>
      <w:r w:rsidR="00254910" w:rsidRPr="00092424">
        <w:rPr>
          <w:rFonts w:ascii="Times New Roman" w:hAnsi="Times New Roman" w:cs="Times New Roman"/>
          <w:i/>
          <w:iCs/>
          <w:color w:val="000000" w:themeColor="text1"/>
          <w:sz w:val="20"/>
          <w:szCs w:val="20"/>
        </w:rPr>
        <w:t xml:space="preserve"> Mbi futjen e masave për të inkurajuar përmirësimet në sigurinë dhe shëndetin në punë të punëtorëve shtatzëna dhe punëtorëve që kanë lindur kohët e fundit ose janë duke ushqyer me gji;</w:t>
      </w:r>
    </w:p>
    <w:p w14:paraId="46A0222C" w14:textId="05CC1916"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4"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Pr="00092424">
          <w:rPr>
            <w:rStyle w:val="Hyperlink"/>
            <w:rFonts w:ascii="Times New Roman" w:hAnsi="Times New Roman" w:cs="Times New Roman"/>
            <w:i/>
            <w:iCs/>
            <w:color w:val="000000" w:themeColor="text1"/>
            <w:sz w:val="20"/>
            <w:szCs w:val="20"/>
          </w:rPr>
          <w:t xml:space="preserve"> e Këshillit 79/7/</w:t>
        </w:r>
        <w:r w:rsidR="00630399" w:rsidRPr="00092424">
          <w:rPr>
            <w:rStyle w:val="Hyperlink"/>
            <w:rFonts w:ascii="Times New Roman" w:hAnsi="Times New Roman" w:cs="Times New Roman"/>
            <w:i/>
            <w:iCs/>
            <w:color w:val="000000" w:themeColor="text1"/>
            <w:sz w:val="20"/>
            <w:szCs w:val="20"/>
          </w:rPr>
          <w:t>K</w:t>
        </w:r>
        <w:r w:rsidRPr="00092424">
          <w:rPr>
            <w:rStyle w:val="Hyperlink"/>
            <w:rFonts w:ascii="Times New Roman" w:hAnsi="Times New Roman" w:cs="Times New Roman"/>
            <w:i/>
            <w:iCs/>
            <w:color w:val="000000" w:themeColor="text1"/>
            <w:sz w:val="20"/>
            <w:szCs w:val="20"/>
          </w:rPr>
          <w:t>EE</w:t>
        </w:r>
        <w:r w:rsidR="00630399" w:rsidRPr="00092424">
          <w:rPr>
            <w:rStyle w:val="Hyperlink"/>
            <w:rFonts w:ascii="Times New Roman" w:hAnsi="Times New Roman" w:cs="Times New Roman"/>
            <w:i/>
            <w:iCs/>
            <w:color w:val="000000" w:themeColor="text1"/>
            <w:sz w:val="20"/>
            <w:szCs w:val="20"/>
          </w:rPr>
          <w:t xml:space="preserve"> 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datës 19 dhjetor 1978</w:t>
        </w:r>
      </w:hyperlink>
      <w:r w:rsidRPr="00092424">
        <w:rPr>
          <w:rFonts w:ascii="Times New Roman" w:hAnsi="Times New Roman" w:cs="Times New Roman"/>
          <w:i/>
          <w:iCs/>
          <w:color w:val="000000" w:themeColor="text1"/>
          <w:sz w:val="20"/>
          <w:szCs w:val="20"/>
        </w:rPr>
        <w:t xml:space="preserve"> </w:t>
      </w:r>
      <w:r w:rsidR="00630399" w:rsidRPr="00092424">
        <w:rPr>
          <w:rFonts w:ascii="Times New Roman" w:hAnsi="Times New Roman" w:cs="Times New Roman"/>
          <w:i/>
          <w:iCs/>
          <w:color w:val="000000" w:themeColor="text1"/>
          <w:sz w:val="20"/>
          <w:szCs w:val="20"/>
        </w:rPr>
        <w:t>M</w:t>
      </w:r>
      <w:r w:rsidRPr="00092424">
        <w:rPr>
          <w:rFonts w:ascii="Times New Roman" w:hAnsi="Times New Roman" w:cs="Times New Roman"/>
          <w:i/>
          <w:iCs/>
          <w:color w:val="000000" w:themeColor="text1"/>
          <w:sz w:val="20"/>
          <w:szCs w:val="20"/>
        </w:rPr>
        <w:t>bi zbatimin progresiv të parimit të trajtimit të barabartë për burrat dhe gratë në çështjet e sigurimeve shoqërore</w:t>
      </w:r>
      <w:r w:rsidR="00630399" w:rsidRPr="00092424">
        <w:rPr>
          <w:rFonts w:ascii="Times New Roman" w:hAnsi="Times New Roman" w:cs="Times New Roman"/>
          <w:i/>
          <w:iCs/>
          <w:color w:val="000000" w:themeColor="text1"/>
          <w:sz w:val="20"/>
          <w:szCs w:val="20"/>
        </w:rPr>
        <w:t>;</w:t>
      </w:r>
    </w:p>
    <w:p w14:paraId="084BC60F" w14:textId="752210E2"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5"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Pr="00092424">
          <w:rPr>
            <w:rStyle w:val="Hyperlink"/>
            <w:rFonts w:ascii="Times New Roman" w:hAnsi="Times New Roman" w:cs="Times New Roman"/>
            <w:i/>
            <w:iCs/>
            <w:color w:val="000000" w:themeColor="text1"/>
            <w:sz w:val="20"/>
            <w:szCs w:val="20"/>
          </w:rPr>
          <w:t xml:space="preserve"> 2010/41/BE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Parlamentit Evropian dhe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Këshillit e datës 7 korrik 2010</w:t>
        </w:r>
      </w:hyperlink>
      <w:r w:rsidRPr="00092424">
        <w:rPr>
          <w:rFonts w:ascii="Times New Roman" w:hAnsi="Times New Roman" w:cs="Times New Roman"/>
          <w:i/>
          <w:iCs/>
          <w:color w:val="000000" w:themeColor="text1"/>
          <w:sz w:val="20"/>
          <w:szCs w:val="20"/>
        </w:rPr>
        <w:t xml:space="preserve"> Mbi zbatimin e parimit të trajtimit të barabartë midis burrave dhe grave të angazhuar në një aktivitet të vetëpunësuar</w:t>
      </w:r>
      <w:r w:rsidR="00630399" w:rsidRPr="00092424">
        <w:rPr>
          <w:rFonts w:ascii="Times New Roman" w:hAnsi="Times New Roman" w:cs="Times New Roman"/>
          <w:i/>
          <w:iCs/>
          <w:color w:val="000000" w:themeColor="text1"/>
          <w:sz w:val="20"/>
          <w:szCs w:val="20"/>
        </w:rPr>
        <w:t>;</w:t>
      </w:r>
    </w:p>
    <w:p w14:paraId="5DF9D948" w14:textId="0DDE347E"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6"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564B5E" w:rsidRPr="00092424">
          <w:rPr>
            <w:rStyle w:val="Hyperlink"/>
            <w:rFonts w:ascii="Times New Roman" w:hAnsi="Times New Roman" w:cs="Times New Roman"/>
            <w:i/>
            <w:iCs/>
            <w:color w:val="000000" w:themeColor="text1"/>
            <w:sz w:val="20"/>
            <w:szCs w:val="20"/>
          </w:rPr>
          <w:t>n</w:t>
        </w:r>
        <w:r w:rsidRPr="00092424">
          <w:rPr>
            <w:rStyle w:val="Hyperlink"/>
            <w:rFonts w:ascii="Times New Roman" w:hAnsi="Times New Roman" w:cs="Times New Roman"/>
            <w:i/>
            <w:iCs/>
            <w:color w:val="000000" w:themeColor="text1"/>
            <w:sz w:val="20"/>
            <w:szCs w:val="20"/>
          </w:rPr>
          <w:t xml:space="preserve"> e Këshillit 2004/113/KE </w:t>
        </w:r>
        <w:r w:rsidR="00564B5E"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13 dhjetorit 2004</w:t>
        </w:r>
      </w:hyperlink>
      <w:r w:rsidRPr="00092424">
        <w:rPr>
          <w:rFonts w:ascii="Times New Roman" w:hAnsi="Times New Roman" w:cs="Times New Roman"/>
          <w:i/>
          <w:iCs/>
          <w:color w:val="000000" w:themeColor="text1"/>
          <w:sz w:val="20"/>
          <w:szCs w:val="20"/>
        </w:rPr>
        <w:t xml:space="preserve"> Për zbatimin e parimit të trajtimit të barabartë midis burrave dhe grave në aksesin dhe furnizimin e mallrave dhe shërbimeve</w:t>
      </w:r>
      <w:r w:rsidR="00564B5E" w:rsidRPr="00092424">
        <w:rPr>
          <w:rFonts w:ascii="Times New Roman" w:hAnsi="Times New Roman" w:cs="Times New Roman"/>
          <w:i/>
          <w:iCs/>
          <w:color w:val="000000" w:themeColor="text1"/>
          <w:sz w:val="20"/>
          <w:szCs w:val="20"/>
        </w:rPr>
        <w:t>;</w:t>
      </w:r>
    </w:p>
    <w:p w14:paraId="551182F6" w14:textId="66E8AE81" w:rsidR="00254910" w:rsidRPr="00092424" w:rsidRDefault="00254910" w:rsidP="00A62F98">
      <w:pPr>
        <w:pStyle w:val="ListParagraph"/>
        <w:numPr>
          <w:ilvl w:val="0"/>
          <w:numId w:val="20"/>
        </w:numPr>
        <w:jc w:val="both"/>
        <w:rPr>
          <w:rFonts w:ascii="Times New Roman" w:hAnsi="Times New Roman" w:cs="Times New Roman"/>
          <w:i/>
          <w:iCs/>
          <w:color w:val="000000" w:themeColor="text1"/>
          <w:sz w:val="20"/>
          <w:szCs w:val="20"/>
        </w:rPr>
      </w:pPr>
      <w:hyperlink r:id="rId7" w:history="1">
        <w:r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564B5E" w:rsidRPr="00092424">
          <w:rPr>
            <w:rStyle w:val="Hyperlink"/>
            <w:rFonts w:ascii="Times New Roman" w:hAnsi="Times New Roman" w:cs="Times New Roman"/>
            <w:i/>
            <w:iCs/>
            <w:color w:val="000000" w:themeColor="text1"/>
            <w:sz w:val="20"/>
            <w:szCs w:val="20"/>
          </w:rPr>
          <w:t>n</w:t>
        </w:r>
        <w:r w:rsidRPr="00092424">
          <w:rPr>
            <w:rStyle w:val="Hyperlink"/>
            <w:rFonts w:ascii="Times New Roman" w:hAnsi="Times New Roman" w:cs="Times New Roman"/>
            <w:i/>
            <w:iCs/>
            <w:color w:val="000000" w:themeColor="text1"/>
            <w:sz w:val="20"/>
            <w:szCs w:val="20"/>
          </w:rPr>
          <w:t xml:space="preserve"> (BE) 2022/2381</w:t>
        </w:r>
        <w:r w:rsidR="00564B5E" w:rsidRPr="00092424">
          <w:rPr>
            <w:rStyle w:val="Hyperlink"/>
            <w:rFonts w:ascii="Times New Roman" w:hAnsi="Times New Roman" w:cs="Times New Roman"/>
            <w:i/>
            <w:iCs/>
            <w:color w:val="000000" w:themeColor="text1"/>
            <w:sz w:val="20"/>
            <w:szCs w:val="20"/>
          </w:rPr>
          <w:t xml:space="preserve"> e</w:t>
        </w:r>
        <w:r w:rsidRPr="00092424">
          <w:rPr>
            <w:rStyle w:val="Hyperlink"/>
            <w:rFonts w:ascii="Times New Roman" w:hAnsi="Times New Roman" w:cs="Times New Roman"/>
            <w:i/>
            <w:iCs/>
            <w:color w:val="000000" w:themeColor="text1"/>
            <w:sz w:val="20"/>
            <w:szCs w:val="20"/>
          </w:rPr>
          <w:t xml:space="preserve"> Parlamentit Evropian dhe </w:t>
        </w:r>
        <w:r w:rsidR="00564B5E" w:rsidRPr="00092424">
          <w:rPr>
            <w:rStyle w:val="Hyperlink"/>
            <w:rFonts w:ascii="Times New Roman" w:hAnsi="Times New Roman" w:cs="Times New Roman"/>
            <w:i/>
            <w:iCs/>
            <w:color w:val="000000" w:themeColor="text1"/>
            <w:sz w:val="20"/>
            <w:szCs w:val="20"/>
          </w:rPr>
          <w:t>e</w:t>
        </w:r>
        <w:r w:rsidRPr="00092424">
          <w:rPr>
            <w:rStyle w:val="Hyperlink"/>
            <w:rFonts w:ascii="Times New Roman" w:hAnsi="Times New Roman" w:cs="Times New Roman"/>
            <w:i/>
            <w:iCs/>
            <w:color w:val="000000" w:themeColor="text1"/>
            <w:sz w:val="20"/>
            <w:szCs w:val="20"/>
          </w:rPr>
          <w:t xml:space="preserve"> Këshillit </w:t>
        </w:r>
        <w:r w:rsidR="00564B5E"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Pr="00092424">
          <w:rPr>
            <w:rStyle w:val="Hyperlink"/>
            <w:rFonts w:ascii="Times New Roman" w:hAnsi="Times New Roman" w:cs="Times New Roman"/>
            <w:i/>
            <w:iCs/>
            <w:color w:val="000000" w:themeColor="text1"/>
            <w:sz w:val="20"/>
            <w:szCs w:val="20"/>
          </w:rPr>
          <w:t xml:space="preserve"> datës 23 nëntor 2022</w:t>
        </w:r>
      </w:hyperlink>
      <w:r w:rsidRPr="00092424">
        <w:rPr>
          <w:rFonts w:ascii="Times New Roman" w:hAnsi="Times New Roman" w:cs="Times New Roman"/>
          <w:i/>
          <w:iCs/>
          <w:color w:val="000000" w:themeColor="text1"/>
          <w:sz w:val="20"/>
          <w:szCs w:val="20"/>
        </w:rPr>
        <w:t xml:space="preserve"> Për përmirësimin e ekuilibrit gjinor midis drejtorëve të shoqërive të listuara dhe masat e lidhura me to. </w:t>
      </w:r>
    </w:p>
    <w:p w14:paraId="4737249D" w14:textId="5EF445D9"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2006/54/KE e Parlamentit Evropian dhe e Këshillit e datës 5 korrik 2006 Mbi zbatimin e parimit të mundësive të barabarta dhe trajtimit të barabartë të burrave dhe grave në çështjet e punësimit dhe profesioni</w:t>
      </w:r>
      <w:r w:rsidR="00564B5E" w:rsidRPr="00092424">
        <w:rPr>
          <w:rFonts w:ascii="Times New Roman" w:hAnsi="Times New Roman" w:cs="Times New Roman"/>
          <w:i/>
          <w:iCs/>
          <w:color w:val="000000" w:themeColor="text1"/>
          <w:sz w:val="20"/>
          <w:szCs w:val="20"/>
        </w:rPr>
        <w:t>t;</w:t>
      </w:r>
    </w:p>
    <w:p w14:paraId="59FD419D" w14:textId="30F8710C"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(BE) 2023/970 e Parlamentit Evropian dhe e Këshillit e datës 10 maj 2023 Për të forcuar zbatimin e parimit të pagës së barabartë për punë të barabartë ose punë me vlerë të barabartë midis burrave dhe grave nëpërmjet transparencës së pagave dhe mekanizmave të zbatimit</w:t>
      </w:r>
      <w:r w:rsidR="00564B5E" w:rsidRPr="00092424">
        <w:rPr>
          <w:rFonts w:ascii="Times New Roman" w:hAnsi="Times New Roman" w:cs="Times New Roman"/>
          <w:i/>
          <w:iCs/>
          <w:color w:val="000000" w:themeColor="text1"/>
          <w:sz w:val="20"/>
          <w:szCs w:val="20"/>
        </w:rPr>
        <w:t>;</w:t>
      </w:r>
    </w:p>
    <w:p w14:paraId="771FBF22" w14:textId="677A6CE8"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(BE) 2024/1385 e Parlamentit Evropian dhe e Këshillit e datës 14 maj 2024 Për luftën kundër dhunës ndaj grave dhe dhunës në familje.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99C"/>
    <w:multiLevelType w:val="hybridMultilevel"/>
    <w:tmpl w:val="8AB6F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7200F"/>
    <w:multiLevelType w:val="hybridMultilevel"/>
    <w:tmpl w:val="A6D24990"/>
    <w:lvl w:ilvl="0" w:tplc="34865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D67F23"/>
    <w:multiLevelType w:val="hybridMultilevel"/>
    <w:tmpl w:val="59A4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67FB"/>
    <w:multiLevelType w:val="hybridMultilevel"/>
    <w:tmpl w:val="4F46A1B8"/>
    <w:lvl w:ilvl="0" w:tplc="CF50C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D1377"/>
    <w:multiLevelType w:val="hybridMultilevel"/>
    <w:tmpl w:val="D9669CB4"/>
    <w:lvl w:ilvl="0" w:tplc="7C64A20C">
      <w:start w:val="1"/>
      <w:numFmt w:val="lowerLetter"/>
      <w:lvlText w:val="%1."/>
      <w:lvlJc w:val="left"/>
      <w:pPr>
        <w:ind w:left="720" w:hanging="360"/>
      </w:pPr>
      <w:rPr>
        <w:rFonts w:hint="default"/>
        <w:b/>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5132D"/>
    <w:multiLevelType w:val="hybridMultilevel"/>
    <w:tmpl w:val="BEE28EC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300"/>
    <w:multiLevelType w:val="hybridMultilevel"/>
    <w:tmpl w:val="76366D2E"/>
    <w:lvl w:ilvl="0" w:tplc="50122284">
      <w:start w:val="1"/>
      <w:numFmt w:val="decimal"/>
      <w:lvlText w:val="%1."/>
      <w:lvlJc w:val="left"/>
      <w:pPr>
        <w:ind w:left="720" w:hanging="360"/>
      </w:pPr>
      <w:rPr>
        <w:rFonts w:hint="default"/>
      </w:rPr>
    </w:lvl>
    <w:lvl w:ilvl="1" w:tplc="D6201DCA">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E6779"/>
    <w:multiLevelType w:val="hybridMultilevel"/>
    <w:tmpl w:val="C96238B0"/>
    <w:lvl w:ilvl="0" w:tplc="AB7C3FA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B40BEC"/>
    <w:multiLevelType w:val="hybridMultilevel"/>
    <w:tmpl w:val="D6D41B5C"/>
    <w:lvl w:ilvl="0" w:tplc="B406C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354636"/>
    <w:multiLevelType w:val="hybridMultilevel"/>
    <w:tmpl w:val="7ACAFCC8"/>
    <w:lvl w:ilvl="0" w:tplc="1DD85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A3DCC"/>
    <w:multiLevelType w:val="hybridMultilevel"/>
    <w:tmpl w:val="7484840C"/>
    <w:lvl w:ilvl="0" w:tplc="08090017">
      <w:start w:val="1"/>
      <w:numFmt w:val="lowerLetter"/>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46F07"/>
    <w:multiLevelType w:val="hybridMultilevel"/>
    <w:tmpl w:val="4C361CD6"/>
    <w:lvl w:ilvl="0" w:tplc="60728E8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0247F0"/>
    <w:multiLevelType w:val="hybridMultilevel"/>
    <w:tmpl w:val="E690C5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970F6"/>
    <w:multiLevelType w:val="hybridMultilevel"/>
    <w:tmpl w:val="768AEC0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A21749"/>
    <w:multiLevelType w:val="hybridMultilevel"/>
    <w:tmpl w:val="459E4F16"/>
    <w:lvl w:ilvl="0" w:tplc="E364F7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E819F3"/>
    <w:multiLevelType w:val="hybridMultilevel"/>
    <w:tmpl w:val="6C9402D6"/>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22797"/>
    <w:multiLevelType w:val="hybridMultilevel"/>
    <w:tmpl w:val="2FA2C5B0"/>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E1DAE"/>
    <w:multiLevelType w:val="multilevel"/>
    <w:tmpl w:val="90601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7D8488A"/>
    <w:multiLevelType w:val="hybridMultilevel"/>
    <w:tmpl w:val="4E2C7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42FDE"/>
    <w:multiLevelType w:val="hybridMultilevel"/>
    <w:tmpl w:val="E4E2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A1A71"/>
    <w:multiLevelType w:val="hybridMultilevel"/>
    <w:tmpl w:val="1096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C1901"/>
    <w:multiLevelType w:val="multilevel"/>
    <w:tmpl w:val="DD8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A34DC"/>
    <w:multiLevelType w:val="hybridMultilevel"/>
    <w:tmpl w:val="C9823D02"/>
    <w:lvl w:ilvl="0" w:tplc="E794DBA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E2F4C"/>
    <w:multiLevelType w:val="hybridMultilevel"/>
    <w:tmpl w:val="D80E0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8C40FD"/>
    <w:multiLevelType w:val="hybridMultilevel"/>
    <w:tmpl w:val="EB720B16"/>
    <w:lvl w:ilvl="0" w:tplc="08090017">
      <w:start w:val="1"/>
      <w:numFmt w:val="lowerLetter"/>
      <w:lvlText w:val="%1)"/>
      <w:lvlJc w:val="left"/>
      <w:pPr>
        <w:ind w:left="720" w:hanging="360"/>
      </w:pPr>
    </w:lvl>
    <w:lvl w:ilvl="1" w:tplc="04090019">
      <w:start w:val="1"/>
      <w:numFmt w:val="lowerLetter"/>
      <w:lvlText w:val="%2."/>
      <w:lvlJc w:val="lef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B97EB2"/>
    <w:multiLevelType w:val="hybridMultilevel"/>
    <w:tmpl w:val="A9E646B4"/>
    <w:lvl w:ilvl="0" w:tplc="E794DBA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466B2"/>
    <w:multiLevelType w:val="hybridMultilevel"/>
    <w:tmpl w:val="323C9402"/>
    <w:lvl w:ilvl="0" w:tplc="7C64A20C">
      <w:start w:val="1"/>
      <w:numFmt w:val="lowerLetter"/>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3752709B"/>
    <w:multiLevelType w:val="hybridMultilevel"/>
    <w:tmpl w:val="11FE8A7E"/>
    <w:lvl w:ilvl="0" w:tplc="32C064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94B3F65"/>
    <w:multiLevelType w:val="hybridMultilevel"/>
    <w:tmpl w:val="A290F41E"/>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80FE4"/>
    <w:multiLevelType w:val="hybridMultilevel"/>
    <w:tmpl w:val="3FEC9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D711D2"/>
    <w:multiLevelType w:val="hybridMultilevel"/>
    <w:tmpl w:val="F32ED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EA756B"/>
    <w:multiLevelType w:val="hybridMultilevel"/>
    <w:tmpl w:val="2CCCF350"/>
    <w:lvl w:ilvl="0" w:tplc="5044D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E627F6"/>
    <w:multiLevelType w:val="hybridMultilevel"/>
    <w:tmpl w:val="F5D48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386D99"/>
    <w:multiLevelType w:val="multilevel"/>
    <w:tmpl w:val="C99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D1E9D"/>
    <w:multiLevelType w:val="hybridMultilevel"/>
    <w:tmpl w:val="4740D1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A00D47"/>
    <w:multiLevelType w:val="hybridMultilevel"/>
    <w:tmpl w:val="2182D9B6"/>
    <w:lvl w:ilvl="0" w:tplc="2E70E35E">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276C9"/>
    <w:multiLevelType w:val="hybridMultilevel"/>
    <w:tmpl w:val="8B6AE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8202F"/>
    <w:multiLevelType w:val="hybridMultilevel"/>
    <w:tmpl w:val="DFCE9D98"/>
    <w:lvl w:ilvl="0" w:tplc="605876C4">
      <w:start w:val="1"/>
      <w:numFmt w:val="lowerLetter"/>
      <w:lvlText w:val="%1)"/>
      <w:lvlJc w:val="left"/>
      <w:pPr>
        <w:ind w:left="720" w:hanging="360"/>
      </w:pPr>
      <w:rPr>
        <w:rFonts w:ascii="CG Times" w:eastAsia="Times New Roman" w:hAnsi="CG Time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D50A4"/>
    <w:multiLevelType w:val="hybridMultilevel"/>
    <w:tmpl w:val="DDE05CD4"/>
    <w:lvl w:ilvl="0" w:tplc="08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8613A5"/>
    <w:multiLevelType w:val="hybridMultilevel"/>
    <w:tmpl w:val="3960A82A"/>
    <w:lvl w:ilvl="0" w:tplc="05F4B7F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36A3492"/>
    <w:multiLevelType w:val="hybridMultilevel"/>
    <w:tmpl w:val="62501BA6"/>
    <w:lvl w:ilvl="0" w:tplc="1DD85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231FE"/>
    <w:multiLevelType w:val="hybridMultilevel"/>
    <w:tmpl w:val="44EA4454"/>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67CE06F5"/>
    <w:multiLevelType w:val="hybridMultilevel"/>
    <w:tmpl w:val="2E82AF46"/>
    <w:lvl w:ilvl="0" w:tplc="E794DBA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0C169F"/>
    <w:multiLevelType w:val="hybridMultilevel"/>
    <w:tmpl w:val="DFCE9D98"/>
    <w:lvl w:ilvl="0" w:tplc="FFFFFFFF">
      <w:start w:val="1"/>
      <w:numFmt w:val="lowerLetter"/>
      <w:lvlText w:val="%1)"/>
      <w:lvlJc w:val="left"/>
      <w:pPr>
        <w:ind w:left="720" w:hanging="360"/>
      </w:pPr>
      <w:rPr>
        <w:rFonts w:ascii="CG Times" w:eastAsia="Times New Roman" w:hAnsi="CG Time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857DA6"/>
    <w:multiLevelType w:val="hybridMultilevel"/>
    <w:tmpl w:val="8A66D05C"/>
    <w:lvl w:ilvl="0" w:tplc="FA88B5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CB63C0"/>
    <w:multiLevelType w:val="hybridMultilevel"/>
    <w:tmpl w:val="E9EA5992"/>
    <w:lvl w:ilvl="0" w:tplc="CD6E9684">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3818F8"/>
    <w:multiLevelType w:val="hybridMultilevel"/>
    <w:tmpl w:val="32F40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5A6D85"/>
    <w:multiLevelType w:val="hybridMultilevel"/>
    <w:tmpl w:val="A1D27506"/>
    <w:lvl w:ilvl="0" w:tplc="E918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17273DF"/>
    <w:multiLevelType w:val="hybridMultilevel"/>
    <w:tmpl w:val="0AD4A728"/>
    <w:lvl w:ilvl="0" w:tplc="DA9E6A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5BE3E18"/>
    <w:multiLevelType w:val="hybridMultilevel"/>
    <w:tmpl w:val="908CC276"/>
    <w:lvl w:ilvl="0" w:tplc="1DD85724">
      <w:start w:val="1"/>
      <w:numFmt w:val="decimal"/>
      <w:lvlText w:val="%1."/>
      <w:lvlJc w:val="left"/>
      <w:pPr>
        <w:ind w:left="720" w:hanging="360"/>
      </w:pPr>
      <w:rPr>
        <w:rFonts w:hint="default"/>
      </w:rPr>
    </w:lvl>
    <w:lvl w:ilvl="1" w:tplc="E88003A0">
      <w:start w:val="1"/>
      <w:numFmt w:val="lowerLetter"/>
      <w:lvlText w:val="%2)"/>
      <w:lvlJc w:val="left"/>
      <w:pPr>
        <w:ind w:left="1080" w:firstLine="0"/>
      </w:pPr>
      <w:rPr>
        <w:rFonts w:hint="default"/>
      </w:rPr>
    </w:lvl>
    <w:lvl w:ilvl="2" w:tplc="D13A4152">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BF4E7B"/>
    <w:multiLevelType w:val="hybridMultilevel"/>
    <w:tmpl w:val="7ED06182"/>
    <w:lvl w:ilvl="0" w:tplc="04090019">
      <w:start w:val="1"/>
      <w:numFmt w:val="lowerLetter"/>
      <w:lvlText w:val="%1."/>
      <w:lvlJc w:val="left"/>
      <w:pPr>
        <w:ind w:left="720" w:hanging="360"/>
      </w:pPr>
      <w:rPr>
        <w:rFonts w:hint="default"/>
      </w:rPr>
    </w:lvl>
    <w:lvl w:ilvl="1" w:tplc="4CDC0106">
      <w:start w:val="1"/>
      <w:numFmt w:val="decimal"/>
      <w:lvlText w:val="%2."/>
      <w:lvlJc w:val="left"/>
      <w:pPr>
        <w:ind w:left="360" w:hanging="360"/>
      </w:pPr>
      <w:rPr>
        <w:rFonts w:eastAsiaTheme="minorEastAsia"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1" w15:restartNumberingAfterBreak="0">
    <w:nsid w:val="789E2369"/>
    <w:multiLevelType w:val="hybridMultilevel"/>
    <w:tmpl w:val="5022BACE"/>
    <w:lvl w:ilvl="0" w:tplc="309C1C76">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78B51704"/>
    <w:multiLevelType w:val="hybridMultilevel"/>
    <w:tmpl w:val="9B3A8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9835">
    <w:abstractNumId w:val="36"/>
  </w:num>
  <w:num w:numId="2" w16cid:durableId="44069699">
    <w:abstractNumId w:val="2"/>
  </w:num>
  <w:num w:numId="3" w16cid:durableId="881284520">
    <w:abstractNumId w:val="19"/>
  </w:num>
  <w:num w:numId="4" w16cid:durableId="1993631826">
    <w:abstractNumId w:val="4"/>
  </w:num>
  <w:num w:numId="5" w16cid:durableId="162161110">
    <w:abstractNumId w:val="34"/>
  </w:num>
  <w:num w:numId="6" w16cid:durableId="237792715">
    <w:abstractNumId w:val="6"/>
  </w:num>
  <w:num w:numId="7" w16cid:durableId="1354763818">
    <w:abstractNumId w:val="41"/>
  </w:num>
  <w:num w:numId="8" w16cid:durableId="1669944766">
    <w:abstractNumId w:val="12"/>
  </w:num>
  <w:num w:numId="9" w16cid:durableId="1550259111">
    <w:abstractNumId w:val="27"/>
  </w:num>
  <w:num w:numId="10" w16cid:durableId="2024091766">
    <w:abstractNumId w:val="47"/>
  </w:num>
  <w:num w:numId="11" w16cid:durableId="130052005">
    <w:abstractNumId w:val="11"/>
  </w:num>
  <w:num w:numId="12" w16cid:durableId="1339848584">
    <w:abstractNumId w:val="39"/>
  </w:num>
  <w:num w:numId="13" w16cid:durableId="2025084464">
    <w:abstractNumId w:val="14"/>
  </w:num>
  <w:num w:numId="14" w16cid:durableId="1716390331">
    <w:abstractNumId w:val="7"/>
  </w:num>
  <w:num w:numId="15" w16cid:durableId="343244130">
    <w:abstractNumId w:val="10"/>
  </w:num>
  <w:num w:numId="16" w16cid:durableId="1463767711">
    <w:abstractNumId w:val="8"/>
  </w:num>
  <w:num w:numId="17" w16cid:durableId="300574187">
    <w:abstractNumId w:val="1"/>
  </w:num>
  <w:num w:numId="18" w16cid:durableId="644549190">
    <w:abstractNumId w:val="48"/>
  </w:num>
  <w:num w:numId="19" w16cid:durableId="568927936">
    <w:abstractNumId w:val="46"/>
  </w:num>
  <w:num w:numId="20" w16cid:durableId="462314847">
    <w:abstractNumId w:val="35"/>
  </w:num>
  <w:num w:numId="21" w16cid:durableId="1449809950">
    <w:abstractNumId w:val="49"/>
  </w:num>
  <w:num w:numId="22" w16cid:durableId="1926526407">
    <w:abstractNumId w:val="23"/>
  </w:num>
  <w:num w:numId="23" w16cid:durableId="1582249192">
    <w:abstractNumId w:val="0"/>
  </w:num>
  <w:num w:numId="24" w16cid:durableId="816653497">
    <w:abstractNumId w:val="30"/>
  </w:num>
  <w:num w:numId="25" w16cid:durableId="1429081367">
    <w:abstractNumId w:val="37"/>
  </w:num>
  <w:num w:numId="26" w16cid:durableId="1114010705">
    <w:abstractNumId w:val="26"/>
  </w:num>
  <w:num w:numId="27" w16cid:durableId="967319730">
    <w:abstractNumId w:val="43"/>
  </w:num>
  <w:num w:numId="28" w16cid:durableId="144014921">
    <w:abstractNumId w:val="45"/>
  </w:num>
  <w:num w:numId="29" w16cid:durableId="418521873">
    <w:abstractNumId w:val="32"/>
  </w:num>
  <w:num w:numId="30" w16cid:durableId="397481898">
    <w:abstractNumId w:val="13"/>
  </w:num>
  <w:num w:numId="31" w16cid:durableId="1180197834">
    <w:abstractNumId w:val="51"/>
  </w:num>
  <w:num w:numId="32" w16cid:durableId="115951459">
    <w:abstractNumId w:val="52"/>
  </w:num>
  <w:num w:numId="33" w16cid:durableId="661128336">
    <w:abstractNumId w:val="29"/>
  </w:num>
  <w:num w:numId="34" w16cid:durableId="202601885">
    <w:abstractNumId w:val="18"/>
  </w:num>
  <w:num w:numId="35" w16cid:durableId="2041589391">
    <w:abstractNumId w:val="9"/>
  </w:num>
  <w:num w:numId="36" w16cid:durableId="1156918616">
    <w:abstractNumId w:val="40"/>
  </w:num>
  <w:num w:numId="37" w16cid:durableId="1554928996">
    <w:abstractNumId w:val="50"/>
  </w:num>
  <w:num w:numId="38" w16cid:durableId="1938705678">
    <w:abstractNumId w:val="5"/>
  </w:num>
  <w:num w:numId="39" w16cid:durableId="1463767783">
    <w:abstractNumId w:val="22"/>
  </w:num>
  <w:num w:numId="40" w16cid:durableId="988825294">
    <w:abstractNumId w:val="42"/>
  </w:num>
  <w:num w:numId="41" w16cid:durableId="1487823506">
    <w:abstractNumId w:val="25"/>
  </w:num>
  <w:num w:numId="42" w16cid:durableId="2074036562">
    <w:abstractNumId w:val="24"/>
  </w:num>
  <w:num w:numId="43" w16cid:durableId="939066709">
    <w:abstractNumId w:val="38"/>
  </w:num>
  <w:num w:numId="44" w16cid:durableId="2046129021">
    <w:abstractNumId w:val="20"/>
  </w:num>
  <w:num w:numId="45" w16cid:durableId="1228806629">
    <w:abstractNumId w:val="44"/>
  </w:num>
  <w:num w:numId="46" w16cid:durableId="660474430">
    <w:abstractNumId w:val="15"/>
  </w:num>
  <w:num w:numId="47" w16cid:durableId="845629645">
    <w:abstractNumId w:val="16"/>
  </w:num>
  <w:num w:numId="48" w16cid:durableId="353266513">
    <w:abstractNumId w:val="3"/>
  </w:num>
  <w:num w:numId="49" w16cid:durableId="336275939">
    <w:abstractNumId w:val="28"/>
  </w:num>
  <w:num w:numId="50" w16cid:durableId="1424762226">
    <w:abstractNumId w:val="31"/>
  </w:num>
  <w:num w:numId="51" w16cid:durableId="1910531578">
    <w:abstractNumId w:val="17"/>
  </w:num>
  <w:num w:numId="52" w16cid:durableId="1934898885">
    <w:abstractNumId w:val="21"/>
  </w:num>
  <w:num w:numId="53" w16cid:durableId="633026008">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5"/>
    <w:rsid w:val="00000342"/>
    <w:rsid w:val="000024BD"/>
    <w:rsid w:val="0000353D"/>
    <w:rsid w:val="000115EE"/>
    <w:rsid w:val="00012165"/>
    <w:rsid w:val="00015E30"/>
    <w:rsid w:val="0002044F"/>
    <w:rsid w:val="0002199B"/>
    <w:rsid w:val="00024D57"/>
    <w:rsid w:val="00031FEF"/>
    <w:rsid w:val="0003728F"/>
    <w:rsid w:val="000378C2"/>
    <w:rsid w:val="00044F5B"/>
    <w:rsid w:val="000478B0"/>
    <w:rsid w:val="00050222"/>
    <w:rsid w:val="00055882"/>
    <w:rsid w:val="00061B40"/>
    <w:rsid w:val="0006314C"/>
    <w:rsid w:val="00064925"/>
    <w:rsid w:val="00070779"/>
    <w:rsid w:val="00071ED5"/>
    <w:rsid w:val="000747BA"/>
    <w:rsid w:val="000772EE"/>
    <w:rsid w:val="00077D00"/>
    <w:rsid w:val="00083295"/>
    <w:rsid w:val="00083553"/>
    <w:rsid w:val="00085037"/>
    <w:rsid w:val="00092424"/>
    <w:rsid w:val="00095B85"/>
    <w:rsid w:val="000974A5"/>
    <w:rsid w:val="000A273B"/>
    <w:rsid w:val="000A3E5F"/>
    <w:rsid w:val="000A5216"/>
    <w:rsid w:val="000A6B9A"/>
    <w:rsid w:val="000A6FD5"/>
    <w:rsid w:val="000A7ECB"/>
    <w:rsid w:val="000B4FF4"/>
    <w:rsid w:val="000B653F"/>
    <w:rsid w:val="000B7DB9"/>
    <w:rsid w:val="000C5166"/>
    <w:rsid w:val="000D0687"/>
    <w:rsid w:val="000D0F48"/>
    <w:rsid w:val="000D1099"/>
    <w:rsid w:val="000D2311"/>
    <w:rsid w:val="000D2AF5"/>
    <w:rsid w:val="000D2C99"/>
    <w:rsid w:val="000D5D71"/>
    <w:rsid w:val="000D6043"/>
    <w:rsid w:val="000D60F1"/>
    <w:rsid w:val="000D79EA"/>
    <w:rsid w:val="000F05DA"/>
    <w:rsid w:val="000F2C3A"/>
    <w:rsid w:val="000F45A1"/>
    <w:rsid w:val="000F48C7"/>
    <w:rsid w:val="000F4F44"/>
    <w:rsid w:val="001011C3"/>
    <w:rsid w:val="001026A4"/>
    <w:rsid w:val="00102AD6"/>
    <w:rsid w:val="0010404F"/>
    <w:rsid w:val="00106C56"/>
    <w:rsid w:val="00107B6F"/>
    <w:rsid w:val="00110B8E"/>
    <w:rsid w:val="00111C2D"/>
    <w:rsid w:val="00117C11"/>
    <w:rsid w:val="00117EE7"/>
    <w:rsid w:val="00125E61"/>
    <w:rsid w:val="00127A06"/>
    <w:rsid w:val="00131858"/>
    <w:rsid w:val="00142449"/>
    <w:rsid w:val="00142B0E"/>
    <w:rsid w:val="00143EFE"/>
    <w:rsid w:val="001440E7"/>
    <w:rsid w:val="00147171"/>
    <w:rsid w:val="00151954"/>
    <w:rsid w:val="00151ADD"/>
    <w:rsid w:val="00152942"/>
    <w:rsid w:val="0015344C"/>
    <w:rsid w:val="00163429"/>
    <w:rsid w:val="001674F4"/>
    <w:rsid w:val="001713B0"/>
    <w:rsid w:val="00175FF3"/>
    <w:rsid w:val="001768D1"/>
    <w:rsid w:val="00181F6A"/>
    <w:rsid w:val="00183A03"/>
    <w:rsid w:val="00184284"/>
    <w:rsid w:val="00186CD2"/>
    <w:rsid w:val="00193921"/>
    <w:rsid w:val="00194A72"/>
    <w:rsid w:val="001A026A"/>
    <w:rsid w:val="001A06AC"/>
    <w:rsid w:val="001A0CE5"/>
    <w:rsid w:val="001A0EAB"/>
    <w:rsid w:val="001A5E14"/>
    <w:rsid w:val="001B381B"/>
    <w:rsid w:val="001C0237"/>
    <w:rsid w:val="001C604C"/>
    <w:rsid w:val="001E63D3"/>
    <w:rsid w:val="001E6CD5"/>
    <w:rsid w:val="001F0771"/>
    <w:rsid w:val="00223D41"/>
    <w:rsid w:val="00231FED"/>
    <w:rsid w:val="00232B6E"/>
    <w:rsid w:val="002435C3"/>
    <w:rsid w:val="0025066B"/>
    <w:rsid w:val="00250DAC"/>
    <w:rsid w:val="00251666"/>
    <w:rsid w:val="0025236D"/>
    <w:rsid w:val="00252B21"/>
    <w:rsid w:val="00254910"/>
    <w:rsid w:val="00254A6C"/>
    <w:rsid w:val="00254EC9"/>
    <w:rsid w:val="0025734A"/>
    <w:rsid w:val="002578F4"/>
    <w:rsid w:val="00260E3F"/>
    <w:rsid w:val="0026119F"/>
    <w:rsid w:val="00264BC0"/>
    <w:rsid w:val="002674A5"/>
    <w:rsid w:val="00270E77"/>
    <w:rsid w:val="00273D68"/>
    <w:rsid w:val="00273F03"/>
    <w:rsid w:val="0027545B"/>
    <w:rsid w:val="00285461"/>
    <w:rsid w:val="0028776C"/>
    <w:rsid w:val="00292F78"/>
    <w:rsid w:val="002A06D2"/>
    <w:rsid w:val="002A268F"/>
    <w:rsid w:val="002A509E"/>
    <w:rsid w:val="002A6F73"/>
    <w:rsid w:val="002A701D"/>
    <w:rsid w:val="002A7344"/>
    <w:rsid w:val="002B2551"/>
    <w:rsid w:val="002B3966"/>
    <w:rsid w:val="002B4428"/>
    <w:rsid w:val="002B5F53"/>
    <w:rsid w:val="002B6967"/>
    <w:rsid w:val="002B7C24"/>
    <w:rsid w:val="002C068F"/>
    <w:rsid w:val="002C221A"/>
    <w:rsid w:val="002C4193"/>
    <w:rsid w:val="002D3CF9"/>
    <w:rsid w:val="002D6090"/>
    <w:rsid w:val="002D6F08"/>
    <w:rsid w:val="002E3342"/>
    <w:rsid w:val="002F3BC8"/>
    <w:rsid w:val="002F3FAB"/>
    <w:rsid w:val="003002DF"/>
    <w:rsid w:val="003003EE"/>
    <w:rsid w:val="00301581"/>
    <w:rsid w:val="003017B5"/>
    <w:rsid w:val="00307D70"/>
    <w:rsid w:val="00310577"/>
    <w:rsid w:val="00315254"/>
    <w:rsid w:val="003201E9"/>
    <w:rsid w:val="00327C70"/>
    <w:rsid w:val="00336FD1"/>
    <w:rsid w:val="003378BA"/>
    <w:rsid w:val="00337A1F"/>
    <w:rsid w:val="00337E16"/>
    <w:rsid w:val="003415CC"/>
    <w:rsid w:val="0035367A"/>
    <w:rsid w:val="00354FE4"/>
    <w:rsid w:val="003558C5"/>
    <w:rsid w:val="003560A3"/>
    <w:rsid w:val="00361C14"/>
    <w:rsid w:val="0036244B"/>
    <w:rsid w:val="00363712"/>
    <w:rsid w:val="00364D1E"/>
    <w:rsid w:val="003664A3"/>
    <w:rsid w:val="00366841"/>
    <w:rsid w:val="0037113D"/>
    <w:rsid w:val="00376F14"/>
    <w:rsid w:val="0038033E"/>
    <w:rsid w:val="0038675C"/>
    <w:rsid w:val="00395B3A"/>
    <w:rsid w:val="00396EF1"/>
    <w:rsid w:val="003A02C3"/>
    <w:rsid w:val="003A2A30"/>
    <w:rsid w:val="003B2236"/>
    <w:rsid w:val="003B2B84"/>
    <w:rsid w:val="003B2E2F"/>
    <w:rsid w:val="003B6766"/>
    <w:rsid w:val="003C007D"/>
    <w:rsid w:val="003C3B88"/>
    <w:rsid w:val="003C47B4"/>
    <w:rsid w:val="003C5523"/>
    <w:rsid w:val="003C6275"/>
    <w:rsid w:val="003C758F"/>
    <w:rsid w:val="003C7AF3"/>
    <w:rsid w:val="003D111F"/>
    <w:rsid w:val="003D2215"/>
    <w:rsid w:val="003D29F8"/>
    <w:rsid w:val="003D4C62"/>
    <w:rsid w:val="003D6782"/>
    <w:rsid w:val="003D6AE5"/>
    <w:rsid w:val="003E0055"/>
    <w:rsid w:val="003E04FA"/>
    <w:rsid w:val="003E0E83"/>
    <w:rsid w:val="003E2255"/>
    <w:rsid w:val="003E3B7B"/>
    <w:rsid w:val="003E4DC5"/>
    <w:rsid w:val="003E67EB"/>
    <w:rsid w:val="003E6A09"/>
    <w:rsid w:val="003F0353"/>
    <w:rsid w:val="003F0B10"/>
    <w:rsid w:val="003F17B8"/>
    <w:rsid w:val="003F77A9"/>
    <w:rsid w:val="00403B6A"/>
    <w:rsid w:val="0040731D"/>
    <w:rsid w:val="004317A9"/>
    <w:rsid w:val="004336AF"/>
    <w:rsid w:val="004444E3"/>
    <w:rsid w:val="004468D8"/>
    <w:rsid w:val="00447348"/>
    <w:rsid w:val="00462762"/>
    <w:rsid w:val="00464C4C"/>
    <w:rsid w:val="004652CB"/>
    <w:rsid w:val="00465ABD"/>
    <w:rsid w:val="00465D81"/>
    <w:rsid w:val="0046778B"/>
    <w:rsid w:val="00467CAF"/>
    <w:rsid w:val="004726D5"/>
    <w:rsid w:val="00472BEF"/>
    <w:rsid w:val="0047370C"/>
    <w:rsid w:val="00473DB2"/>
    <w:rsid w:val="004756DA"/>
    <w:rsid w:val="00475F88"/>
    <w:rsid w:val="004778DE"/>
    <w:rsid w:val="00477EBE"/>
    <w:rsid w:val="00480A11"/>
    <w:rsid w:val="00481BC8"/>
    <w:rsid w:val="00482F81"/>
    <w:rsid w:val="00483CAA"/>
    <w:rsid w:val="004845AE"/>
    <w:rsid w:val="00490915"/>
    <w:rsid w:val="00492021"/>
    <w:rsid w:val="0049351A"/>
    <w:rsid w:val="00494775"/>
    <w:rsid w:val="00497158"/>
    <w:rsid w:val="004A2941"/>
    <w:rsid w:val="004B0375"/>
    <w:rsid w:val="004B2C5E"/>
    <w:rsid w:val="004B5936"/>
    <w:rsid w:val="004C031C"/>
    <w:rsid w:val="004C47A8"/>
    <w:rsid w:val="004C7170"/>
    <w:rsid w:val="004D51B2"/>
    <w:rsid w:val="004D59AD"/>
    <w:rsid w:val="004E0D12"/>
    <w:rsid w:val="004E1C83"/>
    <w:rsid w:val="004E2844"/>
    <w:rsid w:val="004E34DE"/>
    <w:rsid w:val="004E4DDA"/>
    <w:rsid w:val="004F5D69"/>
    <w:rsid w:val="005027FE"/>
    <w:rsid w:val="00503FAD"/>
    <w:rsid w:val="005103D3"/>
    <w:rsid w:val="00515E34"/>
    <w:rsid w:val="005169D4"/>
    <w:rsid w:val="005232BD"/>
    <w:rsid w:val="005245EC"/>
    <w:rsid w:val="00525F34"/>
    <w:rsid w:val="00530984"/>
    <w:rsid w:val="005336A3"/>
    <w:rsid w:val="00533B4B"/>
    <w:rsid w:val="00535D82"/>
    <w:rsid w:val="005469A7"/>
    <w:rsid w:val="00550C03"/>
    <w:rsid w:val="00551908"/>
    <w:rsid w:val="00552BDA"/>
    <w:rsid w:val="00554D0A"/>
    <w:rsid w:val="00554EBC"/>
    <w:rsid w:val="0055706E"/>
    <w:rsid w:val="005625A4"/>
    <w:rsid w:val="00564B5E"/>
    <w:rsid w:val="005677BC"/>
    <w:rsid w:val="00567C82"/>
    <w:rsid w:val="00573B5C"/>
    <w:rsid w:val="00577509"/>
    <w:rsid w:val="0058023F"/>
    <w:rsid w:val="00582728"/>
    <w:rsid w:val="0058460B"/>
    <w:rsid w:val="005853AE"/>
    <w:rsid w:val="00585E40"/>
    <w:rsid w:val="005916D9"/>
    <w:rsid w:val="00594B60"/>
    <w:rsid w:val="005969A7"/>
    <w:rsid w:val="005A0D5E"/>
    <w:rsid w:val="005A24D8"/>
    <w:rsid w:val="005B03BE"/>
    <w:rsid w:val="005B0791"/>
    <w:rsid w:val="005B1A2B"/>
    <w:rsid w:val="005B4CC5"/>
    <w:rsid w:val="005C3657"/>
    <w:rsid w:val="005C39C6"/>
    <w:rsid w:val="005C5A24"/>
    <w:rsid w:val="005D3BDC"/>
    <w:rsid w:val="005D5940"/>
    <w:rsid w:val="005E0815"/>
    <w:rsid w:val="005E79C4"/>
    <w:rsid w:val="005F0842"/>
    <w:rsid w:val="005F0E55"/>
    <w:rsid w:val="005F4926"/>
    <w:rsid w:val="0060037C"/>
    <w:rsid w:val="00600481"/>
    <w:rsid w:val="00600941"/>
    <w:rsid w:val="00605857"/>
    <w:rsid w:val="006074E4"/>
    <w:rsid w:val="00613201"/>
    <w:rsid w:val="0061796F"/>
    <w:rsid w:val="00621E5B"/>
    <w:rsid w:val="00623034"/>
    <w:rsid w:val="00624B97"/>
    <w:rsid w:val="0062685B"/>
    <w:rsid w:val="00626987"/>
    <w:rsid w:val="00626BE7"/>
    <w:rsid w:val="00627018"/>
    <w:rsid w:val="00630399"/>
    <w:rsid w:val="00633836"/>
    <w:rsid w:val="006344BB"/>
    <w:rsid w:val="0063779C"/>
    <w:rsid w:val="00640296"/>
    <w:rsid w:val="00642E05"/>
    <w:rsid w:val="00645EFD"/>
    <w:rsid w:val="00645FFD"/>
    <w:rsid w:val="0065165C"/>
    <w:rsid w:val="006561F9"/>
    <w:rsid w:val="006608E6"/>
    <w:rsid w:val="00662367"/>
    <w:rsid w:val="006644B3"/>
    <w:rsid w:val="00665554"/>
    <w:rsid w:val="00666968"/>
    <w:rsid w:val="006756FA"/>
    <w:rsid w:val="00680587"/>
    <w:rsid w:val="00696F16"/>
    <w:rsid w:val="006A19CA"/>
    <w:rsid w:val="006A2728"/>
    <w:rsid w:val="006A482E"/>
    <w:rsid w:val="006A598D"/>
    <w:rsid w:val="006A5D3E"/>
    <w:rsid w:val="006A5E6A"/>
    <w:rsid w:val="006B0F7D"/>
    <w:rsid w:val="006B1818"/>
    <w:rsid w:val="006B337C"/>
    <w:rsid w:val="006B46B8"/>
    <w:rsid w:val="006B5FBF"/>
    <w:rsid w:val="006B6363"/>
    <w:rsid w:val="006C7BBE"/>
    <w:rsid w:val="006C7F39"/>
    <w:rsid w:val="006D087A"/>
    <w:rsid w:val="006D5C98"/>
    <w:rsid w:val="006D6499"/>
    <w:rsid w:val="006D6D61"/>
    <w:rsid w:val="006E52C8"/>
    <w:rsid w:val="006F26AF"/>
    <w:rsid w:val="006F58D4"/>
    <w:rsid w:val="006F6E91"/>
    <w:rsid w:val="006F7EE3"/>
    <w:rsid w:val="006F7F3F"/>
    <w:rsid w:val="00703FEE"/>
    <w:rsid w:val="007042F9"/>
    <w:rsid w:val="00705E0D"/>
    <w:rsid w:val="00716718"/>
    <w:rsid w:val="0072157F"/>
    <w:rsid w:val="007225A7"/>
    <w:rsid w:val="00722BDB"/>
    <w:rsid w:val="007234BD"/>
    <w:rsid w:val="007407F5"/>
    <w:rsid w:val="00743F7D"/>
    <w:rsid w:val="00745765"/>
    <w:rsid w:val="00746D84"/>
    <w:rsid w:val="00747F12"/>
    <w:rsid w:val="00751844"/>
    <w:rsid w:val="00755E00"/>
    <w:rsid w:val="0075643A"/>
    <w:rsid w:val="00756B84"/>
    <w:rsid w:val="00761E81"/>
    <w:rsid w:val="00767154"/>
    <w:rsid w:val="0076776C"/>
    <w:rsid w:val="00767D72"/>
    <w:rsid w:val="00775B0F"/>
    <w:rsid w:val="00777FCA"/>
    <w:rsid w:val="00790DCD"/>
    <w:rsid w:val="00791383"/>
    <w:rsid w:val="00791989"/>
    <w:rsid w:val="00794710"/>
    <w:rsid w:val="007965D0"/>
    <w:rsid w:val="007A3282"/>
    <w:rsid w:val="007A3EB6"/>
    <w:rsid w:val="007B4414"/>
    <w:rsid w:val="007B773F"/>
    <w:rsid w:val="007B7F07"/>
    <w:rsid w:val="007C301F"/>
    <w:rsid w:val="007C3D41"/>
    <w:rsid w:val="007D0166"/>
    <w:rsid w:val="007D1EA4"/>
    <w:rsid w:val="007D22AB"/>
    <w:rsid w:val="007D30C1"/>
    <w:rsid w:val="007D3E13"/>
    <w:rsid w:val="007D3E83"/>
    <w:rsid w:val="007D6865"/>
    <w:rsid w:val="007D6F2A"/>
    <w:rsid w:val="007D7017"/>
    <w:rsid w:val="007E4C3F"/>
    <w:rsid w:val="007F0A95"/>
    <w:rsid w:val="007F1564"/>
    <w:rsid w:val="007F2B29"/>
    <w:rsid w:val="007F3D94"/>
    <w:rsid w:val="00800FFE"/>
    <w:rsid w:val="00801569"/>
    <w:rsid w:val="00801FA4"/>
    <w:rsid w:val="00803E10"/>
    <w:rsid w:val="00810755"/>
    <w:rsid w:val="008116AB"/>
    <w:rsid w:val="008139BE"/>
    <w:rsid w:val="00817109"/>
    <w:rsid w:val="00824B88"/>
    <w:rsid w:val="00825D28"/>
    <w:rsid w:val="008270BD"/>
    <w:rsid w:val="00835161"/>
    <w:rsid w:val="00836D6E"/>
    <w:rsid w:val="00845604"/>
    <w:rsid w:val="0085154B"/>
    <w:rsid w:val="00853DB6"/>
    <w:rsid w:val="00854B42"/>
    <w:rsid w:val="008561C0"/>
    <w:rsid w:val="00861696"/>
    <w:rsid w:val="00871277"/>
    <w:rsid w:val="00873AFF"/>
    <w:rsid w:val="00883697"/>
    <w:rsid w:val="008854CE"/>
    <w:rsid w:val="00890A8B"/>
    <w:rsid w:val="008A09D0"/>
    <w:rsid w:val="008A3ED6"/>
    <w:rsid w:val="008A4C4F"/>
    <w:rsid w:val="008A7E15"/>
    <w:rsid w:val="008B0A65"/>
    <w:rsid w:val="008B0EB5"/>
    <w:rsid w:val="008B1A0F"/>
    <w:rsid w:val="008B1EE0"/>
    <w:rsid w:val="008B2BC3"/>
    <w:rsid w:val="008B2EC6"/>
    <w:rsid w:val="008B3A8D"/>
    <w:rsid w:val="008B3D22"/>
    <w:rsid w:val="008B76F1"/>
    <w:rsid w:val="008C0406"/>
    <w:rsid w:val="008C4352"/>
    <w:rsid w:val="008C6401"/>
    <w:rsid w:val="008C79D2"/>
    <w:rsid w:val="008E121E"/>
    <w:rsid w:val="008E3FE2"/>
    <w:rsid w:val="008E72DC"/>
    <w:rsid w:val="008F4EC0"/>
    <w:rsid w:val="008F7F09"/>
    <w:rsid w:val="00903CCD"/>
    <w:rsid w:val="00905A91"/>
    <w:rsid w:val="00913014"/>
    <w:rsid w:val="009154F1"/>
    <w:rsid w:val="00915935"/>
    <w:rsid w:val="009164A4"/>
    <w:rsid w:val="0092283B"/>
    <w:rsid w:val="009368D8"/>
    <w:rsid w:val="00944D7F"/>
    <w:rsid w:val="009459BF"/>
    <w:rsid w:val="00953210"/>
    <w:rsid w:val="00954289"/>
    <w:rsid w:val="0096001C"/>
    <w:rsid w:val="00960A19"/>
    <w:rsid w:val="00962668"/>
    <w:rsid w:val="00964B06"/>
    <w:rsid w:val="00964BDB"/>
    <w:rsid w:val="00967B80"/>
    <w:rsid w:val="00971026"/>
    <w:rsid w:val="00972095"/>
    <w:rsid w:val="0097570A"/>
    <w:rsid w:val="00975A57"/>
    <w:rsid w:val="00982801"/>
    <w:rsid w:val="00985776"/>
    <w:rsid w:val="00987780"/>
    <w:rsid w:val="0099218F"/>
    <w:rsid w:val="0099545D"/>
    <w:rsid w:val="009A1735"/>
    <w:rsid w:val="009A5540"/>
    <w:rsid w:val="009B4A65"/>
    <w:rsid w:val="009B5E68"/>
    <w:rsid w:val="009C18A0"/>
    <w:rsid w:val="009C6A6E"/>
    <w:rsid w:val="009D1F7E"/>
    <w:rsid w:val="009D2861"/>
    <w:rsid w:val="009D35CA"/>
    <w:rsid w:val="009D36A0"/>
    <w:rsid w:val="009D54F5"/>
    <w:rsid w:val="009D62B9"/>
    <w:rsid w:val="009E260B"/>
    <w:rsid w:val="009F0496"/>
    <w:rsid w:val="009F36D4"/>
    <w:rsid w:val="009F6DD3"/>
    <w:rsid w:val="00A03E6C"/>
    <w:rsid w:val="00A05083"/>
    <w:rsid w:val="00A0564C"/>
    <w:rsid w:val="00A109FE"/>
    <w:rsid w:val="00A11A62"/>
    <w:rsid w:val="00A20B98"/>
    <w:rsid w:val="00A22CB8"/>
    <w:rsid w:val="00A25358"/>
    <w:rsid w:val="00A25DF4"/>
    <w:rsid w:val="00A25EB0"/>
    <w:rsid w:val="00A27015"/>
    <w:rsid w:val="00A35128"/>
    <w:rsid w:val="00A364EA"/>
    <w:rsid w:val="00A45B0E"/>
    <w:rsid w:val="00A5138F"/>
    <w:rsid w:val="00A540F4"/>
    <w:rsid w:val="00A55503"/>
    <w:rsid w:val="00A60B21"/>
    <w:rsid w:val="00A62F98"/>
    <w:rsid w:val="00A6523D"/>
    <w:rsid w:val="00A66CE6"/>
    <w:rsid w:val="00A67292"/>
    <w:rsid w:val="00A77DA6"/>
    <w:rsid w:val="00A8371D"/>
    <w:rsid w:val="00A861EA"/>
    <w:rsid w:val="00A916F0"/>
    <w:rsid w:val="00A92586"/>
    <w:rsid w:val="00A93F0C"/>
    <w:rsid w:val="00A95B9F"/>
    <w:rsid w:val="00AA7A1C"/>
    <w:rsid w:val="00AB6966"/>
    <w:rsid w:val="00AC1158"/>
    <w:rsid w:val="00AC795F"/>
    <w:rsid w:val="00AD11F8"/>
    <w:rsid w:val="00AD2935"/>
    <w:rsid w:val="00AD29D0"/>
    <w:rsid w:val="00AD333B"/>
    <w:rsid w:val="00AD6CA2"/>
    <w:rsid w:val="00AE31FE"/>
    <w:rsid w:val="00AE440A"/>
    <w:rsid w:val="00AF0009"/>
    <w:rsid w:val="00AF1ED4"/>
    <w:rsid w:val="00AF2FBA"/>
    <w:rsid w:val="00AF4240"/>
    <w:rsid w:val="00B003C8"/>
    <w:rsid w:val="00B00FCF"/>
    <w:rsid w:val="00B028EE"/>
    <w:rsid w:val="00B0764C"/>
    <w:rsid w:val="00B11A2E"/>
    <w:rsid w:val="00B1354B"/>
    <w:rsid w:val="00B13EA0"/>
    <w:rsid w:val="00B21C86"/>
    <w:rsid w:val="00B25AF9"/>
    <w:rsid w:val="00B32F95"/>
    <w:rsid w:val="00B345A3"/>
    <w:rsid w:val="00B36AC6"/>
    <w:rsid w:val="00B40F60"/>
    <w:rsid w:val="00B471EF"/>
    <w:rsid w:val="00B50CBD"/>
    <w:rsid w:val="00B53CCC"/>
    <w:rsid w:val="00B5647F"/>
    <w:rsid w:val="00B57A22"/>
    <w:rsid w:val="00B62DCC"/>
    <w:rsid w:val="00B63F82"/>
    <w:rsid w:val="00B64A76"/>
    <w:rsid w:val="00B64F37"/>
    <w:rsid w:val="00B6515B"/>
    <w:rsid w:val="00B70E14"/>
    <w:rsid w:val="00B72FCF"/>
    <w:rsid w:val="00B76876"/>
    <w:rsid w:val="00B80203"/>
    <w:rsid w:val="00B818BF"/>
    <w:rsid w:val="00B82310"/>
    <w:rsid w:val="00B826E5"/>
    <w:rsid w:val="00B840B7"/>
    <w:rsid w:val="00B867B5"/>
    <w:rsid w:val="00B86B80"/>
    <w:rsid w:val="00B90CE5"/>
    <w:rsid w:val="00B97C19"/>
    <w:rsid w:val="00BA5F48"/>
    <w:rsid w:val="00BA7F96"/>
    <w:rsid w:val="00BB4E6D"/>
    <w:rsid w:val="00BB584C"/>
    <w:rsid w:val="00BB646B"/>
    <w:rsid w:val="00BC746D"/>
    <w:rsid w:val="00BD0359"/>
    <w:rsid w:val="00BD044B"/>
    <w:rsid w:val="00BD13B7"/>
    <w:rsid w:val="00BD41E9"/>
    <w:rsid w:val="00BD55C5"/>
    <w:rsid w:val="00BD7694"/>
    <w:rsid w:val="00BE1336"/>
    <w:rsid w:val="00BE1F48"/>
    <w:rsid w:val="00BF41A8"/>
    <w:rsid w:val="00BF443D"/>
    <w:rsid w:val="00C00C1C"/>
    <w:rsid w:val="00C071C1"/>
    <w:rsid w:val="00C10E33"/>
    <w:rsid w:val="00C17EBB"/>
    <w:rsid w:val="00C21310"/>
    <w:rsid w:val="00C23A23"/>
    <w:rsid w:val="00C24FA4"/>
    <w:rsid w:val="00C3110D"/>
    <w:rsid w:val="00C32443"/>
    <w:rsid w:val="00C33569"/>
    <w:rsid w:val="00C335EC"/>
    <w:rsid w:val="00C34F44"/>
    <w:rsid w:val="00C36A58"/>
    <w:rsid w:val="00C40D1C"/>
    <w:rsid w:val="00C42342"/>
    <w:rsid w:val="00C45939"/>
    <w:rsid w:val="00C46215"/>
    <w:rsid w:val="00C47A78"/>
    <w:rsid w:val="00C623C2"/>
    <w:rsid w:val="00C62C5E"/>
    <w:rsid w:val="00C643A2"/>
    <w:rsid w:val="00C866BF"/>
    <w:rsid w:val="00C869ED"/>
    <w:rsid w:val="00C90FB4"/>
    <w:rsid w:val="00C92FBE"/>
    <w:rsid w:val="00C93B7D"/>
    <w:rsid w:val="00CA0576"/>
    <w:rsid w:val="00CA647B"/>
    <w:rsid w:val="00CB004F"/>
    <w:rsid w:val="00CB2113"/>
    <w:rsid w:val="00CB3EDA"/>
    <w:rsid w:val="00CB5B80"/>
    <w:rsid w:val="00CB63D6"/>
    <w:rsid w:val="00CC07E2"/>
    <w:rsid w:val="00CC0A6F"/>
    <w:rsid w:val="00CC500A"/>
    <w:rsid w:val="00CD295A"/>
    <w:rsid w:val="00CD564D"/>
    <w:rsid w:val="00CE14C1"/>
    <w:rsid w:val="00CE222E"/>
    <w:rsid w:val="00CE3E5B"/>
    <w:rsid w:val="00CE4355"/>
    <w:rsid w:val="00CF04D8"/>
    <w:rsid w:val="00CF0E0A"/>
    <w:rsid w:val="00D001FD"/>
    <w:rsid w:val="00D1156B"/>
    <w:rsid w:val="00D11A36"/>
    <w:rsid w:val="00D16574"/>
    <w:rsid w:val="00D178A2"/>
    <w:rsid w:val="00D32BE3"/>
    <w:rsid w:val="00D341FE"/>
    <w:rsid w:val="00D34FE6"/>
    <w:rsid w:val="00D363B0"/>
    <w:rsid w:val="00D44DC2"/>
    <w:rsid w:val="00D45950"/>
    <w:rsid w:val="00D45F5A"/>
    <w:rsid w:val="00D53849"/>
    <w:rsid w:val="00D62A83"/>
    <w:rsid w:val="00D63138"/>
    <w:rsid w:val="00D6599B"/>
    <w:rsid w:val="00D71AA0"/>
    <w:rsid w:val="00D728B4"/>
    <w:rsid w:val="00D72960"/>
    <w:rsid w:val="00D72A35"/>
    <w:rsid w:val="00D77256"/>
    <w:rsid w:val="00D7786B"/>
    <w:rsid w:val="00D80A3A"/>
    <w:rsid w:val="00D80F87"/>
    <w:rsid w:val="00D820FC"/>
    <w:rsid w:val="00D90222"/>
    <w:rsid w:val="00D931C8"/>
    <w:rsid w:val="00D93A46"/>
    <w:rsid w:val="00D95FD8"/>
    <w:rsid w:val="00DA36D3"/>
    <w:rsid w:val="00DA3DD1"/>
    <w:rsid w:val="00DA6FE2"/>
    <w:rsid w:val="00DB0787"/>
    <w:rsid w:val="00DB4371"/>
    <w:rsid w:val="00DB4BBB"/>
    <w:rsid w:val="00DC6E8C"/>
    <w:rsid w:val="00DC7DF5"/>
    <w:rsid w:val="00DD39AC"/>
    <w:rsid w:val="00DD4E62"/>
    <w:rsid w:val="00DE1890"/>
    <w:rsid w:val="00DE34F0"/>
    <w:rsid w:val="00DE406B"/>
    <w:rsid w:val="00DF7BCF"/>
    <w:rsid w:val="00E017EF"/>
    <w:rsid w:val="00E02151"/>
    <w:rsid w:val="00E02C3C"/>
    <w:rsid w:val="00E049D1"/>
    <w:rsid w:val="00E10421"/>
    <w:rsid w:val="00E11BEF"/>
    <w:rsid w:val="00E14033"/>
    <w:rsid w:val="00E1530F"/>
    <w:rsid w:val="00E178E0"/>
    <w:rsid w:val="00E224F3"/>
    <w:rsid w:val="00E22BCB"/>
    <w:rsid w:val="00E326A6"/>
    <w:rsid w:val="00E32ABE"/>
    <w:rsid w:val="00E35BEA"/>
    <w:rsid w:val="00E37A9B"/>
    <w:rsid w:val="00E44C01"/>
    <w:rsid w:val="00E52DE2"/>
    <w:rsid w:val="00E536DC"/>
    <w:rsid w:val="00E55F81"/>
    <w:rsid w:val="00E67470"/>
    <w:rsid w:val="00E716B5"/>
    <w:rsid w:val="00E748E9"/>
    <w:rsid w:val="00E80552"/>
    <w:rsid w:val="00E81C2B"/>
    <w:rsid w:val="00E832FB"/>
    <w:rsid w:val="00E86686"/>
    <w:rsid w:val="00E86752"/>
    <w:rsid w:val="00E90124"/>
    <w:rsid w:val="00E90F83"/>
    <w:rsid w:val="00E91D0E"/>
    <w:rsid w:val="00E9581C"/>
    <w:rsid w:val="00E95876"/>
    <w:rsid w:val="00E961A3"/>
    <w:rsid w:val="00EA6D3A"/>
    <w:rsid w:val="00EA7B52"/>
    <w:rsid w:val="00EB3E8D"/>
    <w:rsid w:val="00EB5109"/>
    <w:rsid w:val="00EB6918"/>
    <w:rsid w:val="00EC7AA9"/>
    <w:rsid w:val="00ED3D70"/>
    <w:rsid w:val="00ED4CAC"/>
    <w:rsid w:val="00EE4EE1"/>
    <w:rsid w:val="00EE7569"/>
    <w:rsid w:val="00EF01A4"/>
    <w:rsid w:val="00EF2FC9"/>
    <w:rsid w:val="00EF375C"/>
    <w:rsid w:val="00EF51CA"/>
    <w:rsid w:val="00F0474D"/>
    <w:rsid w:val="00F05ACC"/>
    <w:rsid w:val="00F06FF5"/>
    <w:rsid w:val="00F07AE1"/>
    <w:rsid w:val="00F13B66"/>
    <w:rsid w:val="00F246FA"/>
    <w:rsid w:val="00F24C72"/>
    <w:rsid w:val="00F25451"/>
    <w:rsid w:val="00F26E82"/>
    <w:rsid w:val="00F2761B"/>
    <w:rsid w:val="00F305CB"/>
    <w:rsid w:val="00F357A4"/>
    <w:rsid w:val="00F3643D"/>
    <w:rsid w:val="00F401DE"/>
    <w:rsid w:val="00F40D24"/>
    <w:rsid w:val="00F47F70"/>
    <w:rsid w:val="00F506C5"/>
    <w:rsid w:val="00F528CB"/>
    <w:rsid w:val="00F53190"/>
    <w:rsid w:val="00F53EEB"/>
    <w:rsid w:val="00F703F9"/>
    <w:rsid w:val="00F72620"/>
    <w:rsid w:val="00F75CAF"/>
    <w:rsid w:val="00F8015A"/>
    <w:rsid w:val="00F82B0F"/>
    <w:rsid w:val="00F83555"/>
    <w:rsid w:val="00F852D4"/>
    <w:rsid w:val="00F9064F"/>
    <w:rsid w:val="00F91E3F"/>
    <w:rsid w:val="00F92672"/>
    <w:rsid w:val="00F960A4"/>
    <w:rsid w:val="00FA0600"/>
    <w:rsid w:val="00FA11BD"/>
    <w:rsid w:val="00FA1ED7"/>
    <w:rsid w:val="00FA36E4"/>
    <w:rsid w:val="00FA5E32"/>
    <w:rsid w:val="00FB07AA"/>
    <w:rsid w:val="00FC1316"/>
    <w:rsid w:val="00FC2A97"/>
    <w:rsid w:val="00FC2D1F"/>
    <w:rsid w:val="00FC6C9B"/>
    <w:rsid w:val="00FD0F54"/>
    <w:rsid w:val="00FD52AD"/>
    <w:rsid w:val="00FD5535"/>
    <w:rsid w:val="00FE2803"/>
    <w:rsid w:val="00FE3A9C"/>
    <w:rsid w:val="00FE718F"/>
    <w:rsid w:val="00FF0CFB"/>
    <w:rsid w:val="5C507CEB"/>
    <w:rsid w:val="7CD3C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69D72"/>
  <w14:defaultImageDpi w14:val="300"/>
  <w15:docId w15:val="{02583F0C-D7AD-4DBE-969D-EC822AFC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72"/>
    <w:rPr>
      <w:lang w:val="en-GB"/>
    </w:rPr>
  </w:style>
  <w:style w:type="paragraph" w:styleId="Heading1">
    <w:name w:val="heading 1"/>
    <w:basedOn w:val="Normal"/>
    <w:next w:val="Normal"/>
    <w:link w:val="Heading1Char"/>
    <w:uiPriority w:val="9"/>
    <w:qFormat/>
    <w:rsid w:val="00EA6D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D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6D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B5FB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iNr">
    <w:name w:val="Neni_Nr"/>
    <w:next w:val="Normal"/>
    <w:link w:val="NeniNrChar"/>
    <w:rsid w:val="003E4DC5"/>
    <w:pPr>
      <w:keepNext/>
      <w:widowControl w:val="0"/>
      <w:jc w:val="center"/>
    </w:pPr>
    <w:rPr>
      <w:rFonts w:ascii="CG Times" w:eastAsia="Times New Roman" w:hAnsi="CG Times" w:cs="Times New Roman"/>
      <w:sz w:val="22"/>
      <w:szCs w:val="20"/>
      <w:lang w:val="en-GB"/>
    </w:rPr>
  </w:style>
  <w:style w:type="paragraph" w:customStyle="1" w:styleId="Paragrafi">
    <w:name w:val="Paragrafi"/>
    <w:link w:val="ParagrafiChar"/>
    <w:rsid w:val="003E4DC5"/>
    <w:pPr>
      <w:widowControl w:val="0"/>
      <w:ind w:firstLine="720"/>
      <w:jc w:val="both"/>
    </w:pPr>
    <w:rPr>
      <w:rFonts w:ascii="CG Times" w:eastAsia="Times New Roman" w:hAnsi="CG Times" w:cs="Times New Roman"/>
      <w:sz w:val="22"/>
      <w:szCs w:val="20"/>
    </w:rPr>
  </w:style>
  <w:style w:type="character" w:customStyle="1" w:styleId="ParagrafiChar">
    <w:name w:val="Paragrafi Char"/>
    <w:link w:val="Paragrafi"/>
    <w:rsid w:val="003E4DC5"/>
    <w:rPr>
      <w:rFonts w:ascii="CG Times" w:eastAsia="Times New Roman" w:hAnsi="CG Times" w:cs="Times New Roman"/>
      <w:sz w:val="22"/>
      <w:szCs w:val="20"/>
    </w:rPr>
  </w:style>
  <w:style w:type="paragraph" w:customStyle="1" w:styleId="NeniTitull">
    <w:name w:val="Neni_Titull"/>
    <w:next w:val="Normal"/>
    <w:rsid w:val="003E4DC5"/>
    <w:pPr>
      <w:keepNext/>
      <w:widowControl w:val="0"/>
      <w:jc w:val="center"/>
      <w:outlineLvl w:val="2"/>
    </w:pPr>
    <w:rPr>
      <w:rFonts w:ascii="CG Times" w:eastAsia="Times New Roman" w:hAnsi="CG Times" w:cs="Times New Roman"/>
      <w:b/>
      <w:sz w:val="22"/>
      <w:szCs w:val="20"/>
      <w:lang w:val="en-GB"/>
    </w:rPr>
  </w:style>
  <w:style w:type="character" w:styleId="CommentReference">
    <w:name w:val="annotation reference"/>
    <w:basedOn w:val="DefaultParagraphFont"/>
    <w:rsid w:val="003E4DC5"/>
    <w:rPr>
      <w:sz w:val="18"/>
      <w:szCs w:val="18"/>
    </w:rPr>
  </w:style>
  <w:style w:type="paragraph" w:styleId="CommentText">
    <w:name w:val="annotation text"/>
    <w:basedOn w:val="Normal"/>
    <w:link w:val="CommentTextChar"/>
    <w:rsid w:val="003E4DC5"/>
    <w:rPr>
      <w:rFonts w:ascii="Times New Roman" w:eastAsia="Times New Roman" w:hAnsi="Times New Roman" w:cs="Times New Roman"/>
      <w:lang w:val="sq-AL"/>
    </w:rPr>
  </w:style>
  <w:style w:type="character" w:customStyle="1" w:styleId="CommentTextChar">
    <w:name w:val="Comment Text Char"/>
    <w:basedOn w:val="DefaultParagraphFont"/>
    <w:link w:val="CommentText"/>
    <w:rsid w:val="003E4DC5"/>
    <w:rPr>
      <w:rFonts w:ascii="Times New Roman" w:eastAsia="Times New Roman" w:hAnsi="Times New Roman" w:cs="Times New Roman"/>
      <w:lang w:val="sq-AL"/>
    </w:rPr>
  </w:style>
  <w:style w:type="paragraph" w:customStyle="1" w:styleId="basic-paragraph">
    <w:name w:val="basic-paragraph"/>
    <w:basedOn w:val="Normal"/>
    <w:rsid w:val="003E4DC5"/>
    <w:pPr>
      <w:spacing w:after="150"/>
    </w:pPr>
    <w:rPr>
      <w:rFonts w:ascii="Verdana" w:hAnsi="Verdana" w:cs="Times New Roman"/>
      <w:sz w:val="22"/>
      <w:szCs w:val="22"/>
      <w:lang w:val="sq" w:eastAsia="en-GB"/>
      <w14:ligatures w14:val="standardContextual"/>
    </w:rPr>
  </w:style>
  <w:style w:type="paragraph" w:styleId="FootnoteText">
    <w:name w:val="footnote text"/>
    <w:basedOn w:val="Normal"/>
    <w:link w:val="FootnoteTextChar"/>
    <w:uiPriority w:val="99"/>
    <w:unhideWhenUsed/>
    <w:rsid w:val="003E4DC5"/>
    <w:rPr>
      <w:sz w:val="20"/>
      <w:szCs w:val="20"/>
    </w:rPr>
  </w:style>
  <w:style w:type="character" w:customStyle="1" w:styleId="FootnoteTextChar">
    <w:name w:val="Footnote Text Char"/>
    <w:basedOn w:val="DefaultParagraphFont"/>
    <w:link w:val="FootnoteText"/>
    <w:uiPriority w:val="99"/>
    <w:rsid w:val="003E4DC5"/>
    <w:rPr>
      <w:sz w:val="20"/>
      <w:szCs w:val="20"/>
      <w:lang w:val="en-GB"/>
    </w:rPr>
  </w:style>
  <w:style w:type="character" w:styleId="FootnoteReference">
    <w:name w:val="footnote reference"/>
    <w:aliases w:val="4_G,Char Char Char Char Car Char,BVI fnr,ftref,BVI fnr Char1,BVI fnr Car Car Char1,BVI fnr Car Char1,BVI fnr Car Car Car Car Char,BVI fnr Car Car Car Car Char Char,BVI fnr Char Char Char,BVI fnr Car Car Char Char Char,16 Point,fr"/>
    <w:basedOn w:val="DefaultParagraphFont"/>
    <w:uiPriority w:val="99"/>
    <w:unhideWhenUsed/>
    <w:qFormat/>
    <w:rsid w:val="003E4DC5"/>
    <w:rPr>
      <w:vertAlign w:val="superscript"/>
    </w:rPr>
  </w:style>
  <w:style w:type="paragraph" w:styleId="NormalWeb">
    <w:name w:val="Normal (Web)"/>
    <w:basedOn w:val="Normal"/>
    <w:uiPriority w:val="99"/>
    <w:unhideWhenUsed/>
    <w:rsid w:val="003E4DC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3E4DC5"/>
    <w:rPr>
      <w:b/>
      <w:bCs/>
    </w:rPr>
  </w:style>
  <w:style w:type="paragraph" w:styleId="BalloonText">
    <w:name w:val="Balloon Text"/>
    <w:basedOn w:val="Normal"/>
    <w:link w:val="BalloonTextChar"/>
    <w:uiPriority w:val="99"/>
    <w:semiHidden/>
    <w:unhideWhenUsed/>
    <w:rsid w:val="003E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DC5"/>
    <w:rPr>
      <w:rFonts w:ascii="Lucida Grande" w:hAnsi="Lucida Grande" w:cs="Lucida Grande"/>
      <w:sz w:val="18"/>
      <w:szCs w:val="18"/>
      <w:lang w:val="en-GB"/>
    </w:rPr>
  </w:style>
  <w:style w:type="paragraph" w:styleId="ListParagraph">
    <w:name w:val="List Paragraph"/>
    <w:basedOn w:val="Normal"/>
    <w:uiPriority w:val="34"/>
    <w:qFormat/>
    <w:rsid w:val="00F72620"/>
    <w:pPr>
      <w:ind w:left="720"/>
      <w:contextualSpacing/>
    </w:pPr>
  </w:style>
  <w:style w:type="character" w:customStyle="1" w:styleId="Heading5Char">
    <w:name w:val="Heading 5 Char"/>
    <w:basedOn w:val="DefaultParagraphFont"/>
    <w:link w:val="Heading5"/>
    <w:uiPriority w:val="9"/>
    <w:rsid w:val="006B5FBF"/>
    <w:rPr>
      <w:rFonts w:asciiTheme="majorHAnsi" w:eastAsiaTheme="majorEastAsia" w:hAnsiTheme="majorHAnsi" w:cstheme="majorBidi"/>
      <w:color w:val="365F91" w:themeColor="accent1" w:themeShade="BF"/>
      <w:lang w:val="en-GB"/>
    </w:rPr>
  </w:style>
  <w:style w:type="character" w:styleId="Hyperlink">
    <w:name w:val="Hyperlink"/>
    <w:basedOn w:val="DefaultParagraphFont"/>
    <w:uiPriority w:val="99"/>
    <w:unhideWhenUsed/>
    <w:rsid w:val="006B5FBF"/>
    <w:rPr>
      <w:color w:val="0000FF" w:themeColor="hyperlink"/>
      <w:u w:val="single"/>
    </w:rPr>
  </w:style>
  <w:style w:type="paragraph" w:customStyle="1" w:styleId="bold">
    <w:name w:val="bold"/>
    <w:basedOn w:val="Normal"/>
    <w:rsid w:val="00E86752"/>
    <w:pPr>
      <w:spacing w:before="330" w:after="120"/>
      <w:jc w:val="center"/>
    </w:pPr>
    <w:rPr>
      <w:rFonts w:ascii="Times New Roman" w:hAnsi="Times New Roman" w:cs="Times New Roman"/>
      <w:b/>
      <w:bCs/>
      <w:lang w:val="sq" w:eastAsia="en-GB"/>
      <w14:ligatures w14:val="standardContextual"/>
    </w:rPr>
  </w:style>
  <w:style w:type="paragraph" w:styleId="BodyText">
    <w:name w:val="Body Text"/>
    <w:basedOn w:val="Normal"/>
    <w:link w:val="BodyTextChar"/>
    <w:qFormat/>
    <w:rsid w:val="00E86752"/>
    <w:pPr>
      <w:tabs>
        <w:tab w:val="left" w:pos="1701"/>
        <w:tab w:val="left" w:pos="3600"/>
        <w:tab w:val="left" w:pos="5387"/>
      </w:tabs>
      <w:spacing w:after="280" w:line="276" w:lineRule="auto"/>
    </w:pPr>
    <w:rPr>
      <w:rFonts w:eastAsiaTheme="minorHAnsi"/>
      <w:sz w:val="25"/>
      <w:szCs w:val="25"/>
    </w:rPr>
  </w:style>
  <w:style w:type="character" w:customStyle="1" w:styleId="BodyTextChar">
    <w:name w:val="Body Text Char"/>
    <w:basedOn w:val="DefaultParagraphFont"/>
    <w:link w:val="BodyText"/>
    <w:rsid w:val="00E86752"/>
    <w:rPr>
      <w:rFonts w:eastAsiaTheme="minorHAnsi"/>
      <w:sz w:val="25"/>
      <w:szCs w:val="25"/>
      <w:lang w:val="en-GB"/>
    </w:rPr>
  </w:style>
  <w:style w:type="character" w:customStyle="1" w:styleId="Heading3Char">
    <w:name w:val="Heading 3 Char"/>
    <w:basedOn w:val="DefaultParagraphFont"/>
    <w:link w:val="Heading3"/>
    <w:uiPriority w:val="9"/>
    <w:rsid w:val="00790DCD"/>
    <w:rPr>
      <w:rFonts w:asciiTheme="majorHAnsi" w:eastAsiaTheme="majorEastAsia" w:hAnsiTheme="majorHAnsi" w:cstheme="majorBidi"/>
      <w:b/>
      <w:bCs/>
      <w:color w:val="4F81BD" w:themeColor="accent1"/>
      <w:lang w:val="en-GB"/>
    </w:rPr>
  </w:style>
  <w:style w:type="paragraph" w:styleId="Revision">
    <w:name w:val="Revision"/>
    <w:hidden/>
    <w:uiPriority w:val="99"/>
    <w:semiHidden/>
    <w:rsid w:val="0099545D"/>
    <w:rPr>
      <w:lang w:val="en-GB"/>
    </w:rPr>
  </w:style>
  <w:style w:type="paragraph" w:styleId="CommentSubject">
    <w:name w:val="annotation subject"/>
    <w:basedOn w:val="CommentText"/>
    <w:next w:val="CommentText"/>
    <w:link w:val="CommentSubjectChar"/>
    <w:uiPriority w:val="99"/>
    <w:semiHidden/>
    <w:unhideWhenUsed/>
    <w:rsid w:val="00BA7F96"/>
    <w:rPr>
      <w:rFonts w:asciiTheme="minorHAnsi" w:eastAsiaTheme="minorEastAsia"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BA7F96"/>
    <w:rPr>
      <w:rFonts w:ascii="Times New Roman" w:eastAsia="Times New Roman" w:hAnsi="Times New Roman" w:cs="Times New Roman"/>
      <w:b/>
      <w:bCs/>
      <w:sz w:val="20"/>
      <w:szCs w:val="20"/>
      <w:lang w:val="en-GB"/>
    </w:rPr>
  </w:style>
  <w:style w:type="paragraph" w:customStyle="1" w:styleId="PjesaNr">
    <w:name w:val="Pjesa_Nr"/>
    <w:next w:val="Normal"/>
    <w:rsid w:val="00E224F3"/>
    <w:pPr>
      <w:keepNext/>
      <w:widowControl w:val="0"/>
      <w:jc w:val="center"/>
    </w:pPr>
    <w:rPr>
      <w:rFonts w:ascii="CG Times" w:eastAsia="Times New Roman" w:hAnsi="CG Times" w:cs="Times New Roman"/>
      <w:caps/>
      <w:sz w:val="22"/>
      <w:szCs w:val="22"/>
      <w:lang w:val="en-GB"/>
    </w:rPr>
  </w:style>
  <w:style w:type="paragraph" w:customStyle="1" w:styleId="PjesaTitull">
    <w:name w:val="Pjesa_Titull"/>
    <w:rsid w:val="00E224F3"/>
    <w:pPr>
      <w:keepNext/>
      <w:widowControl w:val="0"/>
      <w:jc w:val="center"/>
    </w:pPr>
    <w:rPr>
      <w:rFonts w:ascii="CG Times" w:eastAsia="Times New Roman" w:hAnsi="CG Times" w:cs="Times New Roman"/>
      <w:caps/>
      <w:sz w:val="22"/>
      <w:szCs w:val="22"/>
      <w:lang w:val="en-GB"/>
    </w:rPr>
  </w:style>
  <w:style w:type="paragraph" w:customStyle="1" w:styleId="Shpallja">
    <w:name w:val="Shpallja"/>
    <w:rsid w:val="00E224F3"/>
    <w:pPr>
      <w:widowControl w:val="0"/>
      <w:jc w:val="both"/>
    </w:pPr>
    <w:rPr>
      <w:rFonts w:ascii="CG Times" w:eastAsia="Times New Roman" w:hAnsi="CG Times" w:cs="Times New Roman"/>
      <w:b/>
      <w:color w:val="000000"/>
      <w:sz w:val="22"/>
      <w:szCs w:val="22"/>
      <w:lang w:val="sq-AL"/>
    </w:rPr>
  </w:style>
  <w:style w:type="paragraph" w:customStyle="1" w:styleId="Akti">
    <w:name w:val="Akti"/>
    <w:rsid w:val="00915935"/>
    <w:pPr>
      <w:keepNext/>
      <w:widowControl w:val="0"/>
      <w:jc w:val="center"/>
      <w:outlineLvl w:val="0"/>
    </w:pPr>
    <w:rPr>
      <w:rFonts w:ascii="CG Times" w:eastAsia="Times New Roman" w:hAnsi="CG Times" w:cs="Times New Roman"/>
      <w:b/>
      <w:caps/>
      <w:color w:val="000000"/>
      <w:sz w:val="22"/>
      <w:szCs w:val="22"/>
      <w:lang w:val="en-GB"/>
    </w:rPr>
  </w:style>
  <w:style w:type="paragraph" w:customStyle="1" w:styleId="BazLigjPropozues">
    <w:name w:val="Baz_Ligj_Propozues"/>
    <w:rsid w:val="00915935"/>
    <w:pPr>
      <w:keepNext/>
      <w:widowControl w:val="0"/>
      <w:ind w:firstLine="720"/>
      <w:jc w:val="both"/>
    </w:pPr>
    <w:rPr>
      <w:rFonts w:ascii="CG Times" w:eastAsia="Times New Roman" w:hAnsi="CG Times" w:cs="Times New Roman"/>
      <w:color w:val="000000"/>
      <w:sz w:val="22"/>
      <w:szCs w:val="22"/>
      <w:lang w:val="en-GB"/>
    </w:rPr>
  </w:style>
  <w:style w:type="paragraph" w:customStyle="1" w:styleId="NumriData">
    <w:name w:val="Numri_Data"/>
    <w:next w:val="Normal"/>
    <w:link w:val="NumriDataChar"/>
    <w:rsid w:val="00915935"/>
    <w:pPr>
      <w:keepNext/>
      <w:widowControl w:val="0"/>
      <w:jc w:val="center"/>
      <w:outlineLvl w:val="0"/>
    </w:pPr>
    <w:rPr>
      <w:rFonts w:ascii="CG Times" w:eastAsia="Times New Roman" w:hAnsi="CG Times" w:cs="Times New Roman"/>
      <w:b/>
      <w:sz w:val="22"/>
      <w:szCs w:val="20"/>
      <w:lang w:val="en-GB"/>
    </w:rPr>
  </w:style>
  <w:style w:type="paragraph" w:customStyle="1" w:styleId="Titulli">
    <w:name w:val="Titulli"/>
    <w:next w:val="Normal"/>
    <w:rsid w:val="00915935"/>
    <w:pPr>
      <w:keepNext/>
      <w:widowControl w:val="0"/>
      <w:jc w:val="center"/>
      <w:outlineLvl w:val="1"/>
    </w:pPr>
    <w:rPr>
      <w:rFonts w:ascii="CG Times" w:eastAsia="Times New Roman" w:hAnsi="CG Times" w:cs="Times New Roman"/>
      <w:b/>
      <w:caps/>
      <w:sz w:val="22"/>
      <w:szCs w:val="22"/>
      <w:lang w:val="en-GB"/>
    </w:rPr>
  </w:style>
  <w:style w:type="paragraph" w:customStyle="1" w:styleId="VENDOSI">
    <w:name w:val="VENDOSI"/>
    <w:next w:val="Normal"/>
    <w:rsid w:val="00915935"/>
    <w:pPr>
      <w:keepNext/>
      <w:widowControl w:val="0"/>
      <w:jc w:val="center"/>
    </w:pPr>
    <w:rPr>
      <w:rFonts w:ascii="CG Times" w:eastAsia="Times New Roman" w:hAnsi="CG Times" w:cs="Times New Roman"/>
      <w:caps/>
      <w:sz w:val="22"/>
      <w:szCs w:val="22"/>
      <w:lang w:val="en-GB"/>
    </w:rPr>
  </w:style>
  <w:style w:type="character" w:customStyle="1" w:styleId="Heading1Char">
    <w:name w:val="Heading 1 Char"/>
    <w:basedOn w:val="DefaultParagraphFont"/>
    <w:link w:val="Heading1"/>
    <w:uiPriority w:val="9"/>
    <w:rsid w:val="00EA6D3A"/>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A6D3A"/>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rsid w:val="00EA6D3A"/>
    <w:rPr>
      <w:rFonts w:asciiTheme="majorHAnsi" w:eastAsiaTheme="majorEastAsia" w:hAnsiTheme="majorHAnsi" w:cstheme="majorBidi"/>
      <w:i/>
      <w:iCs/>
      <w:color w:val="365F91" w:themeColor="accent1" w:themeShade="BF"/>
      <w:lang w:val="en-GB"/>
    </w:rPr>
  </w:style>
  <w:style w:type="character" w:customStyle="1" w:styleId="rynqvb">
    <w:name w:val="rynqvb"/>
    <w:basedOn w:val="DefaultParagraphFont"/>
    <w:rsid w:val="0037113D"/>
  </w:style>
  <w:style w:type="character" w:customStyle="1" w:styleId="UnresolvedMention1">
    <w:name w:val="Unresolved Mention1"/>
    <w:basedOn w:val="DefaultParagraphFont"/>
    <w:uiPriority w:val="99"/>
    <w:semiHidden/>
    <w:unhideWhenUsed/>
    <w:rsid w:val="0037113D"/>
    <w:rPr>
      <w:color w:val="605E5C"/>
      <w:shd w:val="clear" w:color="auto" w:fill="E1DFDD"/>
    </w:rPr>
  </w:style>
  <w:style w:type="character" w:styleId="FollowedHyperlink">
    <w:name w:val="FollowedHyperlink"/>
    <w:basedOn w:val="DefaultParagraphFont"/>
    <w:uiPriority w:val="99"/>
    <w:semiHidden/>
    <w:unhideWhenUsed/>
    <w:rsid w:val="002B7C24"/>
    <w:rPr>
      <w:color w:val="800080" w:themeColor="followedHyperlink"/>
      <w:u w:val="single"/>
    </w:rPr>
  </w:style>
  <w:style w:type="character" w:customStyle="1" w:styleId="NeniNrChar">
    <w:name w:val="Neni_Nr Char"/>
    <w:basedOn w:val="DefaultParagraphFont"/>
    <w:link w:val="NeniNr"/>
    <w:rsid w:val="00127A06"/>
    <w:rPr>
      <w:rFonts w:ascii="CG Times" w:eastAsia="Times New Roman" w:hAnsi="CG Times" w:cs="Times New Roman"/>
      <w:sz w:val="22"/>
      <w:szCs w:val="20"/>
      <w:lang w:val="en-GB"/>
    </w:rPr>
  </w:style>
  <w:style w:type="paragraph" w:customStyle="1" w:styleId="Hapesira7">
    <w:name w:val="Hapesira 7"/>
    <w:basedOn w:val="Paragrafi"/>
    <w:qFormat/>
    <w:rsid w:val="00127A06"/>
    <w:pPr>
      <w:ind w:firstLine="284"/>
    </w:pPr>
    <w:rPr>
      <w:rFonts w:ascii="Garamond" w:eastAsia="MS Mincho" w:hAnsi="Garamond" w:cs="CG Times"/>
      <w:sz w:val="14"/>
      <w:szCs w:val="24"/>
    </w:rPr>
  </w:style>
  <w:style w:type="character" w:customStyle="1" w:styleId="NumriDataChar">
    <w:name w:val="Numri_Data Char"/>
    <w:basedOn w:val="DefaultParagraphFont"/>
    <w:link w:val="NumriData"/>
    <w:locked/>
    <w:rsid w:val="00127A06"/>
    <w:rPr>
      <w:rFonts w:ascii="CG Times" w:eastAsia="Times New Roman" w:hAnsi="CG Times" w:cs="Times New Roman"/>
      <w:b/>
      <w:sz w:val="22"/>
      <w:szCs w:val="20"/>
      <w:lang w:val="en-GB"/>
    </w:rPr>
  </w:style>
  <w:style w:type="paragraph" w:customStyle="1" w:styleId="HChG">
    <w:name w:val="_ H _Ch_G"/>
    <w:basedOn w:val="Normal"/>
    <w:next w:val="Normal"/>
    <w:qFormat/>
    <w:rsid w:val="00F254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
    <w:name w:val="_ H_1"/>
    <w:basedOn w:val="Normal"/>
    <w:next w:val="Normal"/>
    <w:rsid w:val="00F2545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70" w:lineRule="exact"/>
      <w:ind w:left="1267" w:right="1267" w:hanging="1267"/>
      <w:outlineLvl w:val="0"/>
    </w:pPr>
    <w:rPr>
      <w:rFonts w:ascii="Times New Roman" w:eastAsia="Calibri" w:hAnsi="Times New Roman" w:cs="Times New Roman"/>
      <w:b/>
      <w:spacing w:val="4"/>
      <w:w w:val="103"/>
      <w:kern w:val="14"/>
    </w:rPr>
  </w:style>
  <w:style w:type="character" w:styleId="Emphasis">
    <w:name w:val="Emphasis"/>
    <w:basedOn w:val="DefaultParagraphFont"/>
    <w:uiPriority w:val="20"/>
    <w:qFormat/>
    <w:rsid w:val="003E2255"/>
    <w:rPr>
      <w:i/>
      <w:iCs/>
    </w:rPr>
  </w:style>
  <w:style w:type="character" w:customStyle="1" w:styleId="ztplmc">
    <w:name w:val="ztplmc"/>
    <w:basedOn w:val="DefaultParagraphFont"/>
    <w:rsid w:val="00D45950"/>
  </w:style>
  <w:style w:type="paragraph" w:customStyle="1" w:styleId="documenttitle">
    <w:name w:val="documenttitle"/>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selected">
    <w:name w:val="selected"/>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legissumtab">
    <w:name w:val="legissumtab"/>
    <w:basedOn w:val="Normal"/>
    <w:rsid w:val="00183A03"/>
    <w:pPr>
      <w:spacing w:before="100" w:beforeAutospacing="1" w:after="100" w:afterAutospacing="1"/>
    </w:pPr>
    <w:rPr>
      <w:rFonts w:ascii="Times New Roman" w:eastAsia="Times New Roman" w:hAnsi="Times New Roman" w:cs="Times New Roman"/>
      <w:lang w:val="uz-Cyrl-UZ" w:eastAsia="en-GB"/>
    </w:rPr>
  </w:style>
  <w:style w:type="character" w:customStyle="1" w:styleId="pull-left">
    <w:name w:val="pull-left"/>
    <w:basedOn w:val="DefaultParagraphFont"/>
    <w:rsid w:val="00183A03"/>
  </w:style>
  <w:style w:type="character" w:customStyle="1" w:styleId="fa">
    <w:name w:val="fa"/>
    <w:basedOn w:val="DefaultParagraphFont"/>
    <w:rsid w:val="00183A03"/>
  </w:style>
  <w:style w:type="paragraph" w:customStyle="1" w:styleId="title-bold">
    <w:name w:val="title-bold"/>
    <w:basedOn w:val="Normal"/>
    <w:rsid w:val="00183A03"/>
    <w:pPr>
      <w:spacing w:before="100" w:beforeAutospacing="1" w:after="100" w:afterAutospacing="1"/>
    </w:pPr>
    <w:rPr>
      <w:rFonts w:ascii="Times New Roman" w:eastAsia="Times New Roman" w:hAnsi="Times New Roman" w:cs="Times New Roman"/>
      <w:lang w:val="uz-Cyrl-U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4822">
      <w:bodyDiv w:val="1"/>
      <w:marLeft w:val="0"/>
      <w:marRight w:val="0"/>
      <w:marTop w:val="0"/>
      <w:marBottom w:val="0"/>
      <w:divBdr>
        <w:top w:val="none" w:sz="0" w:space="0" w:color="auto"/>
        <w:left w:val="none" w:sz="0" w:space="0" w:color="auto"/>
        <w:bottom w:val="none" w:sz="0" w:space="0" w:color="auto"/>
        <w:right w:val="none" w:sz="0" w:space="0" w:color="auto"/>
      </w:divBdr>
      <w:divsChild>
        <w:div w:id="1643466955">
          <w:marLeft w:val="0"/>
          <w:marRight w:val="0"/>
          <w:marTop w:val="0"/>
          <w:marBottom w:val="0"/>
          <w:divBdr>
            <w:top w:val="none" w:sz="0" w:space="0" w:color="auto"/>
            <w:left w:val="none" w:sz="0" w:space="0" w:color="auto"/>
            <w:bottom w:val="none" w:sz="0" w:space="0" w:color="auto"/>
            <w:right w:val="none" w:sz="0" w:space="0" w:color="auto"/>
          </w:divBdr>
          <w:divsChild>
            <w:div w:id="2075741415">
              <w:marLeft w:val="0"/>
              <w:marRight w:val="0"/>
              <w:marTop w:val="0"/>
              <w:marBottom w:val="0"/>
              <w:divBdr>
                <w:top w:val="none" w:sz="0" w:space="0" w:color="auto"/>
                <w:left w:val="none" w:sz="0" w:space="0" w:color="auto"/>
                <w:bottom w:val="none" w:sz="0" w:space="0" w:color="auto"/>
                <w:right w:val="none" w:sz="0" w:space="0" w:color="auto"/>
              </w:divBdr>
              <w:divsChild>
                <w:div w:id="1780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4283">
      <w:bodyDiv w:val="1"/>
      <w:marLeft w:val="0"/>
      <w:marRight w:val="0"/>
      <w:marTop w:val="0"/>
      <w:marBottom w:val="0"/>
      <w:divBdr>
        <w:top w:val="none" w:sz="0" w:space="0" w:color="auto"/>
        <w:left w:val="none" w:sz="0" w:space="0" w:color="auto"/>
        <w:bottom w:val="none" w:sz="0" w:space="0" w:color="auto"/>
        <w:right w:val="none" w:sz="0" w:space="0" w:color="auto"/>
      </w:divBdr>
    </w:div>
    <w:div w:id="548107667">
      <w:bodyDiv w:val="1"/>
      <w:marLeft w:val="0"/>
      <w:marRight w:val="0"/>
      <w:marTop w:val="0"/>
      <w:marBottom w:val="0"/>
      <w:divBdr>
        <w:top w:val="none" w:sz="0" w:space="0" w:color="auto"/>
        <w:left w:val="none" w:sz="0" w:space="0" w:color="auto"/>
        <w:bottom w:val="none" w:sz="0" w:space="0" w:color="auto"/>
        <w:right w:val="none" w:sz="0" w:space="0" w:color="auto"/>
      </w:divBdr>
    </w:div>
    <w:div w:id="1256087901">
      <w:bodyDiv w:val="1"/>
      <w:marLeft w:val="0"/>
      <w:marRight w:val="0"/>
      <w:marTop w:val="0"/>
      <w:marBottom w:val="0"/>
      <w:divBdr>
        <w:top w:val="none" w:sz="0" w:space="0" w:color="auto"/>
        <w:left w:val="none" w:sz="0" w:space="0" w:color="auto"/>
        <w:bottom w:val="none" w:sz="0" w:space="0" w:color="auto"/>
        <w:right w:val="none" w:sz="0" w:space="0" w:color="auto"/>
      </w:divBdr>
    </w:div>
    <w:div w:id="1418553552">
      <w:bodyDiv w:val="1"/>
      <w:marLeft w:val="0"/>
      <w:marRight w:val="0"/>
      <w:marTop w:val="0"/>
      <w:marBottom w:val="0"/>
      <w:divBdr>
        <w:top w:val="none" w:sz="0" w:space="0" w:color="auto"/>
        <w:left w:val="none" w:sz="0" w:space="0" w:color="auto"/>
        <w:bottom w:val="none" w:sz="0" w:space="0" w:color="auto"/>
        <w:right w:val="none" w:sz="0" w:space="0" w:color="auto"/>
      </w:divBdr>
      <w:divsChild>
        <w:div w:id="463349086">
          <w:marLeft w:val="0"/>
          <w:marRight w:val="0"/>
          <w:marTop w:val="0"/>
          <w:marBottom w:val="0"/>
          <w:divBdr>
            <w:top w:val="none" w:sz="0" w:space="0" w:color="auto"/>
            <w:left w:val="none" w:sz="0" w:space="0" w:color="auto"/>
            <w:bottom w:val="none" w:sz="0" w:space="0" w:color="auto"/>
            <w:right w:val="none" w:sz="0" w:space="0" w:color="auto"/>
          </w:divBdr>
          <w:divsChild>
            <w:div w:id="96219554">
              <w:marLeft w:val="-225"/>
              <w:marRight w:val="-225"/>
              <w:marTop w:val="0"/>
              <w:marBottom w:val="0"/>
              <w:divBdr>
                <w:top w:val="none" w:sz="0" w:space="0" w:color="auto"/>
                <w:left w:val="none" w:sz="0" w:space="0" w:color="auto"/>
                <w:bottom w:val="none" w:sz="0" w:space="0" w:color="auto"/>
                <w:right w:val="none" w:sz="0" w:space="0" w:color="auto"/>
              </w:divBdr>
              <w:divsChild>
                <w:div w:id="2251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7402">
          <w:marLeft w:val="-225"/>
          <w:marRight w:val="-225"/>
          <w:marTop w:val="0"/>
          <w:marBottom w:val="0"/>
          <w:divBdr>
            <w:top w:val="none" w:sz="0" w:space="0" w:color="auto"/>
            <w:left w:val="none" w:sz="0" w:space="0" w:color="auto"/>
            <w:bottom w:val="none" w:sz="0" w:space="0" w:color="auto"/>
            <w:right w:val="none" w:sz="0" w:space="0" w:color="auto"/>
          </w:divBdr>
          <w:divsChild>
            <w:div w:id="1869179456">
              <w:marLeft w:val="0"/>
              <w:marRight w:val="0"/>
              <w:marTop w:val="0"/>
              <w:marBottom w:val="0"/>
              <w:divBdr>
                <w:top w:val="none" w:sz="0" w:space="0" w:color="auto"/>
                <w:left w:val="none" w:sz="0" w:space="0" w:color="auto"/>
                <w:bottom w:val="none" w:sz="0" w:space="0" w:color="auto"/>
                <w:right w:val="none" w:sz="0" w:space="0" w:color="auto"/>
              </w:divBdr>
              <w:divsChild>
                <w:div w:id="1542934066">
                  <w:marLeft w:val="0"/>
                  <w:marRight w:val="0"/>
                  <w:marTop w:val="0"/>
                  <w:marBottom w:val="0"/>
                  <w:divBdr>
                    <w:top w:val="none" w:sz="0" w:space="0" w:color="auto"/>
                    <w:left w:val="none" w:sz="0" w:space="0" w:color="auto"/>
                    <w:bottom w:val="none" w:sz="0" w:space="0" w:color="auto"/>
                    <w:right w:val="none" w:sz="0" w:space="0" w:color="auto"/>
                  </w:divBdr>
                  <w:divsChild>
                    <w:div w:id="1657345164">
                      <w:marLeft w:val="0"/>
                      <w:marRight w:val="0"/>
                      <w:marTop w:val="0"/>
                      <w:marBottom w:val="0"/>
                      <w:divBdr>
                        <w:top w:val="none" w:sz="0" w:space="0" w:color="auto"/>
                        <w:left w:val="none" w:sz="0" w:space="0" w:color="auto"/>
                        <w:bottom w:val="none" w:sz="0" w:space="0" w:color="auto"/>
                        <w:right w:val="none" w:sz="0" w:space="0" w:color="auto"/>
                      </w:divBdr>
                      <w:divsChild>
                        <w:div w:id="1523396237">
                          <w:marLeft w:val="0"/>
                          <w:marRight w:val="0"/>
                          <w:marTop w:val="0"/>
                          <w:marBottom w:val="0"/>
                          <w:divBdr>
                            <w:top w:val="none" w:sz="0" w:space="0" w:color="auto"/>
                            <w:left w:val="none" w:sz="0" w:space="0" w:color="auto"/>
                            <w:bottom w:val="none" w:sz="0" w:space="0" w:color="auto"/>
                            <w:right w:val="none" w:sz="0" w:space="0" w:color="auto"/>
                          </w:divBdr>
                        </w:div>
                      </w:divsChild>
                    </w:div>
                    <w:div w:id="139894380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451361809">
              <w:marLeft w:val="0"/>
              <w:marRight w:val="0"/>
              <w:marTop w:val="0"/>
              <w:marBottom w:val="0"/>
              <w:divBdr>
                <w:top w:val="none" w:sz="0" w:space="0" w:color="auto"/>
                <w:left w:val="none" w:sz="0" w:space="0" w:color="auto"/>
                <w:bottom w:val="none" w:sz="0" w:space="0" w:color="auto"/>
                <w:right w:val="none" w:sz="0" w:space="0" w:color="auto"/>
              </w:divBdr>
              <w:divsChild>
                <w:div w:id="1108356538">
                  <w:marLeft w:val="0"/>
                  <w:marRight w:val="0"/>
                  <w:marTop w:val="0"/>
                  <w:marBottom w:val="0"/>
                  <w:divBdr>
                    <w:top w:val="none" w:sz="0" w:space="0" w:color="auto"/>
                    <w:left w:val="none" w:sz="0" w:space="0" w:color="auto"/>
                    <w:bottom w:val="none" w:sz="0" w:space="0" w:color="auto"/>
                    <w:right w:val="none" w:sz="0" w:space="0" w:color="auto"/>
                  </w:divBdr>
                  <w:divsChild>
                    <w:div w:id="1149859323">
                      <w:marLeft w:val="0"/>
                      <w:marRight w:val="0"/>
                      <w:marTop w:val="0"/>
                      <w:marBottom w:val="300"/>
                      <w:divBdr>
                        <w:top w:val="none" w:sz="0" w:space="0" w:color="auto"/>
                        <w:left w:val="none" w:sz="0" w:space="0" w:color="auto"/>
                        <w:bottom w:val="none" w:sz="0" w:space="0" w:color="auto"/>
                        <w:right w:val="none" w:sz="0" w:space="0" w:color="auto"/>
                      </w:divBdr>
                      <w:divsChild>
                        <w:div w:id="1181819895">
                          <w:marLeft w:val="0"/>
                          <w:marRight w:val="0"/>
                          <w:marTop w:val="0"/>
                          <w:marBottom w:val="0"/>
                          <w:divBdr>
                            <w:top w:val="none" w:sz="0" w:space="0" w:color="auto"/>
                            <w:left w:val="none" w:sz="0" w:space="0" w:color="auto"/>
                            <w:bottom w:val="none" w:sz="0" w:space="0" w:color="auto"/>
                            <w:right w:val="none" w:sz="0" w:space="0" w:color="auto"/>
                          </w:divBdr>
                          <w:divsChild>
                            <w:div w:id="8331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293">
      <w:bodyDiv w:val="1"/>
      <w:marLeft w:val="0"/>
      <w:marRight w:val="0"/>
      <w:marTop w:val="0"/>
      <w:marBottom w:val="0"/>
      <w:divBdr>
        <w:top w:val="none" w:sz="0" w:space="0" w:color="auto"/>
        <w:left w:val="none" w:sz="0" w:space="0" w:color="auto"/>
        <w:bottom w:val="none" w:sz="0" w:space="0" w:color="auto"/>
        <w:right w:val="none" w:sz="0" w:space="0" w:color="auto"/>
      </w:divBdr>
    </w:div>
    <w:div w:id="1692803307">
      <w:bodyDiv w:val="1"/>
      <w:marLeft w:val="0"/>
      <w:marRight w:val="0"/>
      <w:marTop w:val="0"/>
      <w:marBottom w:val="0"/>
      <w:divBdr>
        <w:top w:val="none" w:sz="0" w:space="0" w:color="auto"/>
        <w:left w:val="none" w:sz="0" w:space="0" w:color="auto"/>
        <w:bottom w:val="none" w:sz="0" w:space="0" w:color="auto"/>
        <w:right w:val="none" w:sz="0" w:space="0" w:color="auto"/>
      </w:divBdr>
    </w:div>
    <w:div w:id="1714307965">
      <w:bodyDiv w:val="1"/>
      <w:marLeft w:val="0"/>
      <w:marRight w:val="0"/>
      <w:marTop w:val="0"/>
      <w:marBottom w:val="0"/>
      <w:divBdr>
        <w:top w:val="none" w:sz="0" w:space="0" w:color="auto"/>
        <w:left w:val="none" w:sz="0" w:space="0" w:color="auto"/>
        <w:bottom w:val="none" w:sz="0" w:space="0" w:color="auto"/>
        <w:right w:val="none" w:sz="0" w:space="0" w:color="auto"/>
      </w:divBdr>
      <w:divsChild>
        <w:div w:id="1726635676">
          <w:marLeft w:val="0"/>
          <w:marRight w:val="0"/>
          <w:marTop w:val="0"/>
          <w:marBottom w:val="0"/>
          <w:divBdr>
            <w:top w:val="none" w:sz="0" w:space="0" w:color="auto"/>
            <w:left w:val="none" w:sz="0" w:space="0" w:color="auto"/>
            <w:bottom w:val="none" w:sz="0" w:space="0" w:color="auto"/>
            <w:right w:val="none" w:sz="0" w:space="0" w:color="auto"/>
          </w:divBdr>
          <w:divsChild>
            <w:div w:id="494297875">
              <w:marLeft w:val="0"/>
              <w:marRight w:val="0"/>
              <w:marTop w:val="0"/>
              <w:marBottom w:val="0"/>
              <w:divBdr>
                <w:top w:val="none" w:sz="0" w:space="0" w:color="auto"/>
                <w:left w:val="none" w:sz="0" w:space="0" w:color="auto"/>
                <w:bottom w:val="none" w:sz="0" w:space="0" w:color="auto"/>
                <w:right w:val="none" w:sz="0" w:space="0" w:color="auto"/>
              </w:divBdr>
            </w:div>
          </w:divsChild>
        </w:div>
        <w:div w:id="982466734">
          <w:marLeft w:val="0"/>
          <w:marRight w:val="0"/>
          <w:marTop w:val="0"/>
          <w:marBottom w:val="0"/>
          <w:divBdr>
            <w:top w:val="none" w:sz="0" w:space="0" w:color="auto"/>
            <w:left w:val="none" w:sz="0" w:space="0" w:color="auto"/>
            <w:bottom w:val="none" w:sz="0" w:space="0" w:color="auto"/>
            <w:right w:val="none" w:sz="0" w:space="0" w:color="auto"/>
          </w:divBdr>
        </w:div>
      </w:divsChild>
    </w:div>
    <w:div w:id="1948921704">
      <w:bodyDiv w:val="1"/>
      <w:marLeft w:val="0"/>
      <w:marRight w:val="0"/>
      <w:marTop w:val="0"/>
      <w:marBottom w:val="0"/>
      <w:divBdr>
        <w:top w:val="none" w:sz="0" w:space="0" w:color="auto"/>
        <w:left w:val="none" w:sz="0" w:space="0" w:color="auto"/>
        <w:bottom w:val="none" w:sz="0" w:space="0" w:color="auto"/>
        <w:right w:val="none" w:sz="0" w:space="0" w:color="auto"/>
      </w:divBdr>
      <w:divsChild>
        <w:div w:id="590548929">
          <w:marLeft w:val="0"/>
          <w:marRight w:val="0"/>
          <w:marTop w:val="0"/>
          <w:marBottom w:val="0"/>
          <w:divBdr>
            <w:top w:val="none" w:sz="0" w:space="0" w:color="auto"/>
            <w:left w:val="none" w:sz="0" w:space="0" w:color="auto"/>
            <w:bottom w:val="none" w:sz="0" w:space="0" w:color="auto"/>
            <w:right w:val="none" w:sz="0" w:space="0" w:color="auto"/>
          </w:divBdr>
          <w:divsChild>
            <w:div w:id="1329092149">
              <w:marLeft w:val="0"/>
              <w:marRight w:val="0"/>
              <w:marTop w:val="0"/>
              <w:marBottom w:val="0"/>
              <w:divBdr>
                <w:top w:val="none" w:sz="0" w:space="0" w:color="auto"/>
                <w:left w:val="none" w:sz="0" w:space="0" w:color="auto"/>
                <w:bottom w:val="none" w:sz="0" w:space="0" w:color="auto"/>
                <w:right w:val="none" w:sz="0" w:space="0" w:color="auto"/>
              </w:divBdr>
            </w:div>
            <w:div w:id="1556967098">
              <w:marLeft w:val="0"/>
              <w:marRight w:val="0"/>
              <w:marTop w:val="0"/>
              <w:marBottom w:val="0"/>
              <w:divBdr>
                <w:top w:val="none" w:sz="0" w:space="0" w:color="auto"/>
                <w:left w:val="none" w:sz="0" w:space="0" w:color="auto"/>
                <w:bottom w:val="none" w:sz="0" w:space="0" w:color="auto"/>
                <w:right w:val="none" w:sz="0" w:space="0" w:color="auto"/>
              </w:divBdr>
            </w:div>
            <w:div w:id="1239444238">
              <w:marLeft w:val="0"/>
              <w:marRight w:val="0"/>
              <w:marTop w:val="0"/>
              <w:marBottom w:val="0"/>
              <w:divBdr>
                <w:top w:val="none" w:sz="0" w:space="0" w:color="auto"/>
                <w:left w:val="none" w:sz="0" w:space="0" w:color="auto"/>
                <w:bottom w:val="none" w:sz="0" w:space="0" w:color="auto"/>
                <w:right w:val="none" w:sz="0" w:space="0" w:color="auto"/>
              </w:divBdr>
              <w:divsChild>
                <w:div w:id="2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4488">
          <w:marLeft w:val="0"/>
          <w:marRight w:val="0"/>
          <w:marTop w:val="0"/>
          <w:marBottom w:val="0"/>
          <w:divBdr>
            <w:top w:val="none" w:sz="0" w:space="0" w:color="auto"/>
            <w:left w:val="none" w:sz="0" w:space="0" w:color="auto"/>
            <w:bottom w:val="none" w:sz="0" w:space="0" w:color="auto"/>
            <w:right w:val="none" w:sz="0" w:space="0" w:color="auto"/>
          </w:divBdr>
          <w:divsChild>
            <w:div w:id="1525365015">
              <w:marLeft w:val="0"/>
              <w:marRight w:val="0"/>
              <w:marTop w:val="0"/>
              <w:marBottom w:val="0"/>
              <w:divBdr>
                <w:top w:val="none" w:sz="0" w:space="0" w:color="auto"/>
                <w:left w:val="none" w:sz="0" w:space="0" w:color="auto"/>
                <w:bottom w:val="none" w:sz="0" w:space="0" w:color="auto"/>
                <w:right w:val="none" w:sz="0" w:space="0" w:color="auto"/>
              </w:divBdr>
              <w:divsChild>
                <w:div w:id="1425103700">
                  <w:marLeft w:val="0"/>
                  <w:marRight w:val="0"/>
                  <w:marTop w:val="0"/>
                  <w:marBottom w:val="0"/>
                  <w:divBdr>
                    <w:top w:val="none" w:sz="0" w:space="0" w:color="auto"/>
                    <w:left w:val="none" w:sz="0" w:space="0" w:color="auto"/>
                    <w:bottom w:val="none" w:sz="0" w:space="0" w:color="auto"/>
                    <w:right w:val="none" w:sz="0" w:space="0" w:color="auto"/>
                  </w:divBdr>
                  <w:divsChild>
                    <w:div w:id="1848592072">
                      <w:marLeft w:val="0"/>
                      <w:marRight w:val="0"/>
                      <w:marTop w:val="0"/>
                      <w:marBottom w:val="0"/>
                      <w:divBdr>
                        <w:top w:val="none" w:sz="0" w:space="0" w:color="auto"/>
                        <w:left w:val="none" w:sz="0" w:space="0" w:color="auto"/>
                        <w:bottom w:val="none" w:sz="0" w:space="0" w:color="auto"/>
                        <w:right w:val="none" w:sz="0" w:space="0" w:color="auto"/>
                      </w:divBdr>
                    </w:div>
                    <w:div w:id="21415334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2001229050">
      <w:bodyDiv w:val="1"/>
      <w:marLeft w:val="0"/>
      <w:marRight w:val="0"/>
      <w:marTop w:val="0"/>
      <w:marBottom w:val="0"/>
      <w:divBdr>
        <w:top w:val="none" w:sz="0" w:space="0" w:color="auto"/>
        <w:left w:val="none" w:sz="0" w:space="0" w:color="auto"/>
        <w:bottom w:val="none" w:sz="0" w:space="0" w:color="auto"/>
        <w:right w:val="none" w:sz="0" w:space="0" w:color="auto"/>
      </w:divBdr>
      <w:divsChild>
        <w:div w:id="660818361">
          <w:marLeft w:val="0"/>
          <w:marRight w:val="0"/>
          <w:marTop w:val="0"/>
          <w:marBottom w:val="0"/>
          <w:divBdr>
            <w:top w:val="none" w:sz="0" w:space="0" w:color="auto"/>
            <w:left w:val="none" w:sz="0" w:space="0" w:color="auto"/>
            <w:bottom w:val="none" w:sz="0" w:space="0" w:color="auto"/>
            <w:right w:val="none" w:sz="0" w:space="0" w:color="auto"/>
          </w:divBdr>
          <w:divsChild>
            <w:div w:id="1427656777">
              <w:marLeft w:val="0"/>
              <w:marRight w:val="0"/>
              <w:marTop w:val="0"/>
              <w:marBottom w:val="0"/>
              <w:divBdr>
                <w:top w:val="none" w:sz="0" w:space="0" w:color="auto"/>
                <w:left w:val="none" w:sz="0" w:space="0" w:color="auto"/>
                <w:bottom w:val="none" w:sz="0" w:space="0" w:color="auto"/>
                <w:right w:val="none" w:sz="0" w:space="0" w:color="auto"/>
              </w:divBdr>
            </w:div>
          </w:divsChild>
        </w:div>
        <w:div w:id="1446385452">
          <w:marLeft w:val="0"/>
          <w:marRight w:val="0"/>
          <w:marTop w:val="0"/>
          <w:marBottom w:val="0"/>
          <w:divBdr>
            <w:top w:val="none" w:sz="0" w:space="0" w:color="auto"/>
            <w:left w:val="none" w:sz="0" w:space="0" w:color="auto"/>
            <w:bottom w:val="none" w:sz="0" w:space="0" w:color="auto"/>
            <w:right w:val="none" w:sz="0" w:space="0" w:color="auto"/>
          </w:divBdr>
        </w:div>
      </w:divsChild>
    </w:div>
    <w:div w:id="2065325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CONSLEG:1992L0085:20070627:EN:PDF" TargetMode="External"/><Relationship Id="rId7" Type="http://schemas.openxmlformats.org/officeDocument/2006/relationships/hyperlink" Target="https://eur-lex.europa.eu/legal-content/EN/TXT/?uri=CELEX:32022L2381" TargetMode="External"/><Relationship Id="rId2" Type="http://schemas.openxmlformats.org/officeDocument/2006/relationships/hyperlink" Target="https://eur-lex.europa.eu/legal-content/EN/TXT/?uri=CELEX%3A32019L1158" TargetMode="External"/><Relationship Id="rId1" Type="http://schemas.openxmlformats.org/officeDocument/2006/relationships/hyperlink" Target="http://eur-lex.europa.eu/LexUriServ/LexUriServ.do?uri=OJ:C:2010:083:0389:0403:en:PDF" TargetMode="External"/><Relationship Id="rId6" Type="http://schemas.openxmlformats.org/officeDocument/2006/relationships/hyperlink" Target="http://eur-lex.europa.eu/LexUriServ/LexUriServ.do?uri=OJ:L:2004:373:0037:0043:en:PDF" TargetMode="External"/><Relationship Id="rId5" Type="http://schemas.openxmlformats.org/officeDocument/2006/relationships/hyperlink" Target="http://eur-lex.europa.eu/LexUriServ/LexUriServ.do?uri=OJ:L:2010:180:0001:0006:EN:PDF" TargetMode="External"/><Relationship Id="rId4" Type="http://schemas.openxmlformats.org/officeDocument/2006/relationships/hyperlink" Target="http://eur-lex.europa.eu/LexUriServ/LexUriServ.do?uri=OJ:L:1979:006:0024:002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F414A5477D46478353BF370E680E24" ma:contentTypeVersion="20" ma:contentTypeDescription="Create a new document." ma:contentTypeScope="" ma:versionID="5e1b95ca1c1edabf07a24d5cf287e5d7">
  <xsd:schema xmlns:xsd="http://www.w3.org/2001/XMLSchema" xmlns:xs="http://www.w3.org/2001/XMLSchema" xmlns:p="http://schemas.microsoft.com/office/2006/metadata/properties" xmlns:ns2="63b91fa1-1192-499e-9a43-16b72276a61b" xmlns:ns3="ab99840f-4a7d-4fcc-9a93-3cc56d00e024" xmlns:ns4="http://schemas.microsoft.com/sharepoint/v4" xmlns:ns5="985ec44e-1bab-4c0b-9df0-6ba128686fc9" targetNamespace="http://schemas.microsoft.com/office/2006/metadata/properties" ma:root="true" ma:fieldsID="0a8516896d3e5f59852356c3d23fc093" ns2:_="" ns3:_="" ns4:_="" ns5:_="">
    <xsd:import namespace="63b91fa1-1192-499e-9a43-16b72276a61b"/>
    <xsd:import namespace="ab99840f-4a7d-4fcc-9a93-3cc56d00e024"/>
    <xsd:import namespace="http://schemas.microsoft.com/sharepoint/v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lcf76f155ced4ddcb4097134ff3c332f" minOccurs="0"/>
                <xsd:element ref="ns5:TaxCatchAll" minOccurs="0"/>
                <xsd:element ref="ns2:Standardsandn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1fa1-1192-499e-9a43-16b72276a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Standardsandnorms" ma:index="27" nillable="true" ma:displayName="Standards and norms " ma:format="Hyperlink" ma:internalName="Standardsandnorm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9840f-4a7d-4fcc-9a93-3cc56d00e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f8c8d6a-958e-4cc3-a30f-aa1ba9db844a}" ma:internalName="TaxCatchAll" ma:showField="CatchAllData" ma:web="ab99840f-4a7d-4fcc-9a93-3cc56d00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tandardsandnorms xmlns="63b91fa1-1192-499e-9a43-16b72276a61b">
      <Url xsi:nil="true"/>
      <Description xsi:nil="true"/>
    </Standardsandnorms>
    <TaxCatchAll xmlns="985ec44e-1bab-4c0b-9df0-6ba128686fc9" xsi:nil="true"/>
    <lcf76f155ced4ddcb4097134ff3c332f xmlns="63b91fa1-1192-499e-9a43-16b72276a6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D65A3-0C61-4407-86A4-83EA7130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1fa1-1192-499e-9a43-16b72276a61b"/>
    <ds:schemaRef ds:uri="ab99840f-4a7d-4fcc-9a93-3cc56d00e024"/>
    <ds:schemaRef ds:uri="http://schemas.microsoft.com/sharepoint/v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90B73-1C0A-2F4D-9ACA-AF5B4E2835C9}">
  <ds:schemaRefs>
    <ds:schemaRef ds:uri="http://schemas.openxmlformats.org/officeDocument/2006/bibliography"/>
  </ds:schemaRefs>
</ds:datastoreItem>
</file>

<file path=customXml/itemProps3.xml><?xml version="1.0" encoding="utf-8"?>
<ds:datastoreItem xmlns:ds="http://schemas.openxmlformats.org/officeDocument/2006/customXml" ds:itemID="{5E3F90D6-BC1C-478E-A1DF-CE7DFF4F38E9}">
  <ds:schemaRefs>
    <ds:schemaRef ds:uri="http://schemas.microsoft.com/office/2006/metadata/properties"/>
    <ds:schemaRef ds:uri="http://schemas.microsoft.com/office/infopath/2007/PartnerControls"/>
    <ds:schemaRef ds:uri="http://schemas.microsoft.com/sharepoint/v4"/>
    <ds:schemaRef ds:uri="63b91fa1-1192-499e-9a43-16b72276a61b"/>
    <ds:schemaRef ds:uri="985ec44e-1bab-4c0b-9df0-6ba128686fc9"/>
  </ds:schemaRefs>
</ds:datastoreItem>
</file>

<file path=customXml/itemProps4.xml><?xml version="1.0" encoding="utf-8"?>
<ds:datastoreItem xmlns:ds="http://schemas.openxmlformats.org/officeDocument/2006/customXml" ds:itemID="{D794F386-C885-4994-8822-08BBC3C81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11288</Words>
  <Characters>64344</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Nevila Perndoj</dc:creator>
  <cp:keywords/>
  <dc:description/>
  <cp:lastModifiedBy>Nevila Perndoj</cp:lastModifiedBy>
  <cp:revision>2</cp:revision>
  <dcterms:created xsi:type="dcterms:W3CDTF">2025-10-07T11:33:00Z</dcterms:created>
  <dcterms:modified xsi:type="dcterms:W3CDTF">2025-10-07T11:33:00Z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0x01010039F414A5477D46478353BF370E680E24</vt:lpwstr>
  </property>
  <property fmtid="{D5CDD505-2E9C-101B-9397-08002B2CF9AE}" pid="3" name="MediaServiceImageTags">
    <vt:lpwstr/>
  </property>
</Properties>
</file>