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08" w:rsidRPr="009D7DF2" w:rsidRDefault="00F22441" w:rsidP="00B81E5E">
      <w:pPr>
        <w:rPr>
          <w:noProof/>
          <w:lang w:val="sq-AL"/>
        </w:rPr>
      </w:pPr>
      <w:r w:rsidRPr="009D7DF2">
        <w:rPr>
          <w:noProof/>
          <w:lang w:val="sq-AL"/>
        </w:rPr>
        <w:t>LIGJI P</w:t>
      </w:r>
      <w:r w:rsidR="00DD38B6" w:rsidRPr="009D7DF2">
        <w:rPr>
          <w:noProof/>
          <w:lang w:val="sq-AL"/>
        </w:rPr>
        <w:t>Ë</w:t>
      </w:r>
      <w:r w:rsidRPr="009D7DF2">
        <w:rPr>
          <w:noProof/>
          <w:lang w:val="sq-AL"/>
        </w:rPr>
        <w:t>R TATIMIN MBI T</w:t>
      </w:r>
      <w:r w:rsidR="00DD38B6" w:rsidRPr="009D7DF2">
        <w:rPr>
          <w:noProof/>
          <w:lang w:val="sq-AL"/>
        </w:rPr>
        <w:t>Ë</w:t>
      </w:r>
      <w:r w:rsidRPr="009D7DF2">
        <w:rPr>
          <w:noProof/>
          <w:lang w:val="sq-AL"/>
        </w:rPr>
        <w:t xml:space="preserve"> ARDHURAT</w:t>
      </w:r>
    </w:p>
    <w:p w:rsidR="0032745F" w:rsidRPr="009D7DF2" w:rsidRDefault="0032745F" w:rsidP="00B81E5E">
      <w:pPr>
        <w:rPr>
          <w:noProof/>
          <w:lang w:val="sq-AL"/>
        </w:rPr>
      </w:pPr>
    </w:p>
    <w:p w:rsidR="00D80076" w:rsidRPr="009D7DF2" w:rsidRDefault="00D80076" w:rsidP="0032745F">
      <w:pPr>
        <w:jc w:val="both"/>
        <w:rPr>
          <w:noProof/>
          <w:sz w:val="22"/>
          <w:szCs w:val="22"/>
          <w:lang w:val="sq-AL"/>
        </w:rPr>
      </w:pPr>
      <w:r w:rsidRPr="009D7DF2">
        <w:rPr>
          <w:noProof/>
          <w:sz w:val="22"/>
          <w:szCs w:val="22"/>
          <w:lang w:val="sq-AL"/>
        </w:rPr>
        <w:t>P</w:t>
      </w:r>
      <w:r w:rsidR="00F22441" w:rsidRPr="009D7DF2">
        <w:rPr>
          <w:noProof/>
          <w:sz w:val="22"/>
          <w:szCs w:val="22"/>
          <w:lang w:val="sq-AL"/>
        </w:rPr>
        <w:t xml:space="preserve">jesa </w:t>
      </w:r>
      <w:r w:rsidRPr="009D7DF2">
        <w:rPr>
          <w:noProof/>
          <w:sz w:val="22"/>
          <w:szCs w:val="22"/>
          <w:lang w:val="sq-AL"/>
        </w:rPr>
        <w:t>1</w:t>
      </w:r>
      <w:r w:rsidR="00F22441" w:rsidRPr="009D7DF2">
        <w:rPr>
          <w:noProof/>
          <w:sz w:val="22"/>
          <w:szCs w:val="22"/>
          <w:lang w:val="sq-AL"/>
        </w:rPr>
        <w:t>–Dispozita t</w:t>
      </w:r>
      <w:r w:rsidR="00DD38B6" w:rsidRPr="009D7DF2">
        <w:rPr>
          <w:noProof/>
          <w:sz w:val="22"/>
          <w:szCs w:val="22"/>
          <w:lang w:val="sq-AL"/>
        </w:rPr>
        <w:t>ë</w:t>
      </w:r>
      <w:r w:rsidR="00F22441" w:rsidRPr="009D7DF2">
        <w:rPr>
          <w:noProof/>
          <w:sz w:val="22"/>
          <w:szCs w:val="22"/>
          <w:lang w:val="sq-AL"/>
        </w:rPr>
        <w:t xml:space="preserve"> P</w:t>
      </w:r>
      <w:r w:rsidR="00DD38B6" w:rsidRPr="009D7DF2">
        <w:rPr>
          <w:noProof/>
          <w:sz w:val="22"/>
          <w:szCs w:val="22"/>
          <w:lang w:val="sq-AL"/>
        </w:rPr>
        <w:t>ë</w:t>
      </w:r>
      <w:r w:rsidR="00F22441" w:rsidRPr="009D7DF2">
        <w:rPr>
          <w:noProof/>
          <w:sz w:val="22"/>
          <w:szCs w:val="22"/>
          <w:lang w:val="sq-AL"/>
        </w:rPr>
        <w:t>rgjithshme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w:t>
      </w:r>
      <w:r w:rsidRPr="009D7DF2">
        <w:rPr>
          <w:noProof/>
          <w:sz w:val="22"/>
          <w:szCs w:val="22"/>
          <w:lang w:val="sq-AL"/>
        </w:rPr>
        <w:t>–</w:t>
      </w:r>
      <w:r w:rsidRPr="009D7DF2">
        <w:rPr>
          <w:i/>
          <w:noProof/>
          <w:sz w:val="22"/>
          <w:szCs w:val="22"/>
          <w:lang w:val="sq-AL"/>
        </w:rPr>
        <w:t>Objekti i Ligjit</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w:t>
      </w:r>
      <w:r w:rsidR="0032745F" w:rsidRPr="009D7DF2">
        <w:rPr>
          <w:noProof/>
          <w:sz w:val="22"/>
          <w:szCs w:val="22"/>
          <w:lang w:val="sq-AL"/>
        </w:rPr>
        <w:t xml:space="preserve"> - </w:t>
      </w:r>
      <w:r w:rsidRPr="009D7DF2">
        <w:rPr>
          <w:i/>
          <w:noProof/>
          <w:sz w:val="22"/>
          <w:szCs w:val="22"/>
          <w:lang w:val="sq-AL"/>
        </w:rPr>
        <w:t>P</w:t>
      </w:r>
      <w:r w:rsidR="00DD38B6" w:rsidRPr="009D7DF2">
        <w:rPr>
          <w:i/>
          <w:noProof/>
          <w:sz w:val="22"/>
          <w:szCs w:val="22"/>
          <w:lang w:val="sq-AL"/>
        </w:rPr>
        <w:t>ë</w:t>
      </w:r>
      <w:r w:rsidRPr="009D7DF2">
        <w:rPr>
          <w:i/>
          <w:noProof/>
          <w:sz w:val="22"/>
          <w:szCs w:val="22"/>
          <w:lang w:val="sq-AL"/>
        </w:rPr>
        <w:t>rkufizime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w:t>
      </w:r>
      <w:r w:rsidRPr="009D7DF2">
        <w:rPr>
          <w:noProof/>
          <w:sz w:val="22"/>
          <w:szCs w:val="22"/>
          <w:lang w:val="sq-AL"/>
        </w:rPr>
        <w:t>–</w:t>
      </w:r>
      <w:r w:rsidRPr="009D7DF2">
        <w:rPr>
          <w:i/>
          <w:noProof/>
          <w:sz w:val="22"/>
          <w:szCs w:val="22"/>
          <w:lang w:val="sq-AL"/>
        </w:rPr>
        <w:t>Burimi i t</w:t>
      </w:r>
      <w:r w:rsidR="00DD38B6" w:rsidRPr="009D7DF2">
        <w:rPr>
          <w:i/>
          <w:noProof/>
          <w:sz w:val="22"/>
          <w:szCs w:val="22"/>
          <w:lang w:val="sq-AL"/>
        </w:rPr>
        <w:t>ë</w:t>
      </w:r>
      <w:r w:rsidRPr="009D7DF2">
        <w:rPr>
          <w:i/>
          <w:noProof/>
          <w:sz w:val="22"/>
          <w:szCs w:val="22"/>
          <w:lang w:val="sq-AL"/>
        </w:rPr>
        <w:t xml:space="preserve"> Ardhurave</w:t>
      </w:r>
      <w:bookmarkStart w:id="0" w:name="_GoBack"/>
      <w:bookmarkEnd w:id="0"/>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w:t>
      </w:r>
      <w:r w:rsidRPr="009D7DF2">
        <w:rPr>
          <w:noProof/>
          <w:sz w:val="22"/>
          <w:szCs w:val="22"/>
          <w:lang w:val="sq-AL"/>
        </w:rPr>
        <w:t>–</w:t>
      </w:r>
      <w:r w:rsidRPr="009D7DF2">
        <w:rPr>
          <w:i/>
          <w:noProof/>
          <w:sz w:val="22"/>
          <w:szCs w:val="22"/>
          <w:lang w:val="sq-AL"/>
        </w:rPr>
        <w:t>Selia e p</w:t>
      </w:r>
      <w:r w:rsidR="00DD38B6" w:rsidRPr="009D7DF2">
        <w:rPr>
          <w:i/>
          <w:noProof/>
          <w:sz w:val="22"/>
          <w:szCs w:val="22"/>
          <w:lang w:val="sq-AL"/>
        </w:rPr>
        <w:t>ë</w:t>
      </w:r>
      <w:r w:rsidRPr="009D7DF2">
        <w:rPr>
          <w:i/>
          <w:noProof/>
          <w:sz w:val="22"/>
          <w:szCs w:val="22"/>
          <w:lang w:val="sq-AL"/>
        </w:rPr>
        <w:t>rhershme</w:t>
      </w:r>
    </w:p>
    <w:p w:rsidR="00633213" w:rsidRPr="009D7DF2" w:rsidRDefault="00F22441" w:rsidP="00633213">
      <w:pPr>
        <w:rPr>
          <w:i/>
          <w:noProof/>
          <w:sz w:val="22"/>
          <w:szCs w:val="22"/>
          <w:lang w:val="sq-AL"/>
        </w:rPr>
      </w:pPr>
      <w:r w:rsidRPr="009D7DF2">
        <w:rPr>
          <w:noProof/>
          <w:sz w:val="22"/>
          <w:szCs w:val="22"/>
          <w:lang w:val="sq-AL"/>
        </w:rPr>
        <w:t>Neni</w:t>
      </w:r>
      <w:r w:rsidR="00D80076" w:rsidRPr="009D7DF2">
        <w:rPr>
          <w:noProof/>
          <w:sz w:val="22"/>
          <w:szCs w:val="22"/>
          <w:lang w:val="sq-AL"/>
        </w:rPr>
        <w:t xml:space="preserve"> 5</w:t>
      </w:r>
      <w:r w:rsidR="0032745F" w:rsidRPr="009D7DF2">
        <w:rPr>
          <w:noProof/>
          <w:sz w:val="22"/>
          <w:szCs w:val="22"/>
          <w:lang w:val="sq-AL"/>
        </w:rPr>
        <w:t xml:space="preserve"> - </w:t>
      </w:r>
      <w:r w:rsidR="00633213" w:rsidRPr="009D7DF2">
        <w:rPr>
          <w:i/>
          <w:noProof/>
          <w:sz w:val="22"/>
          <w:szCs w:val="22"/>
          <w:lang w:val="sq-AL"/>
        </w:rPr>
        <w:t>Aplikimi i Normës së Kthimit</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6</w:t>
      </w:r>
      <w:r w:rsidRPr="009D7DF2">
        <w:rPr>
          <w:noProof/>
          <w:sz w:val="22"/>
          <w:szCs w:val="22"/>
          <w:lang w:val="sq-AL"/>
        </w:rPr>
        <w:t>–</w:t>
      </w:r>
      <w:r w:rsidRPr="009D7DF2">
        <w:rPr>
          <w:i/>
          <w:noProof/>
          <w:sz w:val="22"/>
          <w:szCs w:val="22"/>
          <w:lang w:val="sq-AL"/>
        </w:rPr>
        <w:t>Periudha e Tatueshme</w:t>
      </w:r>
    </w:p>
    <w:p w:rsidR="00A96FFA" w:rsidRPr="009D7DF2" w:rsidRDefault="00A96FFA" w:rsidP="0032745F">
      <w:pPr>
        <w:jc w:val="both"/>
        <w:rPr>
          <w:noProof/>
          <w:sz w:val="22"/>
          <w:szCs w:val="22"/>
          <w:lang w:val="sq-AL"/>
        </w:rPr>
      </w:pPr>
    </w:p>
    <w:p w:rsidR="00D80076" w:rsidRPr="009D7DF2" w:rsidRDefault="00D80076" w:rsidP="0032745F">
      <w:pPr>
        <w:jc w:val="both"/>
        <w:rPr>
          <w:noProof/>
          <w:sz w:val="22"/>
          <w:szCs w:val="22"/>
          <w:lang w:val="sq-AL"/>
        </w:rPr>
      </w:pPr>
      <w:r w:rsidRPr="009D7DF2">
        <w:rPr>
          <w:noProof/>
          <w:sz w:val="22"/>
          <w:szCs w:val="22"/>
          <w:lang w:val="sq-AL"/>
        </w:rPr>
        <w:t>P</w:t>
      </w:r>
      <w:r w:rsidR="00F22441" w:rsidRPr="009D7DF2">
        <w:rPr>
          <w:noProof/>
          <w:sz w:val="22"/>
          <w:szCs w:val="22"/>
          <w:lang w:val="sq-AL"/>
        </w:rPr>
        <w:t>jesa</w:t>
      </w:r>
      <w:r w:rsidRPr="009D7DF2">
        <w:rPr>
          <w:noProof/>
          <w:sz w:val="22"/>
          <w:szCs w:val="22"/>
          <w:lang w:val="sq-AL"/>
        </w:rPr>
        <w:t xml:space="preserve"> 2</w:t>
      </w:r>
      <w:r w:rsidR="0032745F" w:rsidRPr="009D7DF2">
        <w:rPr>
          <w:noProof/>
          <w:sz w:val="22"/>
          <w:szCs w:val="22"/>
          <w:lang w:val="sq-AL"/>
        </w:rPr>
        <w:t xml:space="preserve"> - </w:t>
      </w:r>
      <w:r w:rsidRPr="009D7DF2">
        <w:rPr>
          <w:noProof/>
          <w:sz w:val="22"/>
          <w:szCs w:val="22"/>
          <w:lang w:val="sq-AL"/>
        </w:rPr>
        <w:t xml:space="preserve">Personal </w:t>
      </w:r>
      <w:r w:rsidR="00334B8F" w:rsidRPr="009D7DF2">
        <w:rPr>
          <w:noProof/>
          <w:sz w:val="22"/>
          <w:szCs w:val="22"/>
          <w:lang w:val="sq-AL"/>
        </w:rPr>
        <w:t>I</w:t>
      </w:r>
      <w:r w:rsidRPr="009D7DF2">
        <w:rPr>
          <w:noProof/>
          <w:sz w:val="22"/>
          <w:szCs w:val="22"/>
          <w:lang w:val="sq-AL"/>
        </w:rPr>
        <w:t xml:space="preserve">ncome </w:t>
      </w:r>
      <w:r w:rsidR="00334B8F" w:rsidRPr="009D7DF2">
        <w:rPr>
          <w:noProof/>
          <w:sz w:val="22"/>
          <w:szCs w:val="22"/>
          <w:lang w:val="sq-AL"/>
        </w:rPr>
        <w:t>T</w:t>
      </w:r>
      <w:r w:rsidRPr="009D7DF2">
        <w:rPr>
          <w:noProof/>
          <w:sz w:val="22"/>
          <w:szCs w:val="22"/>
          <w:lang w:val="sq-AL"/>
        </w:rPr>
        <w:t>ax</w:t>
      </w:r>
    </w:p>
    <w:p w:rsidR="00310171" w:rsidRPr="009D7DF2" w:rsidRDefault="00310171" w:rsidP="0032745F">
      <w:pPr>
        <w:ind w:firstLine="720"/>
        <w:jc w:val="both"/>
        <w:rPr>
          <w:noProof/>
          <w:sz w:val="22"/>
          <w:szCs w:val="22"/>
          <w:lang w:val="sq-AL"/>
        </w:rPr>
      </w:pPr>
    </w:p>
    <w:p w:rsidR="00D80076" w:rsidRPr="009D7DF2" w:rsidRDefault="00F22441" w:rsidP="0032745F">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1</w:t>
      </w:r>
      <w:r w:rsidRPr="009D7DF2">
        <w:rPr>
          <w:noProof/>
          <w:sz w:val="22"/>
          <w:szCs w:val="22"/>
          <w:lang w:val="sq-AL"/>
        </w:rPr>
        <w:t>–Dispozita t</w:t>
      </w:r>
      <w:r w:rsidR="00DD38B6" w:rsidRPr="009D7DF2">
        <w:rPr>
          <w:noProof/>
          <w:sz w:val="22"/>
          <w:szCs w:val="22"/>
          <w:lang w:val="sq-AL"/>
        </w:rPr>
        <w:t>ë</w:t>
      </w:r>
      <w:r w:rsidRPr="009D7DF2">
        <w:rPr>
          <w:noProof/>
          <w:sz w:val="22"/>
          <w:szCs w:val="22"/>
          <w:lang w:val="sq-AL"/>
        </w:rPr>
        <w:t xml:space="preserve"> P</w:t>
      </w:r>
      <w:r w:rsidR="00DD38B6" w:rsidRPr="009D7DF2">
        <w:rPr>
          <w:noProof/>
          <w:sz w:val="22"/>
          <w:szCs w:val="22"/>
          <w:lang w:val="sq-AL"/>
        </w:rPr>
        <w:t>ë</w:t>
      </w:r>
      <w:r w:rsidRPr="009D7DF2">
        <w:rPr>
          <w:noProof/>
          <w:sz w:val="22"/>
          <w:szCs w:val="22"/>
          <w:lang w:val="sq-AL"/>
        </w:rPr>
        <w:t>rgjithshme p</w:t>
      </w:r>
      <w:r w:rsidR="00DD38B6" w:rsidRPr="009D7DF2">
        <w:rPr>
          <w:noProof/>
          <w:sz w:val="22"/>
          <w:szCs w:val="22"/>
          <w:lang w:val="sq-AL"/>
        </w:rPr>
        <w:t>ë</w:t>
      </w:r>
      <w:r w:rsidRPr="009D7DF2">
        <w:rPr>
          <w:noProof/>
          <w:sz w:val="22"/>
          <w:szCs w:val="22"/>
          <w:lang w:val="sq-AL"/>
        </w:rPr>
        <w:t>r Tatimin mbi t</w:t>
      </w:r>
      <w:r w:rsidR="00DD38B6" w:rsidRPr="009D7DF2">
        <w:rPr>
          <w:noProof/>
          <w:sz w:val="22"/>
          <w:szCs w:val="22"/>
          <w:lang w:val="sq-AL"/>
        </w:rPr>
        <w:t>ë</w:t>
      </w:r>
      <w:r w:rsidRPr="009D7DF2">
        <w:rPr>
          <w:noProof/>
          <w:sz w:val="22"/>
          <w:szCs w:val="22"/>
          <w:lang w:val="sq-AL"/>
        </w:rPr>
        <w:t xml:space="preserve"> Ardhurat Personale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7</w:t>
      </w:r>
      <w:r w:rsidR="0032745F" w:rsidRPr="009D7DF2">
        <w:rPr>
          <w:noProof/>
          <w:sz w:val="22"/>
          <w:szCs w:val="22"/>
          <w:lang w:val="sq-AL"/>
        </w:rPr>
        <w:t xml:space="preserve"> - </w:t>
      </w:r>
      <w:r w:rsidR="00D80076" w:rsidRPr="009D7DF2">
        <w:rPr>
          <w:i/>
          <w:noProof/>
          <w:sz w:val="22"/>
          <w:szCs w:val="22"/>
          <w:lang w:val="sq-AL"/>
        </w:rPr>
        <w:t>Ta</w:t>
      </w:r>
      <w:r w:rsidRPr="009D7DF2">
        <w:rPr>
          <w:i/>
          <w:noProof/>
          <w:sz w:val="22"/>
          <w:szCs w:val="22"/>
          <w:lang w:val="sq-AL"/>
        </w:rPr>
        <w:t>timpaguesi</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8</w:t>
      </w:r>
      <w:r w:rsidR="0032745F" w:rsidRPr="009D7DF2">
        <w:rPr>
          <w:noProof/>
          <w:sz w:val="22"/>
          <w:szCs w:val="22"/>
          <w:lang w:val="sq-AL"/>
        </w:rPr>
        <w:t xml:space="preserve"> - </w:t>
      </w:r>
      <w:r w:rsidRPr="009D7DF2">
        <w:rPr>
          <w:i/>
          <w:noProof/>
          <w:sz w:val="22"/>
          <w:szCs w:val="22"/>
          <w:lang w:val="sq-AL"/>
        </w:rPr>
        <w:t>Selia</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9</w:t>
      </w:r>
      <w:r w:rsidR="0032745F" w:rsidRPr="009D7DF2">
        <w:rPr>
          <w:noProof/>
          <w:sz w:val="22"/>
          <w:szCs w:val="22"/>
          <w:lang w:val="sq-AL"/>
        </w:rPr>
        <w:t xml:space="preserve"> - </w:t>
      </w:r>
      <w:r w:rsidRPr="009D7DF2">
        <w:rPr>
          <w:i/>
          <w:noProof/>
          <w:sz w:val="22"/>
          <w:szCs w:val="22"/>
          <w:lang w:val="sq-AL"/>
        </w:rPr>
        <w:t>Dokumentacioni</w:t>
      </w:r>
    </w:p>
    <w:p w:rsidR="00A96FFA" w:rsidRPr="009D7DF2" w:rsidRDefault="00A96FFA" w:rsidP="0032745F">
      <w:pPr>
        <w:ind w:firstLine="720"/>
        <w:jc w:val="both"/>
        <w:rPr>
          <w:noProof/>
          <w:sz w:val="22"/>
          <w:szCs w:val="22"/>
          <w:lang w:val="sq-AL"/>
        </w:rPr>
      </w:pPr>
    </w:p>
    <w:p w:rsidR="00D80076" w:rsidRPr="009D7DF2" w:rsidRDefault="00F22441" w:rsidP="0032745F">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2</w:t>
      </w:r>
      <w:r w:rsidRPr="009D7DF2">
        <w:rPr>
          <w:noProof/>
          <w:sz w:val="22"/>
          <w:szCs w:val="22"/>
          <w:lang w:val="sq-AL"/>
        </w:rPr>
        <w:t>–Dispozita t</w:t>
      </w:r>
      <w:r w:rsidR="00DD38B6" w:rsidRPr="009D7DF2">
        <w:rPr>
          <w:noProof/>
          <w:sz w:val="22"/>
          <w:szCs w:val="22"/>
          <w:lang w:val="sq-AL"/>
        </w:rPr>
        <w:t>ë</w:t>
      </w:r>
      <w:r w:rsidRPr="009D7DF2">
        <w:rPr>
          <w:noProof/>
          <w:sz w:val="22"/>
          <w:szCs w:val="22"/>
          <w:lang w:val="sq-AL"/>
        </w:rPr>
        <w:t xml:space="preserve"> P</w:t>
      </w:r>
      <w:r w:rsidR="00DD38B6" w:rsidRPr="009D7DF2">
        <w:rPr>
          <w:noProof/>
          <w:sz w:val="22"/>
          <w:szCs w:val="22"/>
          <w:lang w:val="sq-AL"/>
        </w:rPr>
        <w:t>ë</w:t>
      </w:r>
      <w:r w:rsidRPr="009D7DF2">
        <w:rPr>
          <w:noProof/>
          <w:sz w:val="22"/>
          <w:szCs w:val="22"/>
          <w:lang w:val="sq-AL"/>
        </w:rPr>
        <w:t>rcaktimit t</w:t>
      </w:r>
      <w:r w:rsidR="00DD38B6" w:rsidRPr="009D7DF2">
        <w:rPr>
          <w:noProof/>
          <w:sz w:val="22"/>
          <w:szCs w:val="22"/>
          <w:lang w:val="sq-AL"/>
        </w:rPr>
        <w:t>ë</w:t>
      </w:r>
      <w:r w:rsidRPr="009D7DF2">
        <w:rPr>
          <w:noProof/>
          <w:sz w:val="22"/>
          <w:szCs w:val="22"/>
          <w:lang w:val="sq-AL"/>
        </w:rPr>
        <w:t xml:space="preserve"> t</w:t>
      </w:r>
      <w:r w:rsidR="00DD38B6" w:rsidRPr="009D7DF2">
        <w:rPr>
          <w:noProof/>
          <w:sz w:val="22"/>
          <w:szCs w:val="22"/>
          <w:lang w:val="sq-AL"/>
        </w:rPr>
        <w:t>ë</w:t>
      </w:r>
      <w:r w:rsidRPr="009D7DF2">
        <w:rPr>
          <w:noProof/>
          <w:sz w:val="22"/>
          <w:szCs w:val="22"/>
          <w:lang w:val="sq-AL"/>
        </w:rPr>
        <w:t xml:space="preserve"> Ardhurave t</w:t>
      </w:r>
      <w:r w:rsidR="00DD38B6" w:rsidRPr="009D7DF2">
        <w:rPr>
          <w:noProof/>
          <w:sz w:val="22"/>
          <w:szCs w:val="22"/>
          <w:lang w:val="sq-AL"/>
        </w:rPr>
        <w:t>ë</w:t>
      </w:r>
      <w:r w:rsidRPr="009D7DF2">
        <w:rPr>
          <w:noProof/>
          <w:sz w:val="22"/>
          <w:szCs w:val="22"/>
          <w:lang w:val="sq-AL"/>
        </w:rPr>
        <w:t xml:space="preserve"> Tatueshme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10</w:t>
      </w:r>
      <w:r w:rsidRPr="009D7DF2">
        <w:rPr>
          <w:noProof/>
          <w:sz w:val="22"/>
          <w:szCs w:val="22"/>
          <w:lang w:val="sq-AL"/>
        </w:rPr>
        <w:t>–</w:t>
      </w:r>
      <w:r w:rsidRPr="009D7DF2">
        <w:rPr>
          <w:i/>
          <w:noProof/>
          <w:sz w:val="22"/>
          <w:szCs w:val="22"/>
          <w:lang w:val="sq-AL"/>
        </w:rPr>
        <w:t>T</w:t>
      </w:r>
      <w:r w:rsidR="00DD38B6" w:rsidRPr="009D7DF2">
        <w:rPr>
          <w:i/>
          <w:noProof/>
          <w:sz w:val="22"/>
          <w:szCs w:val="22"/>
          <w:lang w:val="sq-AL"/>
        </w:rPr>
        <w:t>ë</w:t>
      </w:r>
      <w:r w:rsidRPr="009D7DF2">
        <w:rPr>
          <w:i/>
          <w:noProof/>
          <w:sz w:val="22"/>
          <w:szCs w:val="22"/>
          <w:lang w:val="sq-AL"/>
        </w:rPr>
        <w:t xml:space="preserve"> Ardhura t</w:t>
      </w:r>
      <w:r w:rsidR="00DD38B6" w:rsidRPr="009D7DF2">
        <w:rPr>
          <w:i/>
          <w:noProof/>
          <w:sz w:val="22"/>
          <w:szCs w:val="22"/>
          <w:lang w:val="sq-AL"/>
        </w:rPr>
        <w:t>ë</w:t>
      </w:r>
      <w:r w:rsidRPr="009D7DF2">
        <w:rPr>
          <w:i/>
          <w:noProof/>
          <w:sz w:val="22"/>
          <w:szCs w:val="22"/>
          <w:lang w:val="sq-AL"/>
        </w:rPr>
        <w:t xml:space="preserve"> Tatueshme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11</w:t>
      </w:r>
      <w:r w:rsidRPr="009D7DF2">
        <w:rPr>
          <w:noProof/>
          <w:sz w:val="22"/>
          <w:szCs w:val="22"/>
          <w:lang w:val="sq-AL"/>
        </w:rPr>
        <w:t>–</w:t>
      </w:r>
      <w:r w:rsidRPr="009D7DF2">
        <w:rPr>
          <w:i/>
          <w:noProof/>
          <w:sz w:val="22"/>
          <w:szCs w:val="22"/>
          <w:lang w:val="sq-AL"/>
        </w:rPr>
        <w:t>T</w:t>
      </w:r>
      <w:r w:rsidR="00DD38B6" w:rsidRPr="009D7DF2">
        <w:rPr>
          <w:i/>
          <w:noProof/>
          <w:sz w:val="22"/>
          <w:szCs w:val="22"/>
          <w:lang w:val="sq-AL"/>
        </w:rPr>
        <w:t>ë</w:t>
      </w:r>
      <w:r w:rsidRPr="009D7DF2">
        <w:rPr>
          <w:i/>
          <w:noProof/>
          <w:sz w:val="22"/>
          <w:szCs w:val="22"/>
          <w:lang w:val="sq-AL"/>
        </w:rPr>
        <w:t xml:space="preserve"> Ardhura t</w:t>
      </w:r>
      <w:r w:rsidR="00DD38B6" w:rsidRPr="009D7DF2">
        <w:rPr>
          <w:i/>
          <w:noProof/>
          <w:sz w:val="22"/>
          <w:szCs w:val="22"/>
          <w:lang w:val="sq-AL"/>
        </w:rPr>
        <w:t>ë</w:t>
      </w:r>
      <w:r w:rsidRPr="009D7DF2">
        <w:rPr>
          <w:i/>
          <w:noProof/>
          <w:sz w:val="22"/>
          <w:szCs w:val="22"/>
          <w:lang w:val="sq-AL"/>
        </w:rPr>
        <w:t xml:space="preserve"> P</w:t>
      </w:r>
      <w:r w:rsidR="00DD38B6" w:rsidRPr="009D7DF2">
        <w:rPr>
          <w:i/>
          <w:noProof/>
          <w:sz w:val="22"/>
          <w:szCs w:val="22"/>
          <w:lang w:val="sq-AL"/>
        </w:rPr>
        <w:t>ë</w:t>
      </w:r>
      <w:r w:rsidRPr="009D7DF2">
        <w:rPr>
          <w:i/>
          <w:noProof/>
          <w:sz w:val="22"/>
          <w:szCs w:val="22"/>
          <w:lang w:val="sq-AL"/>
        </w:rPr>
        <w:t>rjashtuara</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12</w:t>
      </w:r>
      <w:r w:rsidRPr="009D7DF2">
        <w:rPr>
          <w:noProof/>
          <w:sz w:val="22"/>
          <w:szCs w:val="22"/>
          <w:lang w:val="sq-AL"/>
        </w:rPr>
        <w:t>–</w:t>
      </w:r>
      <w:r w:rsidRPr="009D7DF2">
        <w:rPr>
          <w:i/>
          <w:noProof/>
          <w:sz w:val="22"/>
          <w:szCs w:val="22"/>
          <w:lang w:val="sq-AL"/>
        </w:rPr>
        <w:t>T</w:t>
      </w:r>
      <w:r w:rsidR="00DD38B6" w:rsidRPr="009D7DF2">
        <w:rPr>
          <w:i/>
          <w:noProof/>
          <w:sz w:val="22"/>
          <w:szCs w:val="22"/>
          <w:lang w:val="sq-AL"/>
        </w:rPr>
        <w:t>ë</w:t>
      </w:r>
      <w:r w:rsidRPr="009D7DF2">
        <w:rPr>
          <w:i/>
          <w:noProof/>
          <w:sz w:val="22"/>
          <w:szCs w:val="22"/>
          <w:lang w:val="sq-AL"/>
        </w:rPr>
        <w:t xml:space="preserve"> Ardhura nga Pun</w:t>
      </w:r>
      <w:r w:rsidR="00DD38B6" w:rsidRPr="009D7DF2">
        <w:rPr>
          <w:i/>
          <w:noProof/>
          <w:sz w:val="22"/>
          <w:szCs w:val="22"/>
          <w:lang w:val="sq-AL"/>
        </w:rPr>
        <w:t>ë</w:t>
      </w:r>
      <w:r w:rsidRPr="009D7DF2">
        <w:rPr>
          <w:i/>
          <w:noProof/>
          <w:sz w:val="22"/>
          <w:szCs w:val="22"/>
          <w:lang w:val="sq-AL"/>
        </w:rPr>
        <w:t>simi</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13</w:t>
      </w:r>
      <w:r w:rsidRPr="009D7DF2">
        <w:rPr>
          <w:noProof/>
          <w:sz w:val="22"/>
          <w:szCs w:val="22"/>
          <w:lang w:val="sq-AL"/>
        </w:rPr>
        <w:t>–</w:t>
      </w:r>
      <w:r w:rsidRPr="009D7DF2">
        <w:rPr>
          <w:i/>
          <w:noProof/>
          <w:sz w:val="22"/>
          <w:szCs w:val="22"/>
          <w:lang w:val="sq-AL"/>
        </w:rPr>
        <w:t>T</w:t>
      </w:r>
      <w:r w:rsidR="00DD38B6" w:rsidRPr="009D7DF2">
        <w:rPr>
          <w:i/>
          <w:noProof/>
          <w:sz w:val="22"/>
          <w:szCs w:val="22"/>
          <w:lang w:val="sq-AL"/>
        </w:rPr>
        <w:t>ë</w:t>
      </w:r>
      <w:r w:rsidRPr="009D7DF2">
        <w:rPr>
          <w:i/>
          <w:noProof/>
          <w:sz w:val="22"/>
          <w:szCs w:val="22"/>
          <w:lang w:val="sq-AL"/>
        </w:rPr>
        <w:t xml:space="preserve"> Ardhura nga Biznesi</w:t>
      </w:r>
    </w:p>
    <w:p w:rsidR="00D80076" w:rsidRPr="009D7DF2" w:rsidRDefault="00F22441" w:rsidP="0032745F">
      <w:pPr>
        <w:ind w:left="720" w:firstLine="720"/>
        <w:jc w:val="both"/>
        <w:rPr>
          <w:noProof/>
          <w:color w:val="000000"/>
          <w:sz w:val="22"/>
          <w:szCs w:val="22"/>
          <w:lang w:val="sq-AL"/>
        </w:rPr>
      </w:pPr>
      <w:r w:rsidRPr="009D7DF2">
        <w:rPr>
          <w:noProof/>
          <w:sz w:val="22"/>
          <w:szCs w:val="22"/>
          <w:lang w:val="sq-AL"/>
        </w:rPr>
        <w:t>Neni</w:t>
      </w:r>
      <w:r w:rsidR="00D80076" w:rsidRPr="009D7DF2">
        <w:rPr>
          <w:noProof/>
          <w:sz w:val="22"/>
          <w:szCs w:val="22"/>
          <w:lang w:val="sq-AL"/>
        </w:rPr>
        <w:t xml:space="preserve"> 14</w:t>
      </w:r>
      <w:r w:rsidR="0032745F" w:rsidRPr="009D7DF2">
        <w:rPr>
          <w:noProof/>
          <w:sz w:val="22"/>
          <w:szCs w:val="22"/>
          <w:lang w:val="sq-AL"/>
        </w:rPr>
        <w:t xml:space="preserve"> - </w:t>
      </w:r>
      <w:r w:rsidRPr="009D7DF2">
        <w:rPr>
          <w:i/>
          <w:noProof/>
          <w:sz w:val="22"/>
          <w:szCs w:val="22"/>
          <w:lang w:val="sq-AL"/>
        </w:rPr>
        <w:t xml:space="preserve"> Shpenzime Biznesi n</w:t>
      </w:r>
      <w:r w:rsidR="00DD38B6" w:rsidRPr="009D7DF2">
        <w:rPr>
          <w:i/>
          <w:noProof/>
          <w:sz w:val="22"/>
          <w:szCs w:val="22"/>
          <w:lang w:val="sq-AL"/>
        </w:rPr>
        <w:t>ë</w:t>
      </w:r>
      <w:r w:rsidRPr="009D7DF2">
        <w:rPr>
          <w:i/>
          <w:noProof/>
          <w:sz w:val="22"/>
          <w:szCs w:val="22"/>
          <w:lang w:val="sq-AL"/>
        </w:rPr>
        <w:t xml:space="preserve"> nj</w:t>
      </w:r>
      <w:r w:rsidR="00DD38B6" w:rsidRPr="009D7DF2">
        <w:rPr>
          <w:i/>
          <w:noProof/>
          <w:sz w:val="22"/>
          <w:szCs w:val="22"/>
          <w:lang w:val="sq-AL"/>
        </w:rPr>
        <w:t>ë</w:t>
      </w:r>
      <w:r w:rsidRPr="009D7DF2">
        <w:rPr>
          <w:i/>
          <w:noProof/>
          <w:sz w:val="22"/>
          <w:szCs w:val="22"/>
          <w:lang w:val="sq-AL"/>
        </w:rPr>
        <w:t xml:space="preserve"> Shum</w:t>
      </w:r>
      <w:r w:rsidR="00DD38B6" w:rsidRPr="009D7DF2">
        <w:rPr>
          <w:i/>
          <w:noProof/>
          <w:sz w:val="22"/>
          <w:szCs w:val="22"/>
          <w:lang w:val="sq-AL"/>
        </w:rPr>
        <w:t>ë</w:t>
      </w:r>
      <w:r w:rsidRPr="009D7DF2">
        <w:rPr>
          <w:i/>
          <w:noProof/>
          <w:sz w:val="22"/>
          <w:szCs w:val="22"/>
          <w:lang w:val="sq-AL"/>
        </w:rPr>
        <w:t xml:space="preserve"> t</w:t>
      </w:r>
      <w:r w:rsidR="00DD38B6" w:rsidRPr="009D7DF2">
        <w:rPr>
          <w:i/>
          <w:noProof/>
          <w:sz w:val="22"/>
          <w:szCs w:val="22"/>
          <w:lang w:val="sq-AL"/>
        </w:rPr>
        <w:t>ë</w:t>
      </w:r>
      <w:r w:rsidRPr="009D7DF2">
        <w:rPr>
          <w:i/>
          <w:noProof/>
          <w:sz w:val="22"/>
          <w:szCs w:val="22"/>
          <w:lang w:val="sq-AL"/>
        </w:rPr>
        <w:t xml:space="preserve"> Vetme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15</w:t>
      </w:r>
      <w:r w:rsidRPr="009D7DF2">
        <w:rPr>
          <w:noProof/>
          <w:sz w:val="22"/>
          <w:szCs w:val="22"/>
          <w:lang w:val="sq-AL"/>
        </w:rPr>
        <w:t>–</w:t>
      </w:r>
      <w:r w:rsidRPr="009D7DF2">
        <w:rPr>
          <w:i/>
          <w:noProof/>
          <w:sz w:val="22"/>
          <w:szCs w:val="22"/>
          <w:lang w:val="sq-AL"/>
        </w:rPr>
        <w:t>T</w:t>
      </w:r>
      <w:r w:rsidR="00DD38B6" w:rsidRPr="009D7DF2">
        <w:rPr>
          <w:i/>
          <w:noProof/>
          <w:sz w:val="22"/>
          <w:szCs w:val="22"/>
          <w:lang w:val="sq-AL"/>
        </w:rPr>
        <w:t>ë</w:t>
      </w:r>
      <w:r w:rsidRPr="009D7DF2">
        <w:rPr>
          <w:i/>
          <w:noProof/>
          <w:sz w:val="22"/>
          <w:szCs w:val="22"/>
          <w:lang w:val="sq-AL"/>
        </w:rPr>
        <w:t xml:space="preserve"> Ardhura nga investimi</w:t>
      </w:r>
    </w:p>
    <w:p w:rsidR="0032745F" w:rsidRPr="009D7DF2" w:rsidRDefault="0032745F" w:rsidP="0032745F">
      <w:pPr>
        <w:jc w:val="both"/>
        <w:rPr>
          <w:noProof/>
          <w:sz w:val="22"/>
          <w:szCs w:val="22"/>
          <w:lang w:val="sq-AL"/>
        </w:rPr>
      </w:pPr>
      <w:r w:rsidRPr="009D7DF2">
        <w:rPr>
          <w:noProof/>
          <w:sz w:val="22"/>
          <w:szCs w:val="22"/>
          <w:lang w:val="sq-AL"/>
        </w:rPr>
        <w:tab/>
      </w:r>
      <w:r w:rsidRPr="009D7DF2">
        <w:rPr>
          <w:noProof/>
          <w:sz w:val="22"/>
          <w:szCs w:val="22"/>
          <w:lang w:val="sq-AL"/>
        </w:rPr>
        <w:tab/>
      </w:r>
      <w:r w:rsidR="00F22441" w:rsidRPr="009D7DF2">
        <w:rPr>
          <w:noProof/>
          <w:sz w:val="22"/>
          <w:szCs w:val="22"/>
          <w:lang w:val="sq-AL"/>
        </w:rPr>
        <w:t>Neni</w:t>
      </w:r>
      <w:r w:rsidR="00D80076" w:rsidRPr="009D7DF2">
        <w:rPr>
          <w:noProof/>
          <w:sz w:val="22"/>
          <w:szCs w:val="22"/>
          <w:lang w:val="sq-AL"/>
        </w:rPr>
        <w:t xml:space="preserve"> 16</w:t>
      </w:r>
      <w:r w:rsidRPr="009D7DF2">
        <w:rPr>
          <w:noProof/>
          <w:sz w:val="22"/>
          <w:szCs w:val="22"/>
          <w:lang w:val="sq-AL"/>
        </w:rPr>
        <w:t xml:space="preserve"> - </w:t>
      </w:r>
      <w:r w:rsidR="00300811" w:rsidRPr="009D7DF2">
        <w:rPr>
          <w:i/>
          <w:noProof/>
          <w:sz w:val="22"/>
          <w:szCs w:val="22"/>
          <w:lang w:val="sq-AL"/>
        </w:rPr>
        <w:t>T</w:t>
      </w:r>
      <w:r w:rsidR="00DD38B6" w:rsidRPr="009D7DF2">
        <w:rPr>
          <w:i/>
          <w:noProof/>
          <w:sz w:val="22"/>
          <w:szCs w:val="22"/>
          <w:lang w:val="sq-AL"/>
        </w:rPr>
        <w:t>ë</w:t>
      </w:r>
      <w:r w:rsidR="00300811" w:rsidRPr="009D7DF2">
        <w:rPr>
          <w:i/>
          <w:noProof/>
          <w:sz w:val="22"/>
          <w:szCs w:val="22"/>
          <w:lang w:val="sq-AL"/>
        </w:rPr>
        <w:t xml:space="preserve"> Ardhura t</w:t>
      </w:r>
      <w:r w:rsidR="00DD38B6" w:rsidRPr="009D7DF2">
        <w:rPr>
          <w:i/>
          <w:noProof/>
          <w:sz w:val="22"/>
          <w:szCs w:val="22"/>
          <w:lang w:val="sq-AL"/>
        </w:rPr>
        <w:t>ë</w:t>
      </w:r>
      <w:r w:rsidR="00300811" w:rsidRPr="009D7DF2">
        <w:rPr>
          <w:i/>
          <w:noProof/>
          <w:sz w:val="22"/>
          <w:szCs w:val="22"/>
          <w:lang w:val="sq-AL"/>
        </w:rPr>
        <w:t xml:space="preserve"> tatueshme nga investimi mbi divident</w:t>
      </w:r>
      <w:r w:rsidR="00DD38B6" w:rsidRPr="009D7DF2">
        <w:rPr>
          <w:i/>
          <w:noProof/>
          <w:sz w:val="22"/>
          <w:szCs w:val="22"/>
          <w:lang w:val="sq-AL"/>
        </w:rPr>
        <w:t>ë</w:t>
      </w:r>
      <w:r w:rsidR="00300811" w:rsidRPr="009D7DF2">
        <w:rPr>
          <w:i/>
          <w:noProof/>
          <w:sz w:val="22"/>
          <w:szCs w:val="22"/>
          <w:lang w:val="sq-AL"/>
        </w:rPr>
        <w:t>t</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17</w:t>
      </w:r>
      <w:r w:rsidR="0032745F" w:rsidRPr="009D7DF2">
        <w:rPr>
          <w:noProof/>
          <w:sz w:val="22"/>
          <w:szCs w:val="22"/>
          <w:lang w:val="sq-AL"/>
        </w:rPr>
        <w:t xml:space="preserve"> - </w:t>
      </w:r>
      <w:r w:rsidR="00300811" w:rsidRPr="009D7DF2">
        <w:rPr>
          <w:i/>
          <w:noProof/>
          <w:sz w:val="22"/>
          <w:szCs w:val="22"/>
          <w:lang w:val="sq-AL"/>
        </w:rPr>
        <w:t>T</w:t>
      </w:r>
      <w:r w:rsidR="00DD38B6" w:rsidRPr="009D7DF2">
        <w:rPr>
          <w:i/>
          <w:noProof/>
          <w:sz w:val="22"/>
          <w:szCs w:val="22"/>
          <w:lang w:val="sq-AL"/>
        </w:rPr>
        <w:t>ë</w:t>
      </w:r>
      <w:r w:rsidR="00300811" w:rsidRPr="009D7DF2">
        <w:rPr>
          <w:i/>
          <w:noProof/>
          <w:sz w:val="22"/>
          <w:szCs w:val="22"/>
          <w:lang w:val="sq-AL"/>
        </w:rPr>
        <w:t xml:space="preserve"> Ardhura t</w:t>
      </w:r>
      <w:r w:rsidR="00DD38B6" w:rsidRPr="009D7DF2">
        <w:rPr>
          <w:i/>
          <w:noProof/>
          <w:sz w:val="22"/>
          <w:szCs w:val="22"/>
          <w:lang w:val="sq-AL"/>
        </w:rPr>
        <w:t>ë</w:t>
      </w:r>
      <w:r w:rsidR="00300811" w:rsidRPr="009D7DF2">
        <w:rPr>
          <w:i/>
          <w:noProof/>
          <w:sz w:val="22"/>
          <w:szCs w:val="22"/>
          <w:lang w:val="sq-AL"/>
        </w:rPr>
        <w:t xml:space="preserve"> tatueshme nga investimi mbi Shitjen e Aksioneve</w:t>
      </w:r>
    </w:p>
    <w:p w:rsidR="00300811" w:rsidRPr="009D7DF2" w:rsidRDefault="00F22441" w:rsidP="0032745F">
      <w:pPr>
        <w:ind w:left="720" w:firstLine="720"/>
        <w:jc w:val="both"/>
        <w:rPr>
          <w:i/>
          <w:noProof/>
          <w:sz w:val="22"/>
          <w:szCs w:val="22"/>
          <w:lang w:val="sq-AL"/>
        </w:rPr>
      </w:pPr>
      <w:r w:rsidRPr="009D7DF2">
        <w:rPr>
          <w:noProof/>
          <w:sz w:val="22"/>
          <w:szCs w:val="22"/>
          <w:lang w:val="sq-AL"/>
        </w:rPr>
        <w:t>Neni</w:t>
      </w:r>
      <w:r w:rsidR="00D80076" w:rsidRPr="009D7DF2">
        <w:rPr>
          <w:noProof/>
          <w:sz w:val="22"/>
          <w:szCs w:val="22"/>
          <w:lang w:val="sq-AL"/>
        </w:rPr>
        <w:t xml:space="preserve"> 18</w:t>
      </w:r>
      <w:r w:rsidR="0032745F" w:rsidRPr="009D7DF2">
        <w:rPr>
          <w:noProof/>
          <w:sz w:val="22"/>
          <w:szCs w:val="22"/>
          <w:lang w:val="sq-AL"/>
        </w:rPr>
        <w:t xml:space="preserve"> - </w:t>
      </w:r>
      <w:r w:rsidR="00300811" w:rsidRPr="009D7DF2">
        <w:rPr>
          <w:i/>
          <w:noProof/>
          <w:sz w:val="22"/>
          <w:szCs w:val="22"/>
          <w:lang w:val="sq-AL"/>
        </w:rPr>
        <w:t>T</w:t>
      </w:r>
      <w:r w:rsidR="00DD38B6" w:rsidRPr="009D7DF2">
        <w:rPr>
          <w:i/>
          <w:noProof/>
          <w:sz w:val="22"/>
          <w:szCs w:val="22"/>
          <w:lang w:val="sq-AL"/>
        </w:rPr>
        <w:t>ë</w:t>
      </w:r>
      <w:r w:rsidR="00300811" w:rsidRPr="009D7DF2">
        <w:rPr>
          <w:i/>
          <w:noProof/>
          <w:sz w:val="22"/>
          <w:szCs w:val="22"/>
          <w:lang w:val="sq-AL"/>
        </w:rPr>
        <w:t xml:space="preserve"> Ardhura t</w:t>
      </w:r>
      <w:r w:rsidR="00DD38B6" w:rsidRPr="009D7DF2">
        <w:rPr>
          <w:i/>
          <w:noProof/>
          <w:sz w:val="22"/>
          <w:szCs w:val="22"/>
          <w:lang w:val="sq-AL"/>
        </w:rPr>
        <w:t>ë</w:t>
      </w:r>
      <w:r w:rsidR="00300811" w:rsidRPr="009D7DF2">
        <w:rPr>
          <w:i/>
          <w:noProof/>
          <w:sz w:val="22"/>
          <w:szCs w:val="22"/>
          <w:lang w:val="sq-AL"/>
        </w:rPr>
        <w:t xml:space="preserve"> tatueshme nga investimimbi Shitjen e Pasuris</w:t>
      </w:r>
      <w:r w:rsidR="00DD38B6" w:rsidRPr="009D7DF2">
        <w:rPr>
          <w:i/>
          <w:noProof/>
          <w:sz w:val="22"/>
          <w:szCs w:val="22"/>
          <w:lang w:val="sq-AL"/>
        </w:rPr>
        <w:t>ë</w:t>
      </w:r>
    </w:p>
    <w:p w:rsidR="00300811" w:rsidRPr="009D7DF2" w:rsidRDefault="00F22441" w:rsidP="0032745F">
      <w:pPr>
        <w:ind w:left="720" w:firstLine="720"/>
        <w:jc w:val="both"/>
        <w:rPr>
          <w:i/>
          <w:noProof/>
          <w:sz w:val="22"/>
          <w:szCs w:val="22"/>
          <w:lang w:val="sq-AL"/>
        </w:rPr>
      </w:pPr>
      <w:r w:rsidRPr="009D7DF2">
        <w:rPr>
          <w:noProof/>
          <w:sz w:val="22"/>
          <w:szCs w:val="22"/>
          <w:lang w:val="sq-AL"/>
        </w:rPr>
        <w:t>Neni</w:t>
      </w:r>
      <w:r w:rsidR="00D80076" w:rsidRPr="009D7DF2">
        <w:rPr>
          <w:noProof/>
          <w:sz w:val="22"/>
          <w:szCs w:val="22"/>
          <w:lang w:val="sq-AL"/>
        </w:rPr>
        <w:t xml:space="preserve"> 19</w:t>
      </w:r>
      <w:r w:rsidR="0032745F" w:rsidRPr="009D7DF2">
        <w:rPr>
          <w:noProof/>
          <w:sz w:val="22"/>
          <w:szCs w:val="22"/>
          <w:lang w:val="sq-AL"/>
        </w:rPr>
        <w:t xml:space="preserve"> - </w:t>
      </w:r>
      <w:r w:rsidR="00300811" w:rsidRPr="009D7DF2">
        <w:rPr>
          <w:i/>
          <w:noProof/>
          <w:sz w:val="22"/>
          <w:szCs w:val="22"/>
          <w:lang w:val="sq-AL"/>
        </w:rPr>
        <w:t>T</w:t>
      </w:r>
      <w:r w:rsidR="00DD38B6" w:rsidRPr="009D7DF2">
        <w:rPr>
          <w:i/>
          <w:noProof/>
          <w:sz w:val="22"/>
          <w:szCs w:val="22"/>
          <w:lang w:val="sq-AL"/>
        </w:rPr>
        <w:t>ë</w:t>
      </w:r>
      <w:r w:rsidR="00300811" w:rsidRPr="009D7DF2">
        <w:rPr>
          <w:i/>
          <w:noProof/>
          <w:sz w:val="22"/>
          <w:szCs w:val="22"/>
          <w:lang w:val="sq-AL"/>
        </w:rPr>
        <w:t xml:space="preserve"> Ardhura vjetore t</w:t>
      </w:r>
      <w:r w:rsidR="00DD38B6" w:rsidRPr="009D7DF2">
        <w:rPr>
          <w:i/>
          <w:noProof/>
          <w:sz w:val="22"/>
          <w:szCs w:val="22"/>
          <w:lang w:val="sq-AL"/>
        </w:rPr>
        <w:t>ë</w:t>
      </w:r>
      <w:r w:rsidR="00300811" w:rsidRPr="009D7DF2">
        <w:rPr>
          <w:i/>
          <w:noProof/>
          <w:sz w:val="22"/>
          <w:szCs w:val="22"/>
          <w:lang w:val="sq-AL"/>
        </w:rPr>
        <w:t xml:space="preserve"> tatueshme nga investimi </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20</w:t>
      </w:r>
      <w:r w:rsidR="00300811" w:rsidRPr="009D7DF2">
        <w:rPr>
          <w:noProof/>
          <w:sz w:val="22"/>
          <w:szCs w:val="22"/>
          <w:lang w:val="sq-AL"/>
        </w:rPr>
        <w:t>–</w:t>
      </w:r>
      <w:r w:rsidR="00300811" w:rsidRPr="009D7DF2">
        <w:rPr>
          <w:i/>
          <w:noProof/>
          <w:sz w:val="22"/>
          <w:szCs w:val="22"/>
          <w:lang w:val="sq-AL"/>
        </w:rPr>
        <w:t>T</w:t>
      </w:r>
      <w:r w:rsidR="00DD38B6" w:rsidRPr="009D7DF2">
        <w:rPr>
          <w:i/>
          <w:noProof/>
          <w:sz w:val="22"/>
          <w:szCs w:val="22"/>
          <w:lang w:val="sq-AL"/>
        </w:rPr>
        <w:t>ë</w:t>
      </w:r>
      <w:r w:rsidR="00300811" w:rsidRPr="009D7DF2">
        <w:rPr>
          <w:i/>
          <w:noProof/>
          <w:sz w:val="22"/>
          <w:szCs w:val="22"/>
          <w:lang w:val="sq-AL"/>
        </w:rPr>
        <w:t xml:space="preserve"> Ardhura t</w:t>
      </w:r>
      <w:r w:rsidR="00DD38B6" w:rsidRPr="009D7DF2">
        <w:rPr>
          <w:i/>
          <w:noProof/>
          <w:sz w:val="22"/>
          <w:szCs w:val="22"/>
          <w:lang w:val="sq-AL"/>
        </w:rPr>
        <w:t>ë</w:t>
      </w:r>
      <w:r w:rsidR="00300811" w:rsidRPr="009D7DF2">
        <w:rPr>
          <w:i/>
          <w:noProof/>
          <w:sz w:val="22"/>
          <w:szCs w:val="22"/>
          <w:lang w:val="sq-AL"/>
        </w:rPr>
        <w:t xml:space="preserve"> tjera</w:t>
      </w:r>
    </w:p>
    <w:p w:rsidR="00A96FFA" w:rsidRPr="009D7DF2" w:rsidRDefault="00A96FFA" w:rsidP="0032745F">
      <w:pPr>
        <w:ind w:firstLine="720"/>
        <w:jc w:val="both"/>
        <w:rPr>
          <w:noProof/>
          <w:sz w:val="22"/>
          <w:szCs w:val="22"/>
          <w:lang w:val="sq-AL"/>
        </w:rPr>
      </w:pPr>
    </w:p>
    <w:p w:rsidR="00D80076" w:rsidRPr="009D7DF2" w:rsidRDefault="00F22441" w:rsidP="0032745F">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3</w:t>
      </w:r>
      <w:r w:rsidR="0032745F" w:rsidRPr="009D7DF2">
        <w:rPr>
          <w:noProof/>
          <w:sz w:val="22"/>
          <w:szCs w:val="22"/>
          <w:lang w:val="sq-AL"/>
        </w:rPr>
        <w:t xml:space="preserve"> – </w:t>
      </w:r>
      <w:r w:rsidR="008D2423" w:rsidRPr="009D7DF2">
        <w:rPr>
          <w:noProof/>
          <w:sz w:val="22"/>
          <w:szCs w:val="22"/>
          <w:lang w:val="sq-AL"/>
        </w:rPr>
        <w:t>Baza Tatimore e t</w:t>
      </w:r>
      <w:r w:rsidR="00DD38B6" w:rsidRPr="009D7DF2">
        <w:rPr>
          <w:noProof/>
          <w:sz w:val="22"/>
          <w:szCs w:val="22"/>
          <w:lang w:val="sq-AL"/>
        </w:rPr>
        <w:t>ë</w:t>
      </w:r>
      <w:r w:rsidR="008D2423" w:rsidRPr="009D7DF2">
        <w:rPr>
          <w:noProof/>
          <w:sz w:val="22"/>
          <w:szCs w:val="22"/>
          <w:lang w:val="sq-AL"/>
        </w:rPr>
        <w:t xml:space="preserve"> Ardhurave Personale dhe Dispozita t</w:t>
      </w:r>
      <w:r w:rsidR="00DD38B6" w:rsidRPr="009D7DF2">
        <w:rPr>
          <w:noProof/>
          <w:sz w:val="22"/>
          <w:szCs w:val="22"/>
          <w:lang w:val="sq-AL"/>
        </w:rPr>
        <w:t>ë</w:t>
      </w:r>
      <w:r w:rsidR="008D2423" w:rsidRPr="009D7DF2">
        <w:rPr>
          <w:noProof/>
          <w:sz w:val="22"/>
          <w:szCs w:val="22"/>
          <w:lang w:val="sq-AL"/>
        </w:rPr>
        <w:t xml:space="preserve"> Llogaritjes s</w:t>
      </w:r>
      <w:r w:rsidR="00DD38B6" w:rsidRPr="009D7DF2">
        <w:rPr>
          <w:noProof/>
          <w:sz w:val="22"/>
          <w:szCs w:val="22"/>
          <w:lang w:val="sq-AL"/>
        </w:rPr>
        <w:t>ë</w:t>
      </w:r>
      <w:r w:rsidR="008D2423" w:rsidRPr="009D7DF2">
        <w:rPr>
          <w:noProof/>
          <w:sz w:val="22"/>
          <w:szCs w:val="22"/>
          <w:lang w:val="sq-AL"/>
        </w:rPr>
        <w:t xml:space="preserve"> Taks</w:t>
      </w:r>
      <w:r w:rsidR="00DD38B6" w:rsidRPr="009D7DF2">
        <w:rPr>
          <w:noProof/>
          <w:sz w:val="22"/>
          <w:szCs w:val="22"/>
          <w:lang w:val="sq-AL"/>
        </w:rPr>
        <w:t>ë</w:t>
      </w:r>
      <w:r w:rsidR="008D2423" w:rsidRPr="009D7DF2">
        <w:rPr>
          <w:noProof/>
          <w:sz w:val="22"/>
          <w:szCs w:val="22"/>
          <w:lang w:val="sq-AL"/>
        </w:rPr>
        <w:t>s</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21</w:t>
      </w:r>
      <w:r w:rsidR="008D2423" w:rsidRPr="009D7DF2">
        <w:rPr>
          <w:noProof/>
          <w:sz w:val="22"/>
          <w:szCs w:val="22"/>
          <w:lang w:val="sq-AL"/>
        </w:rPr>
        <w:t>–</w:t>
      </w:r>
      <w:r w:rsidR="008D2423" w:rsidRPr="009D7DF2">
        <w:rPr>
          <w:i/>
          <w:noProof/>
          <w:sz w:val="22"/>
          <w:szCs w:val="22"/>
          <w:lang w:val="sq-AL"/>
        </w:rPr>
        <w:t>Baza tatimore vjetore</w:t>
      </w:r>
    </w:p>
    <w:p w:rsidR="00D80076"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22</w:t>
      </w:r>
      <w:r w:rsidR="008D2423" w:rsidRPr="009D7DF2">
        <w:rPr>
          <w:noProof/>
          <w:sz w:val="22"/>
          <w:szCs w:val="22"/>
          <w:lang w:val="sq-AL"/>
        </w:rPr>
        <w:t>–</w:t>
      </w:r>
      <w:r w:rsidR="008D2423" w:rsidRPr="009D7DF2">
        <w:rPr>
          <w:i/>
          <w:noProof/>
          <w:sz w:val="22"/>
          <w:szCs w:val="22"/>
          <w:lang w:val="sq-AL"/>
        </w:rPr>
        <w:t>Zbritje t</w:t>
      </w:r>
      <w:r w:rsidR="00DD38B6" w:rsidRPr="009D7DF2">
        <w:rPr>
          <w:i/>
          <w:noProof/>
          <w:sz w:val="22"/>
          <w:szCs w:val="22"/>
          <w:lang w:val="sq-AL"/>
        </w:rPr>
        <w:t>ë</w:t>
      </w:r>
      <w:r w:rsidR="008D2423" w:rsidRPr="009D7DF2">
        <w:rPr>
          <w:i/>
          <w:noProof/>
          <w:sz w:val="22"/>
          <w:szCs w:val="22"/>
          <w:lang w:val="sq-AL"/>
        </w:rPr>
        <w:t xml:space="preserve"> Baz</w:t>
      </w:r>
      <w:r w:rsidR="00DD38B6" w:rsidRPr="009D7DF2">
        <w:rPr>
          <w:i/>
          <w:noProof/>
          <w:sz w:val="22"/>
          <w:szCs w:val="22"/>
          <w:lang w:val="sq-AL"/>
        </w:rPr>
        <w:t>ë</w:t>
      </w:r>
      <w:r w:rsidR="008D2423" w:rsidRPr="009D7DF2">
        <w:rPr>
          <w:i/>
          <w:noProof/>
          <w:sz w:val="22"/>
          <w:szCs w:val="22"/>
          <w:lang w:val="sq-AL"/>
        </w:rPr>
        <w:t>s Tatimore</w:t>
      </w:r>
    </w:p>
    <w:p w:rsidR="0032745F" w:rsidRPr="009D7DF2" w:rsidRDefault="00F22441" w:rsidP="0032745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23</w:t>
      </w:r>
      <w:r w:rsidR="0032745F" w:rsidRPr="009D7DF2">
        <w:rPr>
          <w:noProof/>
          <w:sz w:val="22"/>
          <w:szCs w:val="22"/>
          <w:lang w:val="sq-AL"/>
        </w:rPr>
        <w:t xml:space="preserve"> - </w:t>
      </w:r>
      <w:r w:rsidR="008D2423" w:rsidRPr="009D7DF2">
        <w:rPr>
          <w:i/>
          <w:noProof/>
          <w:sz w:val="22"/>
          <w:szCs w:val="22"/>
          <w:lang w:val="sq-AL"/>
        </w:rPr>
        <w:t>Kompensim i biznesit të vogël</w:t>
      </w:r>
    </w:p>
    <w:p w:rsidR="00D80076" w:rsidRPr="009D7DF2" w:rsidRDefault="00F22441" w:rsidP="00C35012">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24</w:t>
      </w:r>
      <w:r w:rsidR="008D2423" w:rsidRPr="009D7DF2">
        <w:rPr>
          <w:noProof/>
          <w:sz w:val="22"/>
          <w:szCs w:val="22"/>
          <w:lang w:val="sq-AL"/>
        </w:rPr>
        <w:t>–</w:t>
      </w:r>
      <w:r w:rsidR="008D2423" w:rsidRPr="009D7DF2">
        <w:rPr>
          <w:i/>
          <w:noProof/>
          <w:sz w:val="22"/>
          <w:szCs w:val="22"/>
          <w:lang w:val="sq-AL"/>
        </w:rPr>
        <w:t>Pretendime p</w:t>
      </w:r>
      <w:r w:rsidR="00DD38B6" w:rsidRPr="009D7DF2">
        <w:rPr>
          <w:i/>
          <w:noProof/>
          <w:sz w:val="22"/>
          <w:szCs w:val="22"/>
          <w:lang w:val="sq-AL"/>
        </w:rPr>
        <w:t>ë</w:t>
      </w:r>
      <w:r w:rsidR="008D2423" w:rsidRPr="009D7DF2">
        <w:rPr>
          <w:i/>
          <w:noProof/>
          <w:sz w:val="22"/>
          <w:szCs w:val="22"/>
          <w:lang w:val="sq-AL"/>
        </w:rPr>
        <w:t>r zbritje</w:t>
      </w:r>
    </w:p>
    <w:p w:rsidR="00D80076" w:rsidRPr="009D7DF2" w:rsidRDefault="00F22441" w:rsidP="00C35012">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25</w:t>
      </w:r>
      <w:r w:rsidR="008D2423" w:rsidRPr="009D7DF2">
        <w:rPr>
          <w:noProof/>
          <w:sz w:val="22"/>
          <w:szCs w:val="22"/>
          <w:lang w:val="sq-AL"/>
        </w:rPr>
        <w:t>–</w:t>
      </w:r>
      <w:r w:rsidR="008D2423" w:rsidRPr="009D7DF2">
        <w:rPr>
          <w:i/>
          <w:noProof/>
          <w:sz w:val="22"/>
          <w:szCs w:val="22"/>
          <w:lang w:val="sq-AL"/>
        </w:rPr>
        <w:t>Norma Tatimore</w:t>
      </w:r>
    </w:p>
    <w:p w:rsidR="00D80076" w:rsidRPr="009D7DF2" w:rsidRDefault="00F22441" w:rsidP="00C35012">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26</w:t>
      </w:r>
      <w:r w:rsidR="008D2423" w:rsidRPr="009D7DF2">
        <w:rPr>
          <w:noProof/>
          <w:sz w:val="22"/>
          <w:szCs w:val="22"/>
          <w:lang w:val="sq-AL"/>
        </w:rPr>
        <w:t>–</w:t>
      </w:r>
      <w:r w:rsidR="008D2423" w:rsidRPr="009D7DF2">
        <w:rPr>
          <w:i/>
          <w:noProof/>
          <w:sz w:val="22"/>
          <w:szCs w:val="22"/>
          <w:lang w:val="sq-AL"/>
        </w:rPr>
        <w:t>Kreditimi i tatimit t</w:t>
      </w:r>
      <w:r w:rsidR="00DD38B6" w:rsidRPr="009D7DF2">
        <w:rPr>
          <w:i/>
          <w:noProof/>
          <w:sz w:val="22"/>
          <w:szCs w:val="22"/>
          <w:lang w:val="sq-AL"/>
        </w:rPr>
        <w:t>ë</w:t>
      </w:r>
      <w:r w:rsidR="008D2423" w:rsidRPr="009D7DF2">
        <w:rPr>
          <w:i/>
          <w:noProof/>
          <w:sz w:val="22"/>
          <w:szCs w:val="22"/>
          <w:lang w:val="sq-AL"/>
        </w:rPr>
        <w:t xml:space="preserve"> huaj</w:t>
      </w:r>
    </w:p>
    <w:p w:rsidR="00D80076" w:rsidRPr="009D7DF2" w:rsidRDefault="00F22441" w:rsidP="00C35012">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27</w:t>
      </w:r>
      <w:r w:rsidR="008D2423" w:rsidRPr="009D7DF2">
        <w:rPr>
          <w:noProof/>
          <w:sz w:val="22"/>
          <w:szCs w:val="22"/>
          <w:lang w:val="sq-AL"/>
        </w:rPr>
        <w:t>–</w:t>
      </w:r>
      <w:r w:rsidR="008D2423" w:rsidRPr="009D7DF2">
        <w:rPr>
          <w:i/>
          <w:noProof/>
          <w:sz w:val="22"/>
          <w:szCs w:val="22"/>
          <w:lang w:val="sq-AL"/>
        </w:rPr>
        <w:t>Llogaritja e Tatimit mbi t</w:t>
      </w:r>
      <w:r w:rsidR="00DD38B6" w:rsidRPr="009D7DF2">
        <w:rPr>
          <w:i/>
          <w:noProof/>
          <w:sz w:val="22"/>
          <w:szCs w:val="22"/>
          <w:lang w:val="sq-AL"/>
        </w:rPr>
        <w:t>ë</w:t>
      </w:r>
      <w:r w:rsidR="008D2423" w:rsidRPr="009D7DF2">
        <w:rPr>
          <w:i/>
          <w:noProof/>
          <w:sz w:val="22"/>
          <w:szCs w:val="22"/>
          <w:lang w:val="sq-AL"/>
        </w:rPr>
        <w:t xml:space="preserve"> Ardhurat P</w:t>
      </w:r>
      <w:r w:rsidR="00DD38B6" w:rsidRPr="009D7DF2">
        <w:rPr>
          <w:i/>
          <w:noProof/>
          <w:sz w:val="22"/>
          <w:szCs w:val="22"/>
          <w:lang w:val="sq-AL"/>
        </w:rPr>
        <w:t>e</w:t>
      </w:r>
      <w:r w:rsidR="008D2423" w:rsidRPr="009D7DF2">
        <w:rPr>
          <w:i/>
          <w:noProof/>
          <w:sz w:val="22"/>
          <w:szCs w:val="22"/>
          <w:lang w:val="sq-AL"/>
        </w:rPr>
        <w:t>rsonale</w:t>
      </w:r>
    </w:p>
    <w:p w:rsidR="00A96FFA" w:rsidRPr="009D7DF2" w:rsidRDefault="00A96FFA" w:rsidP="0032745F">
      <w:pPr>
        <w:jc w:val="both"/>
        <w:rPr>
          <w:noProof/>
          <w:sz w:val="22"/>
          <w:szCs w:val="22"/>
          <w:lang w:val="sq-AL"/>
        </w:rPr>
      </w:pPr>
    </w:p>
    <w:p w:rsidR="00D80076" w:rsidRPr="009D7DF2" w:rsidRDefault="00C35012" w:rsidP="0032745F">
      <w:pPr>
        <w:jc w:val="both"/>
        <w:rPr>
          <w:noProof/>
          <w:sz w:val="22"/>
          <w:szCs w:val="22"/>
          <w:lang w:val="sq-AL"/>
        </w:rPr>
      </w:pPr>
      <w:r w:rsidRPr="009D7DF2">
        <w:rPr>
          <w:noProof/>
          <w:sz w:val="22"/>
          <w:szCs w:val="22"/>
          <w:lang w:val="sq-AL"/>
        </w:rPr>
        <w:t>P</w:t>
      </w:r>
      <w:r w:rsidR="008D2423" w:rsidRPr="009D7DF2">
        <w:rPr>
          <w:noProof/>
          <w:sz w:val="22"/>
          <w:szCs w:val="22"/>
          <w:lang w:val="sq-AL"/>
        </w:rPr>
        <w:t>jesa</w:t>
      </w:r>
      <w:r w:rsidRPr="009D7DF2">
        <w:rPr>
          <w:noProof/>
          <w:sz w:val="22"/>
          <w:szCs w:val="22"/>
          <w:lang w:val="sq-AL"/>
        </w:rPr>
        <w:t xml:space="preserve"> 3 </w:t>
      </w:r>
      <w:r w:rsidR="008D2423" w:rsidRPr="009D7DF2">
        <w:rPr>
          <w:noProof/>
          <w:sz w:val="22"/>
          <w:szCs w:val="22"/>
          <w:lang w:val="sq-AL"/>
        </w:rPr>
        <w:t>–Tatimi mbi t</w:t>
      </w:r>
      <w:r w:rsidR="00DD38B6" w:rsidRPr="009D7DF2">
        <w:rPr>
          <w:noProof/>
          <w:sz w:val="22"/>
          <w:szCs w:val="22"/>
          <w:lang w:val="sq-AL"/>
        </w:rPr>
        <w:t>ë</w:t>
      </w:r>
      <w:r w:rsidR="008D2423" w:rsidRPr="009D7DF2">
        <w:rPr>
          <w:noProof/>
          <w:sz w:val="22"/>
          <w:szCs w:val="22"/>
          <w:lang w:val="sq-AL"/>
        </w:rPr>
        <w:t xml:space="preserve"> Ardhurat </w:t>
      </w:r>
      <w:r w:rsidR="009863E2" w:rsidRPr="009D7DF2">
        <w:rPr>
          <w:noProof/>
          <w:sz w:val="22"/>
          <w:szCs w:val="22"/>
          <w:lang w:val="sq-AL"/>
        </w:rPr>
        <w:t xml:space="preserve">e </w:t>
      </w:r>
      <w:r w:rsidR="008D2423" w:rsidRPr="009D7DF2">
        <w:rPr>
          <w:noProof/>
          <w:sz w:val="22"/>
          <w:szCs w:val="22"/>
          <w:lang w:val="sq-AL"/>
        </w:rPr>
        <w:t>Korporat</w:t>
      </w:r>
      <w:r w:rsidR="00DD38B6" w:rsidRPr="009D7DF2">
        <w:rPr>
          <w:noProof/>
          <w:sz w:val="22"/>
          <w:szCs w:val="22"/>
          <w:lang w:val="sq-AL"/>
        </w:rPr>
        <w:t>ë</w:t>
      </w:r>
      <w:r w:rsidR="009863E2" w:rsidRPr="009D7DF2">
        <w:rPr>
          <w:noProof/>
          <w:sz w:val="22"/>
          <w:szCs w:val="22"/>
          <w:lang w:val="sq-AL"/>
        </w:rPr>
        <w:t>s</w:t>
      </w:r>
    </w:p>
    <w:p w:rsidR="00310171" w:rsidRPr="009D7DF2" w:rsidRDefault="00310171" w:rsidP="00C35012">
      <w:pPr>
        <w:ind w:firstLine="720"/>
        <w:jc w:val="both"/>
        <w:rPr>
          <w:noProof/>
          <w:sz w:val="22"/>
          <w:szCs w:val="22"/>
          <w:lang w:val="sq-AL"/>
        </w:rPr>
      </w:pPr>
    </w:p>
    <w:p w:rsidR="00D80076" w:rsidRPr="009D7DF2" w:rsidRDefault="00F22441" w:rsidP="00C35012">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1</w:t>
      </w:r>
      <w:r w:rsidR="008D2423" w:rsidRPr="009D7DF2">
        <w:rPr>
          <w:noProof/>
          <w:sz w:val="22"/>
          <w:szCs w:val="22"/>
          <w:lang w:val="sq-AL"/>
        </w:rPr>
        <w:t>–Dispozita t</w:t>
      </w:r>
      <w:r w:rsidR="00DD38B6" w:rsidRPr="009D7DF2">
        <w:rPr>
          <w:noProof/>
          <w:sz w:val="22"/>
          <w:szCs w:val="22"/>
          <w:lang w:val="sq-AL"/>
        </w:rPr>
        <w:t>ë</w:t>
      </w:r>
      <w:r w:rsidR="008D2423" w:rsidRPr="009D7DF2">
        <w:rPr>
          <w:noProof/>
          <w:sz w:val="22"/>
          <w:szCs w:val="22"/>
          <w:lang w:val="sq-AL"/>
        </w:rPr>
        <w:t xml:space="preserve"> P</w:t>
      </w:r>
      <w:r w:rsidR="00DD38B6" w:rsidRPr="009D7DF2">
        <w:rPr>
          <w:noProof/>
          <w:sz w:val="22"/>
          <w:szCs w:val="22"/>
          <w:lang w:val="sq-AL"/>
        </w:rPr>
        <w:t>ë</w:t>
      </w:r>
      <w:r w:rsidR="008D2423" w:rsidRPr="009D7DF2">
        <w:rPr>
          <w:noProof/>
          <w:sz w:val="22"/>
          <w:szCs w:val="22"/>
          <w:lang w:val="sq-AL"/>
        </w:rPr>
        <w:t>rgjithshme</w:t>
      </w:r>
      <w:r w:rsidR="009863E2" w:rsidRPr="009D7DF2">
        <w:rPr>
          <w:noProof/>
          <w:sz w:val="22"/>
          <w:szCs w:val="22"/>
          <w:lang w:val="sq-AL"/>
        </w:rPr>
        <w:t>p</w:t>
      </w:r>
      <w:r w:rsidR="00DD38B6" w:rsidRPr="009D7DF2">
        <w:rPr>
          <w:noProof/>
          <w:sz w:val="22"/>
          <w:szCs w:val="22"/>
          <w:lang w:val="sq-AL"/>
        </w:rPr>
        <w:t>ë</w:t>
      </w:r>
      <w:r w:rsidR="009863E2" w:rsidRPr="009D7DF2">
        <w:rPr>
          <w:noProof/>
          <w:sz w:val="22"/>
          <w:szCs w:val="22"/>
          <w:lang w:val="sq-AL"/>
        </w:rPr>
        <w:t>r Tatimin mbi t</w:t>
      </w:r>
      <w:r w:rsidR="00DD38B6" w:rsidRPr="009D7DF2">
        <w:rPr>
          <w:noProof/>
          <w:sz w:val="22"/>
          <w:szCs w:val="22"/>
          <w:lang w:val="sq-AL"/>
        </w:rPr>
        <w:t>ë</w:t>
      </w:r>
      <w:r w:rsidR="009863E2" w:rsidRPr="009D7DF2">
        <w:rPr>
          <w:noProof/>
          <w:sz w:val="22"/>
          <w:szCs w:val="22"/>
          <w:lang w:val="sq-AL"/>
        </w:rPr>
        <w:t xml:space="preserve"> Ardhurat e Korporat</w:t>
      </w:r>
      <w:r w:rsidR="00DD38B6" w:rsidRPr="009D7DF2">
        <w:rPr>
          <w:noProof/>
          <w:sz w:val="22"/>
          <w:szCs w:val="22"/>
          <w:lang w:val="sq-AL"/>
        </w:rPr>
        <w:t>ave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28</w:t>
      </w:r>
      <w:r w:rsidR="00A96FFA" w:rsidRPr="009D7DF2">
        <w:rPr>
          <w:noProof/>
          <w:sz w:val="22"/>
          <w:szCs w:val="22"/>
          <w:lang w:val="sq-AL"/>
        </w:rPr>
        <w:t xml:space="preserve"> - </w:t>
      </w:r>
      <w:r w:rsidR="009863E2" w:rsidRPr="009D7DF2">
        <w:rPr>
          <w:i/>
          <w:noProof/>
          <w:sz w:val="22"/>
          <w:szCs w:val="22"/>
          <w:lang w:val="sq-AL"/>
        </w:rPr>
        <w:t>Tatimpaguesi</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29</w:t>
      </w:r>
      <w:r w:rsidR="00A96FFA" w:rsidRPr="009D7DF2">
        <w:rPr>
          <w:noProof/>
          <w:sz w:val="22"/>
          <w:szCs w:val="22"/>
          <w:lang w:val="sq-AL"/>
        </w:rPr>
        <w:t xml:space="preserve"> - </w:t>
      </w:r>
      <w:r w:rsidR="009863E2" w:rsidRPr="009D7DF2">
        <w:rPr>
          <w:i/>
          <w:noProof/>
          <w:sz w:val="22"/>
          <w:szCs w:val="22"/>
          <w:lang w:val="sq-AL"/>
        </w:rPr>
        <w:t>Selia</w:t>
      </w:r>
    </w:p>
    <w:p w:rsidR="00A96FFA" w:rsidRPr="009D7DF2" w:rsidRDefault="00A96FFA" w:rsidP="00A96FFA">
      <w:pPr>
        <w:ind w:firstLine="720"/>
        <w:jc w:val="both"/>
        <w:rPr>
          <w:noProof/>
          <w:sz w:val="22"/>
          <w:szCs w:val="22"/>
          <w:lang w:val="sq-AL"/>
        </w:rPr>
      </w:pPr>
    </w:p>
    <w:p w:rsidR="00D80076" w:rsidRPr="009D7DF2" w:rsidRDefault="00F22441" w:rsidP="00A96FFA">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2</w:t>
      </w:r>
      <w:r w:rsidR="009863E2" w:rsidRPr="009D7DF2">
        <w:rPr>
          <w:noProof/>
          <w:sz w:val="22"/>
          <w:szCs w:val="22"/>
          <w:lang w:val="sq-AL"/>
        </w:rPr>
        <w:t>–Dispozita t</w:t>
      </w:r>
      <w:r w:rsidR="00DD38B6" w:rsidRPr="009D7DF2">
        <w:rPr>
          <w:noProof/>
          <w:sz w:val="22"/>
          <w:szCs w:val="22"/>
          <w:lang w:val="sq-AL"/>
        </w:rPr>
        <w:t>ë</w:t>
      </w:r>
      <w:r w:rsidR="009863E2" w:rsidRPr="009D7DF2">
        <w:rPr>
          <w:noProof/>
          <w:sz w:val="22"/>
          <w:szCs w:val="22"/>
          <w:lang w:val="sq-AL"/>
        </w:rPr>
        <w:t xml:space="preserve"> ve</w:t>
      </w:r>
      <w:r w:rsidR="007E21FC" w:rsidRPr="009D7DF2">
        <w:rPr>
          <w:noProof/>
          <w:sz w:val="22"/>
          <w:szCs w:val="22"/>
          <w:lang w:val="sq-AL"/>
        </w:rPr>
        <w:t>ç</w:t>
      </w:r>
      <w:r w:rsidR="009863E2" w:rsidRPr="009D7DF2">
        <w:rPr>
          <w:noProof/>
          <w:sz w:val="22"/>
          <w:szCs w:val="22"/>
          <w:lang w:val="sq-AL"/>
        </w:rPr>
        <w:t>anta p</w:t>
      </w:r>
      <w:r w:rsidR="00DD38B6" w:rsidRPr="009D7DF2">
        <w:rPr>
          <w:noProof/>
          <w:sz w:val="22"/>
          <w:szCs w:val="22"/>
          <w:lang w:val="sq-AL"/>
        </w:rPr>
        <w:t>ë</w:t>
      </w:r>
      <w:r w:rsidR="009863E2" w:rsidRPr="009D7DF2">
        <w:rPr>
          <w:noProof/>
          <w:sz w:val="22"/>
          <w:szCs w:val="22"/>
          <w:lang w:val="sq-AL"/>
        </w:rPr>
        <w:t>r Tatimin mbi t</w:t>
      </w:r>
      <w:r w:rsidR="00DD38B6" w:rsidRPr="009D7DF2">
        <w:rPr>
          <w:noProof/>
          <w:sz w:val="22"/>
          <w:szCs w:val="22"/>
          <w:lang w:val="sq-AL"/>
        </w:rPr>
        <w:t>ë</w:t>
      </w:r>
      <w:r w:rsidR="009863E2" w:rsidRPr="009D7DF2">
        <w:rPr>
          <w:noProof/>
          <w:sz w:val="22"/>
          <w:szCs w:val="22"/>
          <w:lang w:val="sq-AL"/>
        </w:rPr>
        <w:t xml:space="preserve"> Ardhurat e Korporat</w:t>
      </w:r>
      <w:r w:rsidR="00DD38B6" w:rsidRPr="009D7DF2">
        <w:rPr>
          <w:noProof/>
          <w:sz w:val="22"/>
          <w:szCs w:val="22"/>
          <w:lang w:val="sq-AL"/>
        </w:rPr>
        <w:t>ave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30</w:t>
      </w:r>
      <w:r w:rsidR="00A96FFA" w:rsidRPr="009D7DF2">
        <w:rPr>
          <w:noProof/>
          <w:sz w:val="22"/>
          <w:szCs w:val="22"/>
          <w:lang w:val="sq-AL"/>
        </w:rPr>
        <w:t xml:space="preserve"> - </w:t>
      </w:r>
      <w:r w:rsidR="009863E2" w:rsidRPr="009D7DF2">
        <w:rPr>
          <w:i/>
          <w:noProof/>
          <w:sz w:val="22"/>
          <w:szCs w:val="22"/>
          <w:lang w:val="sq-AL"/>
        </w:rPr>
        <w:t>Përjashtim në Pjesëmarrje</w:t>
      </w:r>
    </w:p>
    <w:p w:rsidR="00A96FFA"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31</w:t>
      </w:r>
      <w:r w:rsidR="009863E2" w:rsidRPr="009D7DF2">
        <w:rPr>
          <w:noProof/>
          <w:sz w:val="22"/>
          <w:szCs w:val="22"/>
          <w:lang w:val="sq-AL"/>
        </w:rPr>
        <w:t>–</w:t>
      </w:r>
      <w:r w:rsidR="009863E2" w:rsidRPr="009D7DF2">
        <w:rPr>
          <w:i/>
          <w:noProof/>
          <w:sz w:val="22"/>
          <w:szCs w:val="22"/>
          <w:lang w:val="sq-AL"/>
        </w:rPr>
        <w:t>Kapitalizim i holl</w:t>
      </w:r>
      <w:r w:rsidR="00DD38B6" w:rsidRPr="009D7DF2">
        <w:rPr>
          <w:i/>
          <w:noProof/>
          <w:sz w:val="22"/>
          <w:szCs w:val="22"/>
          <w:lang w:val="sq-AL"/>
        </w:rPr>
        <w:t>ë</w:t>
      </w:r>
      <w:r w:rsidR="009863E2" w:rsidRPr="009D7DF2">
        <w:rPr>
          <w:i/>
          <w:noProof/>
          <w:sz w:val="22"/>
          <w:szCs w:val="22"/>
          <w:vertAlign w:val="superscript"/>
          <w:lang w:val="sq-AL"/>
        </w:rPr>
        <w:t>1</w:t>
      </w:r>
    </w:p>
    <w:p w:rsidR="009863E2"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32</w:t>
      </w:r>
      <w:r w:rsidR="00A96FFA" w:rsidRPr="009D7DF2">
        <w:rPr>
          <w:noProof/>
          <w:sz w:val="22"/>
          <w:szCs w:val="22"/>
          <w:lang w:val="sq-AL"/>
        </w:rPr>
        <w:t xml:space="preserve"> - </w:t>
      </w:r>
      <w:r w:rsidR="009863E2" w:rsidRPr="009D7DF2">
        <w:rPr>
          <w:i/>
          <w:noProof/>
          <w:sz w:val="22"/>
          <w:szCs w:val="22"/>
          <w:lang w:val="sq-AL"/>
        </w:rPr>
        <w:t>Institucionet Financiare t</w:t>
      </w:r>
      <w:r w:rsidR="00DD38B6" w:rsidRPr="009D7DF2">
        <w:rPr>
          <w:i/>
          <w:noProof/>
          <w:sz w:val="22"/>
          <w:szCs w:val="22"/>
          <w:lang w:val="sq-AL"/>
        </w:rPr>
        <w:t>ë</w:t>
      </w:r>
      <w:r w:rsidR="009863E2" w:rsidRPr="009D7DF2">
        <w:rPr>
          <w:i/>
          <w:noProof/>
          <w:sz w:val="22"/>
          <w:szCs w:val="22"/>
          <w:lang w:val="sq-AL"/>
        </w:rPr>
        <w:t xml:space="preserve"> Rezervave të Borxhit të Keq</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33</w:t>
      </w:r>
      <w:r w:rsidR="00A96FFA" w:rsidRPr="009D7DF2">
        <w:rPr>
          <w:noProof/>
          <w:sz w:val="22"/>
          <w:szCs w:val="22"/>
          <w:lang w:val="sq-AL"/>
        </w:rPr>
        <w:t xml:space="preserve"> - </w:t>
      </w:r>
      <w:r w:rsidR="009863E2" w:rsidRPr="009D7DF2">
        <w:rPr>
          <w:i/>
          <w:noProof/>
          <w:sz w:val="22"/>
          <w:szCs w:val="22"/>
          <w:lang w:val="sq-AL"/>
        </w:rPr>
        <w:t>Vlerësimi i Shkëmbimit të një Aksioni</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34</w:t>
      </w:r>
      <w:r w:rsidR="00A96FFA" w:rsidRPr="009D7DF2">
        <w:rPr>
          <w:noProof/>
          <w:sz w:val="22"/>
          <w:szCs w:val="22"/>
          <w:lang w:val="sq-AL"/>
        </w:rPr>
        <w:t xml:space="preserve"> - </w:t>
      </w:r>
      <w:r w:rsidR="009863E2" w:rsidRPr="009D7DF2">
        <w:rPr>
          <w:i/>
          <w:noProof/>
          <w:sz w:val="22"/>
          <w:szCs w:val="22"/>
          <w:lang w:val="sq-AL"/>
        </w:rPr>
        <w:t>Transferimi i Çmimeve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35</w:t>
      </w:r>
      <w:r w:rsidR="00A96FFA" w:rsidRPr="009D7DF2">
        <w:rPr>
          <w:noProof/>
          <w:sz w:val="22"/>
          <w:szCs w:val="22"/>
          <w:lang w:val="sq-AL"/>
        </w:rPr>
        <w:t xml:space="preserve"> - </w:t>
      </w:r>
      <w:r w:rsidR="007E21FC" w:rsidRPr="009D7DF2">
        <w:rPr>
          <w:i/>
          <w:noProof/>
          <w:sz w:val="22"/>
          <w:szCs w:val="22"/>
          <w:lang w:val="sq-AL"/>
        </w:rPr>
        <w:t>Krahasueshm</w:t>
      </w:r>
      <w:r w:rsidR="00DD38B6" w:rsidRPr="009D7DF2">
        <w:rPr>
          <w:i/>
          <w:noProof/>
          <w:sz w:val="22"/>
          <w:szCs w:val="22"/>
          <w:lang w:val="sq-AL"/>
        </w:rPr>
        <w:t>ë</w:t>
      </w:r>
      <w:r w:rsidR="007E21FC" w:rsidRPr="009D7DF2">
        <w:rPr>
          <w:i/>
          <w:noProof/>
          <w:sz w:val="22"/>
          <w:szCs w:val="22"/>
          <w:lang w:val="sq-AL"/>
        </w:rPr>
        <w:t>ria</w:t>
      </w:r>
    </w:p>
    <w:p w:rsidR="00D80076" w:rsidRPr="009D7DF2" w:rsidRDefault="00F22441" w:rsidP="00A96FFA">
      <w:pPr>
        <w:ind w:left="720" w:firstLine="720"/>
        <w:jc w:val="both"/>
        <w:rPr>
          <w:noProof/>
          <w:sz w:val="22"/>
          <w:szCs w:val="22"/>
          <w:lang w:val="sq-AL"/>
        </w:rPr>
      </w:pPr>
      <w:r w:rsidRPr="009D7DF2">
        <w:rPr>
          <w:noProof/>
          <w:sz w:val="22"/>
          <w:szCs w:val="22"/>
          <w:lang w:val="sq-AL"/>
        </w:rPr>
        <w:lastRenderedPageBreak/>
        <w:t>Neni</w:t>
      </w:r>
      <w:r w:rsidR="00D80076" w:rsidRPr="009D7DF2">
        <w:rPr>
          <w:noProof/>
          <w:sz w:val="22"/>
          <w:szCs w:val="22"/>
          <w:lang w:val="sq-AL"/>
        </w:rPr>
        <w:t xml:space="preserve"> 36</w:t>
      </w:r>
      <w:r w:rsidR="007E21FC" w:rsidRPr="009D7DF2">
        <w:rPr>
          <w:noProof/>
          <w:sz w:val="22"/>
          <w:szCs w:val="22"/>
          <w:lang w:val="sq-AL"/>
        </w:rPr>
        <w:t>–</w:t>
      </w:r>
      <w:r w:rsidR="007E21FC" w:rsidRPr="009D7DF2">
        <w:rPr>
          <w:i/>
          <w:noProof/>
          <w:sz w:val="22"/>
          <w:szCs w:val="22"/>
          <w:lang w:val="sq-AL"/>
        </w:rPr>
        <w:t>Metodat e Transferimit t</w:t>
      </w:r>
      <w:r w:rsidR="00DD38B6" w:rsidRPr="009D7DF2">
        <w:rPr>
          <w:i/>
          <w:noProof/>
          <w:sz w:val="22"/>
          <w:szCs w:val="22"/>
          <w:lang w:val="sq-AL"/>
        </w:rPr>
        <w:t>ë</w:t>
      </w:r>
      <w:r w:rsidR="007E21FC" w:rsidRPr="009D7DF2">
        <w:rPr>
          <w:i/>
          <w:noProof/>
          <w:sz w:val="22"/>
          <w:szCs w:val="22"/>
          <w:lang w:val="sq-AL"/>
        </w:rPr>
        <w:t xml:space="preserve"> Çmimit</w:t>
      </w:r>
    </w:p>
    <w:p w:rsidR="007E21FC"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37</w:t>
      </w:r>
      <w:r w:rsidR="00A96FFA" w:rsidRPr="009D7DF2">
        <w:rPr>
          <w:noProof/>
          <w:sz w:val="22"/>
          <w:szCs w:val="22"/>
          <w:lang w:val="sq-AL"/>
        </w:rPr>
        <w:t xml:space="preserve"> - </w:t>
      </w:r>
      <w:r w:rsidR="007E21FC" w:rsidRPr="009D7DF2">
        <w:rPr>
          <w:noProof/>
          <w:sz w:val="22"/>
          <w:szCs w:val="22"/>
          <w:lang w:val="sq-AL"/>
        </w:rPr>
        <w:t>Vlerësimi i transaksioneve të kombinuara të kontrolluara</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38</w:t>
      </w:r>
      <w:r w:rsidR="007E21FC" w:rsidRPr="009D7DF2">
        <w:rPr>
          <w:noProof/>
          <w:sz w:val="22"/>
          <w:szCs w:val="22"/>
          <w:lang w:val="sq-AL"/>
        </w:rPr>
        <w:t>–</w:t>
      </w:r>
      <w:r w:rsidR="007E21FC" w:rsidRPr="009D7DF2">
        <w:rPr>
          <w:i/>
          <w:noProof/>
          <w:sz w:val="22"/>
          <w:szCs w:val="22"/>
          <w:lang w:val="sq-AL"/>
        </w:rPr>
        <w:t>Gama e Treguesve t</w:t>
      </w:r>
      <w:r w:rsidR="00DD38B6" w:rsidRPr="009D7DF2">
        <w:rPr>
          <w:i/>
          <w:noProof/>
          <w:sz w:val="22"/>
          <w:szCs w:val="22"/>
          <w:lang w:val="sq-AL"/>
        </w:rPr>
        <w:t>ë</w:t>
      </w:r>
      <w:r w:rsidR="007E21FC" w:rsidRPr="009D7DF2">
        <w:rPr>
          <w:i/>
          <w:noProof/>
          <w:sz w:val="22"/>
          <w:szCs w:val="22"/>
          <w:lang w:val="sq-AL"/>
        </w:rPr>
        <w:t xml:space="preserve"> Tregut</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39</w:t>
      </w:r>
      <w:r w:rsidR="00A96FFA" w:rsidRPr="009D7DF2">
        <w:rPr>
          <w:noProof/>
          <w:sz w:val="22"/>
          <w:szCs w:val="22"/>
          <w:lang w:val="sq-AL"/>
        </w:rPr>
        <w:t xml:space="preserve"> - </w:t>
      </w:r>
      <w:r w:rsidR="007E21FC" w:rsidRPr="009D7DF2">
        <w:rPr>
          <w:i/>
          <w:noProof/>
          <w:sz w:val="22"/>
          <w:szCs w:val="22"/>
          <w:lang w:val="sq-AL"/>
        </w:rPr>
        <w:t>Kërkesat për dokumentacion</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40</w:t>
      </w:r>
      <w:r w:rsidR="00A96FFA" w:rsidRPr="009D7DF2">
        <w:rPr>
          <w:noProof/>
          <w:sz w:val="22"/>
          <w:szCs w:val="22"/>
          <w:lang w:val="sq-AL"/>
        </w:rPr>
        <w:t xml:space="preserve"> - </w:t>
      </w:r>
      <w:r w:rsidR="007E21FC" w:rsidRPr="009D7DF2">
        <w:rPr>
          <w:i/>
          <w:noProof/>
          <w:sz w:val="22"/>
          <w:szCs w:val="22"/>
          <w:lang w:val="sq-AL"/>
        </w:rPr>
        <w:t>Përshtatjet Përkatëse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41</w:t>
      </w:r>
      <w:r w:rsidR="007E21FC" w:rsidRPr="009D7DF2">
        <w:rPr>
          <w:noProof/>
          <w:sz w:val="22"/>
          <w:szCs w:val="22"/>
          <w:lang w:val="sq-AL"/>
        </w:rPr>
        <w:t>–</w:t>
      </w:r>
      <w:r w:rsidR="007E21FC" w:rsidRPr="009D7DF2">
        <w:rPr>
          <w:i/>
          <w:noProof/>
          <w:sz w:val="22"/>
          <w:szCs w:val="22"/>
          <w:lang w:val="sq-AL"/>
        </w:rPr>
        <w:t>Marr</w:t>
      </w:r>
      <w:r w:rsidR="00DD38B6" w:rsidRPr="009D7DF2">
        <w:rPr>
          <w:i/>
          <w:noProof/>
          <w:sz w:val="22"/>
          <w:szCs w:val="22"/>
          <w:lang w:val="sq-AL"/>
        </w:rPr>
        <w:t>ë</w:t>
      </w:r>
      <w:r w:rsidR="007E21FC" w:rsidRPr="009D7DF2">
        <w:rPr>
          <w:i/>
          <w:noProof/>
          <w:sz w:val="22"/>
          <w:szCs w:val="22"/>
          <w:lang w:val="sq-AL"/>
        </w:rPr>
        <w:t>veshjet e p</w:t>
      </w:r>
      <w:r w:rsidR="00DD38B6" w:rsidRPr="009D7DF2">
        <w:rPr>
          <w:i/>
          <w:noProof/>
          <w:sz w:val="22"/>
          <w:szCs w:val="22"/>
          <w:lang w:val="sq-AL"/>
        </w:rPr>
        <w:t>ë</w:t>
      </w:r>
      <w:r w:rsidR="007E21FC" w:rsidRPr="009D7DF2">
        <w:rPr>
          <w:i/>
          <w:noProof/>
          <w:sz w:val="22"/>
          <w:szCs w:val="22"/>
          <w:lang w:val="sq-AL"/>
        </w:rPr>
        <w:t>rcaktimit t</w:t>
      </w:r>
      <w:r w:rsidR="00DD38B6" w:rsidRPr="009D7DF2">
        <w:rPr>
          <w:i/>
          <w:noProof/>
          <w:sz w:val="22"/>
          <w:szCs w:val="22"/>
          <w:lang w:val="sq-AL"/>
        </w:rPr>
        <w:t>ë</w:t>
      </w:r>
      <w:r w:rsidR="007E21FC" w:rsidRPr="009D7DF2">
        <w:rPr>
          <w:i/>
          <w:noProof/>
          <w:sz w:val="22"/>
          <w:szCs w:val="22"/>
          <w:lang w:val="sq-AL"/>
        </w:rPr>
        <w:t xml:space="preserve"> Çmimit Paraprakisht</w:t>
      </w:r>
    </w:p>
    <w:p w:rsidR="00D80076" w:rsidRPr="009D7DF2" w:rsidRDefault="00D80076" w:rsidP="0032745F">
      <w:pPr>
        <w:jc w:val="both"/>
        <w:rPr>
          <w:i/>
          <w:noProof/>
          <w:sz w:val="22"/>
          <w:szCs w:val="22"/>
          <w:lang w:val="sq-AL"/>
        </w:rPr>
      </w:pPr>
    </w:p>
    <w:p w:rsidR="00D80076" w:rsidRPr="009D7DF2" w:rsidRDefault="00F22441" w:rsidP="00A96FFA">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3</w:t>
      </w:r>
      <w:r w:rsidR="00A96FFA" w:rsidRPr="009D7DF2">
        <w:rPr>
          <w:noProof/>
          <w:sz w:val="22"/>
          <w:szCs w:val="22"/>
          <w:lang w:val="sq-AL"/>
        </w:rPr>
        <w:t xml:space="preserve"> – </w:t>
      </w:r>
      <w:r w:rsidR="007E21FC" w:rsidRPr="009D7DF2">
        <w:rPr>
          <w:noProof/>
          <w:sz w:val="22"/>
          <w:szCs w:val="22"/>
          <w:lang w:val="sq-AL"/>
        </w:rPr>
        <w:t>Dispozita t</w:t>
      </w:r>
      <w:r w:rsidR="00DD38B6" w:rsidRPr="009D7DF2">
        <w:rPr>
          <w:noProof/>
          <w:sz w:val="22"/>
          <w:szCs w:val="22"/>
          <w:lang w:val="sq-AL"/>
        </w:rPr>
        <w:t>ë</w:t>
      </w:r>
      <w:r w:rsidR="007E21FC" w:rsidRPr="009D7DF2">
        <w:rPr>
          <w:noProof/>
          <w:sz w:val="22"/>
          <w:szCs w:val="22"/>
          <w:lang w:val="sq-AL"/>
        </w:rPr>
        <w:t xml:space="preserve"> Llogaritjes s</w:t>
      </w:r>
      <w:r w:rsidR="00DD38B6" w:rsidRPr="009D7DF2">
        <w:rPr>
          <w:noProof/>
          <w:sz w:val="22"/>
          <w:szCs w:val="22"/>
          <w:lang w:val="sq-AL"/>
        </w:rPr>
        <w:t>ë</w:t>
      </w:r>
      <w:r w:rsidR="007E21FC" w:rsidRPr="009D7DF2">
        <w:rPr>
          <w:noProof/>
          <w:sz w:val="22"/>
          <w:szCs w:val="22"/>
          <w:lang w:val="sq-AL"/>
        </w:rPr>
        <w:t xml:space="preserve"> Tatimit mbi t</w:t>
      </w:r>
      <w:r w:rsidR="00DD38B6" w:rsidRPr="009D7DF2">
        <w:rPr>
          <w:noProof/>
          <w:sz w:val="22"/>
          <w:szCs w:val="22"/>
          <w:lang w:val="sq-AL"/>
        </w:rPr>
        <w:t>ë</w:t>
      </w:r>
      <w:r w:rsidR="007E21FC" w:rsidRPr="009D7DF2">
        <w:rPr>
          <w:noProof/>
          <w:sz w:val="22"/>
          <w:szCs w:val="22"/>
          <w:lang w:val="sq-AL"/>
        </w:rPr>
        <w:t xml:space="preserve"> Ardhurat e Korporat</w:t>
      </w:r>
      <w:r w:rsidR="00DD38B6" w:rsidRPr="009D7DF2">
        <w:rPr>
          <w:noProof/>
          <w:sz w:val="22"/>
          <w:szCs w:val="22"/>
          <w:lang w:val="sq-AL"/>
        </w:rPr>
        <w:t>ave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42</w:t>
      </w:r>
      <w:r w:rsidR="007E21FC" w:rsidRPr="009D7DF2">
        <w:rPr>
          <w:noProof/>
          <w:sz w:val="22"/>
          <w:szCs w:val="22"/>
          <w:lang w:val="sq-AL"/>
        </w:rPr>
        <w:t>–</w:t>
      </w:r>
      <w:r w:rsidR="007E21FC" w:rsidRPr="009D7DF2">
        <w:rPr>
          <w:i/>
          <w:noProof/>
          <w:sz w:val="22"/>
          <w:szCs w:val="22"/>
          <w:lang w:val="sq-AL"/>
        </w:rPr>
        <w:t>Tatimi i paguesh</w:t>
      </w:r>
      <w:r w:rsidR="00DD38B6" w:rsidRPr="009D7DF2">
        <w:rPr>
          <w:i/>
          <w:noProof/>
          <w:sz w:val="22"/>
          <w:szCs w:val="22"/>
          <w:lang w:val="sq-AL"/>
        </w:rPr>
        <w:t>ë</w:t>
      </w:r>
      <w:r w:rsidR="007E21FC" w:rsidRPr="009D7DF2">
        <w:rPr>
          <w:i/>
          <w:noProof/>
          <w:sz w:val="22"/>
          <w:szCs w:val="22"/>
          <w:lang w:val="sq-AL"/>
        </w:rPr>
        <w:t>m</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43</w:t>
      </w:r>
      <w:r w:rsidR="007E21FC" w:rsidRPr="009D7DF2">
        <w:rPr>
          <w:noProof/>
          <w:sz w:val="22"/>
          <w:szCs w:val="22"/>
          <w:lang w:val="sq-AL"/>
        </w:rPr>
        <w:t>–</w:t>
      </w:r>
      <w:r w:rsidR="007E21FC" w:rsidRPr="009D7DF2">
        <w:rPr>
          <w:i/>
          <w:noProof/>
          <w:sz w:val="22"/>
          <w:szCs w:val="22"/>
          <w:lang w:val="sq-AL"/>
        </w:rPr>
        <w:t>Norma Tatimore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44</w:t>
      </w:r>
      <w:r w:rsidR="007E21FC" w:rsidRPr="009D7DF2">
        <w:rPr>
          <w:noProof/>
          <w:sz w:val="22"/>
          <w:szCs w:val="22"/>
          <w:lang w:val="sq-AL"/>
        </w:rPr>
        <w:t>–</w:t>
      </w:r>
      <w:r w:rsidR="007E21FC" w:rsidRPr="009D7DF2">
        <w:rPr>
          <w:i/>
          <w:noProof/>
          <w:sz w:val="22"/>
          <w:szCs w:val="22"/>
          <w:lang w:val="sq-AL"/>
        </w:rPr>
        <w:t>Kreditimi i Tatimit t</w:t>
      </w:r>
      <w:r w:rsidR="00DD38B6" w:rsidRPr="009D7DF2">
        <w:rPr>
          <w:i/>
          <w:noProof/>
          <w:sz w:val="22"/>
          <w:szCs w:val="22"/>
          <w:lang w:val="sq-AL"/>
        </w:rPr>
        <w:t>ë</w:t>
      </w:r>
      <w:r w:rsidR="007E21FC" w:rsidRPr="009D7DF2">
        <w:rPr>
          <w:i/>
          <w:noProof/>
          <w:sz w:val="22"/>
          <w:szCs w:val="22"/>
          <w:lang w:val="sq-AL"/>
        </w:rPr>
        <w:t xml:space="preserve"> Huaj</w:t>
      </w:r>
    </w:p>
    <w:p w:rsidR="00D80076" w:rsidRPr="009D7DF2" w:rsidRDefault="00D80076" w:rsidP="0032745F">
      <w:pPr>
        <w:jc w:val="both"/>
        <w:rPr>
          <w:noProof/>
          <w:sz w:val="22"/>
          <w:szCs w:val="22"/>
          <w:lang w:val="sq-AL"/>
        </w:rPr>
      </w:pPr>
    </w:p>
    <w:p w:rsidR="00D80076" w:rsidRPr="009D7DF2" w:rsidRDefault="00D80076" w:rsidP="0032745F">
      <w:pPr>
        <w:jc w:val="both"/>
        <w:rPr>
          <w:noProof/>
          <w:sz w:val="22"/>
          <w:szCs w:val="22"/>
          <w:lang w:val="sq-AL"/>
        </w:rPr>
      </w:pPr>
      <w:r w:rsidRPr="009D7DF2">
        <w:rPr>
          <w:noProof/>
          <w:sz w:val="22"/>
          <w:szCs w:val="22"/>
          <w:lang w:val="sq-AL"/>
        </w:rPr>
        <w:t>P</w:t>
      </w:r>
      <w:r w:rsidR="007E21FC" w:rsidRPr="009D7DF2">
        <w:rPr>
          <w:noProof/>
          <w:sz w:val="22"/>
          <w:szCs w:val="22"/>
          <w:lang w:val="sq-AL"/>
        </w:rPr>
        <w:t xml:space="preserve">jesa </w:t>
      </w:r>
      <w:r w:rsidRPr="009D7DF2">
        <w:rPr>
          <w:noProof/>
          <w:sz w:val="22"/>
          <w:szCs w:val="22"/>
          <w:lang w:val="sq-AL"/>
        </w:rPr>
        <w:t>4</w:t>
      </w:r>
      <w:r w:rsidR="007E21FC" w:rsidRPr="009D7DF2">
        <w:rPr>
          <w:noProof/>
          <w:sz w:val="22"/>
          <w:szCs w:val="22"/>
          <w:lang w:val="sq-AL"/>
        </w:rPr>
        <w:t>–Dispozitat mbi P</w:t>
      </w:r>
      <w:r w:rsidR="00DD38B6" w:rsidRPr="009D7DF2">
        <w:rPr>
          <w:noProof/>
          <w:sz w:val="22"/>
          <w:szCs w:val="22"/>
          <w:lang w:val="sq-AL"/>
        </w:rPr>
        <w:t>ë</w:t>
      </w:r>
      <w:r w:rsidR="007E21FC" w:rsidRPr="009D7DF2">
        <w:rPr>
          <w:noProof/>
          <w:sz w:val="22"/>
          <w:szCs w:val="22"/>
          <w:lang w:val="sq-AL"/>
        </w:rPr>
        <w:t>rcaktimin e Fitimit</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45</w:t>
      </w:r>
      <w:r w:rsidR="007E21FC" w:rsidRPr="009D7DF2">
        <w:rPr>
          <w:noProof/>
          <w:sz w:val="22"/>
          <w:szCs w:val="22"/>
          <w:lang w:val="sq-AL"/>
        </w:rPr>
        <w:t>–</w:t>
      </w:r>
      <w:r w:rsidR="007E21FC" w:rsidRPr="009D7DF2">
        <w:rPr>
          <w:i/>
          <w:noProof/>
          <w:sz w:val="22"/>
          <w:szCs w:val="22"/>
          <w:lang w:val="sq-AL"/>
        </w:rPr>
        <w:t>Fitimi i Tatuesh</w:t>
      </w:r>
      <w:r w:rsidR="00DD38B6" w:rsidRPr="009D7DF2">
        <w:rPr>
          <w:i/>
          <w:noProof/>
          <w:sz w:val="22"/>
          <w:szCs w:val="22"/>
          <w:lang w:val="sq-AL"/>
        </w:rPr>
        <w:t>ë</w:t>
      </w:r>
      <w:r w:rsidR="007E21FC" w:rsidRPr="009D7DF2">
        <w:rPr>
          <w:i/>
          <w:noProof/>
          <w:sz w:val="22"/>
          <w:szCs w:val="22"/>
          <w:lang w:val="sq-AL"/>
        </w:rPr>
        <w:t>m</w:t>
      </w:r>
    </w:p>
    <w:p w:rsidR="007E21FC" w:rsidRPr="009D7DF2" w:rsidRDefault="00F22441" w:rsidP="00A96FFA">
      <w:pPr>
        <w:ind w:left="720" w:firstLine="720"/>
        <w:jc w:val="both"/>
        <w:rPr>
          <w:i/>
          <w:noProof/>
          <w:sz w:val="22"/>
          <w:szCs w:val="22"/>
          <w:lang w:val="sq-AL"/>
        </w:rPr>
      </w:pPr>
      <w:r w:rsidRPr="009D7DF2">
        <w:rPr>
          <w:noProof/>
          <w:sz w:val="22"/>
          <w:szCs w:val="22"/>
          <w:lang w:val="sq-AL"/>
        </w:rPr>
        <w:t>Neni</w:t>
      </w:r>
      <w:r w:rsidR="00D80076" w:rsidRPr="009D7DF2">
        <w:rPr>
          <w:noProof/>
          <w:sz w:val="22"/>
          <w:szCs w:val="22"/>
          <w:lang w:val="sq-AL"/>
        </w:rPr>
        <w:t xml:space="preserve"> 46</w:t>
      </w:r>
      <w:r w:rsidR="007E21FC" w:rsidRPr="009D7DF2">
        <w:rPr>
          <w:noProof/>
          <w:sz w:val="22"/>
          <w:szCs w:val="22"/>
          <w:lang w:val="sq-AL"/>
        </w:rPr>
        <w:t>–</w:t>
      </w:r>
      <w:r w:rsidR="007E21FC" w:rsidRPr="009D7DF2">
        <w:rPr>
          <w:i/>
          <w:noProof/>
          <w:sz w:val="22"/>
          <w:szCs w:val="22"/>
          <w:lang w:val="sq-AL"/>
        </w:rPr>
        <w:t>Dispozita e P</w:t>
      </w:r>
      <w:r w:rsidR="00DD38B6" w:rsidRPr="009D7DF2">
        <w:rPr>
          <w:i/>
          <w:noProof/>
          <w:sz w:val="22"/>
          <w:szCs w:val="22"/>
          <w:lang w:val="sq-AL"/>
        </w:rPr>
        <w:t>ë</w:t>
      </w:r>
      <w:r w:rsidR="007E21FC" w:rsidRPr="009D7DF2">
        <w:rPr>
          <w:i/>
          <w:noProof/>
          <w:sz w:val="22"/>
          <w:szCs w:val="22"/>
          <w:lang w:val="sq-AL"/>
        </w:rPr>
        <w:t>rgjithshme Kund</w:t>
      </w:r>
      <w:r w:rsidR="00DD38B6" w:rsidRPr="009D7DF2">
        <w:rPr>
          <w:i/>
          <w:noProof/>
          <w:sz w:val="22"/>
          <w:szCs w:val="22"/>
          <w:lang w:val="sq-AL"/>
        </w:rPr>
        <w:t>ë</w:t>
      </w:r>
      <w:r w:rsidR="007E21FC" w:rsidRPr="009D7DF2">
        <w:rPr>
          <w:i/>
          <w:noProof/>
          <w:sz w:val="22"/>
          <w:szCs w:val="22"/>
          <w:lang w:val="sq-AL"/>
        </w:rPr>
        <w:t>r Shmangjes s</w:t>
      </w:r>
      <w:r w:rsidR="00DD38B6" w:rsidRPr="009D7DF2">
        <w:rPr>
          <w:i/>
          <w:noProof/>
          <w:sz w:val="22"/>
          <w:szCs w:val="22"/>
          <w:lang w:val="sq-AL"/>
        </w:rPr>
        <w:t>ë</w:t>
      </w:r>
      <w:r w:rsidR="007E21FC" w:rsidRPr="009D7DF2">
        <w:rPr>
          <w:i/>
          <w:noProof/>
          <w:sz w:val="22"/>
          <w:szCs w:val="22"/>
          <w:lang w:val="sq-AL"/>
        </w:rPr>
        <w:t xml:space="preserve"> Taks</w:t>
      </w:r>
      <w:r w:rsidR="00DD38B6" w:rsidRPr="009D7DF2">
        <w:rPr>
          <w:i/>
          <w:noProof/>
          <w:sz w:val="22"/>
          <w:szCs w:val="22"/>
          <w:lang w:val="sq-AL"/>
        </w:rPr>
        <w:t>ë</w:t>
      </w:r>
      <w:r w:rsidR="007E21FC" w:rsidRPr="009D7DF2">
        <w:rPr>
          <w:i/>
          <w:noProof/>
          <w:sz w:val="22"/>
          <w:szCs w:val="22"/>
          <w:lang w:val="sq-AL"/>
        </w:rPr>
        <w:t>s</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47</w:t>
      </w:r>
      <w:r w:rsidR="00A96FFA" w:rsidRPr="009D7DF2">
        <w:rPr>
          <w:noProof/>
          <w:sz w:val="22"/>
          <w:szCs w:val="22"/>
          <w:lang w:val="sq-AL"/>
        </w:rPr>
        <w:t xml:space="preserve"> - </w:t>
      </w:r>
      <w:r w:rsidR="00A61A3D" w:rsidRPr="009D7DF2">
        <w:rPr>
          <w:i/>
          <w:noProof/>
          <w:sz w:val="22"/>
          <w:szCs w:val="22"/>
          <w:lang w:val="sq-AL"/>
        </w:rPr>
        <w:t>Parimi i Kushteve të Barabarta</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48</w:t>
      </w:r>
      <w:r w:rsidR="00A61A3D" w:rsidRPr="009D7DF2">
        <w:rPr>
          <w:noProof/>
          <w:sz w:val="22"/>
          <w:szCs w:val="22"/>
          <w:lang w:val="sq-AL"/>
        </w:rPr>
        <w:t>–</w:t>
      </w:r>
      <w:r w:rsidR="00A61A3D" w:rsidRPr="009D7DF2">
        <w:rPr>
          <w:i/>
          <w:noProof/>
          <w:sz w:val="22"/>
          <w:szCs w:val="22"/>
          <w:lang w:val="sq-AL"/>
        </w:rPr>
        <w:t>Kontratat Afatgjata</w:t>
      </w:r>
    </w:p>
    <w:p w:rsidR="00A61A3D" w:rsidRPr="009D7DF2" w:rsidRDefault="00F22441" w:rsidP="00A96FFA">
      <w:pPr>
        <w:ind w:left="1440"/>
        <w:jc w:val="both"/>
        <w:rPr>
          <w:i/>
          <w:noProof/>
          <w:sz w:val="22"/>
          <w:szCs w:val="22"/>
          <w:lang w:val="sq-AL"/>
        </w:rPr>
      </w:pPr>
      <w:r w:rsidRPr="009D7DF2">
        <w:rPr>
          <w:noProof/>
          <w:sz w:val="22"/>
          <w:szCs w:val="22"/>
          <w:lang w:val="sq-AL"/>
        </w:rPr>
        <w:t>Neni</w:t>
      </w:r>
      <w:r w:rsidR="00D80076" w:rsidRPr="009D7DF2">
        <w:rPr>
          <w:noProof/>
          <w:sz w:val="22"/>
          <w:szCs w:val="22"/>
          <w:lang w:val="sq-AL"/>
        </w:rPr>
        <w:t xml:space="preserve"> 49</w:t>
      </w:r>
      <w:r w:rsidR="00A61A3D" w:rsidRPr="009D7DF2">
        <w:rPr>
          <w:noProof/>
          <w:sz w:val="22"/>
          <w:szCs w:val="22"/>
          <w:lang w:val="sq-AL"/>
        </w:rPr>
        <w:t xml:space="preserve">-   </w:t>
      </w:r>
      <w:r w:rsidR="00A61A3D" w:rsidRPr="009D7DF2">
        <w:rPr>
          <w:i/>
          <w:noProof/>
          <w:sz w:val="22"/>
          <w:szCs w:val="22"/>
          <w:lang w:val="sq-AL"/>
        </w:rPr>
        <w:t>Fitimi Kapital mbi Aktivet dhe Pasivet e Biznesit në Riorganizime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50</w:t>
      </w:r>
      <w:r w:rsidR="00A61A3D" w:rsidRPr="009D7DF2">
        <w:rPr>
          <w:noProof/>
          <w:sz w:val="22"/>
          <w:szCs w:val="22"/>
          <w:lang w:val="sq-AL"/>
        </w:rPr>
        <w:t>–</w:t>
      </w:r>
      <w:r w:rsidR="00A61A3D" w:rsidRPr="009D7DF2">
        <w:rPr>
          <w:i/>
          <w:noProof/>
          <w:sz w:val="22"/>
          <w:szCs w:val="22"/>
          <w:lang w:val="sq-AL"/>
        </w:rPr>
        <w:t>Shpenzimet e Zbritshme</w:t>
      </w:r>
    </w:p>
    <w:p w:rsidR="00D80076" w:rsidRPr="009D7DF2" w:rsidRDefault="00F22441" w:rsidP="00A96FFA">
      <w:pPr>
        <w:ind w:left="144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51</w:t>
      </w:r>
      <w:r w:rsidR="00A61A3D" w:rsidRPr="009D7DF2">
        <w:rPr>
          <w:noProof/>
          <w:sz w:val="22"/>
          <w:szCs w:val="22"/>
          <w:lang w:val="sq-AL"/>
        </w:rPr>
        <w:t>–</w:t>
      </w:r>
      <w:r w:rsidR="00A61A3D" w:rsidRPr="009D7DF2">
        <w:rPr>
          <w:i/>
          <w:noProof/>
          <w:sz w:val="22"/>
          <w:szCs w:val="22"/>
          <w:lang w:val="sq-AL"/>
        </w:rPr>
        <w:t>Shpenzimet e Zbritshmep</w:t>
      </w:r>
      <w:r w:rsidR="00DD38B6" w:rsidRPr="009D7DF2">
        <w:rPr>
          <w:i/>
          <w:noProof/>
          <w:sz w:val="22"/>
          <w:szCs w:val="22"/>
          <w:lang w:val="sq-AL"/>
        </w:rPr>
        <w:t>ë</w:t>
      </w:r>
      <w:r w:rsidR="00A61A3D" w:rsidRPr="009D7DF2">
        <w:rPr>
          <w:i/>
          <w:noProof/>
          <w:sz w:val="22"/>
          <w:szCs w:val="22"/>
          <w:lang w:val="sq-AL"/>
        </w:rPr>
        <w:t>rTokën që Shkëmbehet për Ndërtim</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52</w:t>
      </w:r>
      <w:r w:rsidR="00A61A3D" w:rsidRPr="009D7DF2">
        <w:rPr>
          <w:noProof/>
          <w:sz w:val="22"/>
          <w:szCs w:val="22"/>
          <w:lang w:val="sq-AL"/>
        </w:rPr>
        <w:t>–</w:t>
      </w:r>
      <w:r w:rsidR="00A61A3D" w:rsidRPr="009D7DF2">
        <w:rPr>
          <w:i/>
          <w:noProof/>
          <w:sz w:val="22"/>
          <w:szCs w:val="22"/>
          <w:lang w:val="sq-AL"/>
        </w:rPr>
        <w:t>Shpenzimet e Pa-Zbritshme</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53</w:t>
      </w:r>
      <w:r w:rsidR="00A96FFA" w:rsidRPr="009D7DF2">
        <w:rPr>
          <w:noProof/>
          <w:sz w:val="22"/>
          <w:szCs w:val="22"/>
          <w:lang w:val="sq-AL"/>
        </w:rPr>
        <w:t xml:space="preserve"> - </w:t>
      </w:r>
      <w:r w:rsidR="00A61A3D" w:rsidRPr="009D7DF2">
        <w:rPr>
          <w:i/>
          <w:noProof/>
          <w:sz w:val="22"/>
          <w:szCs w:val="22"/>
          <w:lang w:val="sq-AL"/>
        </w:rPr>
        <w:t>Zhvler</w:t>
      </w:r>
      <w:r w:rsidR="00DD38B6" w:rsidRPr="009D7DF2">
        <w:rPr>
          <w:i/>
          <w:noProof/>
          <w:sz w:val="22"/>
          <w:szCs w:val="22"/>
          <w:lang w:val="sq-AL"/>
        </w:rPr>
        <w:t>ë</w:t>
      </w:r>
      <w:r w:rsidR="00A61A3D" w:rsidRPr="009D7DF2">
        <w:rPr>
          <w:i/>
          <w:noProof/>
          <w:sz w:val="22"/>
          <w:szCs w:val="22"/>
          <w:lang w:val="sq-AL"/>
        </w:rPr>
        <w:t>simi/ Amortizimi</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54</w:t>
      </w:r>
      <w:r w:rsidR="00A61A3D" w:rsidRPr="009D7DF2">
        <w:rPr>
          <w:noProof/>
          <w:sz w:val="22"/>
          <w:szCs w:val="22"/>
          <w:lang w:val="sq-AL"/>
        </w:rPr>
        <w:t>–</w:t>
      </w:r>
      <w:r w:rsidR="00A61A3D" w:rsidRPr="009D7DF2">
        <w:rPr>
          <w:i/>
          <w:noProof/>
          <w:sz w:val="22"/>
          <w:szCs w:val="22"/>
          <w:lang w:val="sq-AL"/>
        </w:rPr>
        <w:t>Vler</w:t>
      </w:r>
      <w:r w:rsidR="00DD38B6" w:rsidRPr="009D7DF2">
        <w:rPr>
          <w:i/>
          <w:noProof/>
          <w:sz w:val="22"/>
          <w:szCs w:val="22"/>
          <w:lang w:val="sq-AL"/>
        </w:rPr>
        <w:t>ë</w:t>
      </w:r>
      <w:r w:rsidR="00A61A3D" w:rsidRPr="009D7DF2">
        <w:rPr>
          <w:i/>
          <w:noProof/>
          <w:sz w:val="22"/>
          <w:szCs w:val="22"/>
          <w:lang w:val="sq-AL"/>
        </w:rPr>
        <w:t>simi i Inventarit</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55</w:t>
      </w:r>
      <w:r w:rsidR="00A61A3D" w:rsidRPr="009D7DF2">
        <w:rPr>
          <w:noProof/>
          <w:sz w:val="22"/>
          <w:szCs w:val="22"/>
          <w:lang w:val="sq-AL"/>
        </w:rPr>
        <w:t>–</w:t>
      </w:r>
      <w:r w:rsidR="00A61A3D" w:rsidRPr="009D7DF2">
        <w:rPr>
          <w:i/>
          <w:noProof/>
          <w:sz w:val="22"/>
          <w:szCs w:val="22"/>
          <w:lang w:val="sq-AL"/>
        </w:rPr>
        <w:t>Zbritje t</w:t>
      </w:r>
      <w:r w:rsidR="00DD38B6" w:rsidRPr="009D7DF2">
        <w:rPr>
          <w:i/>
          <w:noProof/>
          <w:sz w:val="22"/>
          <w:szCs w:val="22"/>
          <w:lang w:val="sq-AL"/>
        </w:rPr>
        <w:t>ë</w:t>
      </w:r>
      <w:r w:rsidR="00A61A3D" w:rsidRPr="009D7DF2">
        <w:rPr>
          <w:i/>
          <w:noProof/>
          <w:sz w:val="22"/>
          <w:szCs w:val="22"/>
          <w:lang w:val="sq-AL"/>
        </w:rPr>
        <w:t xml:space="preserve"> Borxhit t</w:t>
      </w:r>
      <w:r w:rsidR="00DD38B6" w:rsidRPr="009D7DF2">
        <w:rPr>
          <w:i/>
          <w:noProof/>
          <w:sz w:val="22"/>
          <w:szCs w:val="22"/>
          <w:lang w:val="sq-AL"/>
        </w:rPr>
        <w:t>ë</w:t>
      </w:r>
      <w:r w:rsidR="00A61A3D" w:rsidRPr="009D7DF2">
        <w:rPr>
          <w:i/>
          <w:noProof/>
          <w:sz w:val="22"/>
          <w:szCs w:val="22"/>
          <w:lang w:val="sq-AL"/>
        </w:rPr>
        <w:t xml:space="preserve"> Keq</w:t>
      </w:r>
    </w:p>
    <w:p w:rsidR="00D80076" w:rsidRPr="009D7DF2" w:rsidRDefault="00F22441" w:rsidP="00A96FFA">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56</w:t>
      </w:r>
      <w:r w:rsidR="00A96FFA" w:rsidRPr="009D7DF2">
        <w:rPr>
          <w:noProof/>
          <w:sz w:val="22"/>
          <w:szCs w:val="22"/>
          <w:lang w:val="sq-AL"/>
        </w:rPr>
        <w:t xml:space="preserve"> - </w:t>
      </w:r>
      <w:r w:rsidR="00A61A3D" w:rsidRPr="009D7DF2">
        <w:rPr>
          <w:i/>
          <w:noProof/>
          <w:sz w:val="22"/>
          <w:szCs w:val="22"/>
          <w:lang w:val="sq-AL"/>
        </w:rPr>
        <w:t xml:space="preserve"> Humbje e Mbartur</w:t>
      </w:r>
    </w:p>
    <w:p w:rsidR="00D80076" w:rsidRPr="009D7DF2" w:rsidRDefault="00D80076" w:rsidP="0032745F">
      <w:pPr>
        <w:jc w:val="both"/>
        <w:rPr>
          <w:noProof/>
          <w:sz w:val="22"/>
          <w:szCs w:val="22"/>
          <w:lang w:val="sq-AL"/>
        </w:rPr>
      </w:pPr>
    </w:p>
    <w:p w:rsidR="00334B8F" w:rsidRPr="009D7DF2" w:rsidRDefault="00334B8F" w:rsidP="00334B8F">
      <w:pPr>
        <w:jc w:val="both"/>
        <w:rPr>
          <w:noProof/>
          <w:sz w:val="22"/>
          <w:szCs w:val="22"/>
          <w:lang w:val="sq-AL"/>
        </w:rPr>
      </w:pPr>
      <w:r w:rsidRPr="009D7DF2">
        <w:rPr>
          <w:noProof/>
          <w:sz w:val="22"/>
          <w:szCs w:val="22"/>
          <w:lang w:val="sq-AL"/>
        </w:rPr>
        <w:t>P</w:t>
      </w:r>
      <w:r w:rsidR="007E21FC" w:rsidRPr="009D7DF2">
        <w:rPr>
          <w:noProof/>
          <w:sz w:val="22"/>
          <w:szCs w:val="22"/>
          <w:lang w:val="sq-AL"/>
        </w:rPr>
        <w:t>jesa</w:t>
      </w:r>
      <w:r w:rsidRPr="009D7DF2">
        <w:rPr>
          <w:noProof/>
          <w:sz w:val="22"/>
          <w:szCs w:val="22"/>
          <w:lang w:val="sq-AL"/>
        </w:rPr>
        <w:t xml:space="preserve"> 5 </w:t>
      </w:r>
      <w:r w:rsidR="00A61A3D" w:rsidRPr="009D7DF2">
        <w:rPr>
          <w:noProof/>
          <w:sz w:val="22"/>
          <w:szCs w:val="22"/>
          <w:lang w:val="sq-AL"/>
        </w:rPr>
        <w:t>–Dispozita t</w:t>
      </w:r>
      <w:r w:rsidR="00DD38B6" w:rsidRPr="009D7DF2">
        <w:rPr>
          <w:noProof/>
          <w:sz w:val="22"/>
          <w:szCs w:val="22"/>
          <w:lang w:val="sq-AL"/>
        </w:rPr>
        <w:t>ë</w:t>
      </w:r>
      <w:r w:rsidR="00A61A3D" w:rsidRPr="009D7DF2">
        <w:rPr>
          <w:noProof/>
          <w:sz w:val="22"/>
          <w:szCs w:val="22"/>
          <w:lang w:val="sq-AL"/>
        </w:rPr>
        <w:t xml:space="preserve"> Tatimit t</w:t>
      </w:r>
      <w:r w:rsidR="00DD38B6" w:rsidRPr="009D7DF2">
        <w:rPr>
          <w:noProof/>
          <w:sz w:val="22"/>
          <w:szCs w:val="22"/>
          <w:lang w:val="sq-AL"/>
        </w:rPr>
        <w:t>ë</w:t>
      </w:r>
      <w:r w:rsidR="00A61A3D" w:rsidRPr="009D7DF2">
        <w:rPr>
          <w:noProof/>
          <w:sz w:val="22"/>
          <w:szCs w:val="22"/>
          <w:lang w:val="sq-AL"/>
        </w:rPr>
        <w:t xml:space="preserve"> Mbajtur n</w:t>
      </w:r>
      <w:r w:rsidR="00DD38B6" w:rsidRPr="009D7DF2">
        <w:rPr>
          <w:noProof/>
          <w:sz w:val="22"/>
          <w:szCs w:val="22"/>
          <w:lang w:val="sq-AL"/>
        </w:rPr>
        <w:t>ë</w:t>
      </w:r>
      <w:r w:rsidR="00A61A3D" w:rsidRPr="009D7DF2">
        <w:rPr>
          <w:noProof/>
          <w:sz w:val="22"/>
          <w:szCs w:val="22"/>
          <w:lang w:val="sq-AL"/>
        </w:rPr>
        <w:t xml:space="preserve"> Burim</w:t>
      </w:r>
    </w:p>
    <w:p w:rsidR="00334B8F"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 57 - </w:t>
      </w:r>
      <w:r w:rsidR="002D3F4F" w:rsidRPr="009D7DF2">
        <w:rPr>
          <w:i/>
          <w:noProof/>
          <w:sz w:val="22"/>
          <w:szCs w:val="22"/>
          <w:lang w:val="sq-AL"/>
        </w:rPr>
        <w:t>Agjenti i mbajtjes së tatimit n</w:t>
      </w:r>
      <w:r w:rsidR="00DD38B6" w:rsidRPr="009D7DF2">
        <w:rPr>
          <w:i/>
          <w:noProof/>
          <w:sz w:val="22"/>
          <w:szCs w:val="22"/>
          <w:lang w:val="sq-AL"/>
        </w:rPr>
        <w:t>ë</w:t>
      </w:r>
      <w:r w:rsidR="002D3F4F" w:rsidRPr="009D7DF2">
        <w:rPr>
          <w:i/>
          <w:noProof/>
          <w:sz w:val="22"/>
          <w:szCs w:val="22"/>
          <w:lang w:val="sq-AL"/>
        </w:rPr>
        <w:t xml:space="preserve"> Burim</w:t>
      </w:r>
    </w:p>
    <w:p w:rsidR="00334B8F"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 58 </w:t>
      </w:r>
      <w:r w:rsidR="002D3F4F" w:rsidRPr="009D7DF2">
        <w:rPr>
          <w:noProof/>
          <w:sz w:val="22"/>
          <w:szCs w:val="22"/>
          <w:lang w:val="sq-AL"/>
        </w:rPr>
        <w:t>–</w:t>
      </w:r>
      <w:r w:rsidR="002D3F4F" w:rsidRPr="009D7DF2">
        <w:rPr>
          <w:i/>
          <w:noProof/>
          <w:sz w:val="22"/>
          <w:szCs w:val="22"/>
          <w:lang w:val="sq-AL"/>
        </w:rPr>
        <w:t>Deklarata e Tatimit t</w:t>
      </w:r>
      <w:r w:rsidR="00DD38B6" w:rsidRPr="009D7DF2">
        <w:rPr>
          <w:i/>
          <w:noProof/>
          <w:sz w:val="22"/>
          <w:szCs w:val="22"/>
          <w:lang w:val="sq-AL"/>
        </w:rPr>
        <w:t>ë</w:t>
      </w:r>
      <w:r w:rsidR="002D3F4F" w:rsidRPr="009D7DF2">
        <w:rPr>
          <w:i/>
          <w:noProof/>
          <w:sz w:val="22"/>
          <w:szCs w:val="22"/>
          <w:lang w:val="sq-AL"/>
        </w:rPr>
        <w:t xml:space="preserve"> Mbajtur n</w:t>
      </w:r>
      <w:r w:rsidR="00DD38B6" w:rsidRPr="009D7DF2">
        <w:rPr>
          <w:i/>
          <w:noProof/>
          <w:sz w:val="22"/>
          <w:szCs w:val="22"/>
          <w:lang w:val="sq-AL"/>
        </w:rPr>
        <w:t>ë</w:t>
      </w:r>
      <w:r w:rsidR="002D3F4F" w:rsidRPr="009D7DF2">
        <w:rPr>
          <w:i/>
          <w:noProof/>
          <w:sz w:val="22"/>
          <w:szCs w:val="22"/>
          <w:lang w:val="sq-AL"/>
        </w:rPr>
        <w:t xml:space="preserve"> Burim</w:t>
      </w:r>
    </w:p>
    <w:p w:rsidR="00334B8F"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 59 </w:t>
      </w:r>
      <w:r w:rsidR="002D3F4F" w:rsidRPr="009D7DF2">
        <w:rPr>
          <w:noProof/>
          <w:sz w:val="22"/>
          <w:szCs w:val="22"/>
          <w:lang w:val="sq-AL"/>
        </w:rPr>
        <w:t>–</w:t>
      </w:r>
      <w:r w:rsidR="002D3F4F" w:rsidRPr="009D7DF2">
        <w:rPr>
          <w:i/>
          <w:noProof/>
          <w:sz w:val="22"/>
          <w:szCs w:val="22"/>
          <w:lang w:val="sq-AL"/>
        </w:rPr>
        <w:t>T</w:t>
      </w:r>
      <w:r w:rsidR="00DD38B6" w:rsidRPr="009D7DF2">
        <w:rPr>
          <w:i/>
          <w:noProof/>
          <w:sz w:val="22"/>
          <w:szCs w:val="22"/>
          <w:lang w:val="sq-AL"/>
        </w:rPr>
        <w:t>ë</w:t>
      </w:r>
      <w:r w:rsidR="002D3F4F" w:rsidRPr="009D7DF2">
        <w:rPr>
          <w:i/>
          <w:noProof/>
          <w:sz w:val="22"/>
          <w:szCs w:val="22"/>
          <w:lang w:val="sq-AL"/>
        </w:rPr>
        <w:t xml:space="preserve"> Ardhurat q</w:t>
      </w:r>
      <w:r w:rsidR="00DD38B6" w:rsidRPr="009D7DF2">
        <w:rPr>
          <w:i/>
          <w:noProof/>
          <w:sz w:val="22"/>
          <w:szCs w:val="22"/>
          <w:lang w:val="sq-AL"/>
        </w:rPr>
        <w:t>ë</w:t>
      </w:r>
      <w:r w:rsidR="002D3F4F" w:rsidRPr="009D7DF2">
        <w:rPr>
          <w:i/>
          <w:noProof/>
          <w:sz w:val="22"/>
          <w:szCs w:val="22"/>
          <w:lang w:val="sq-AL"/>
        </w:rPr>
        <w:t xml:space="preserve"> jan</w:t>
      </w:r>
      <w:r w:rsidR="00DD38B6" w:rsidRPr="009D7DF2">
        <w:rPr>
          <w:i/>
          <w:noProof/>
          <w:sz w:val="22"/>
          <w:szCs w:val="22"/>
          <w:lang w:val="sq-AL"/>
        </w:rPr>
        <w:t>ë</w:t>
      </w:r>
      <w:r w:rsidR="002D3F4F" w:rsidRPr="009D7DF2">
        <w:rPr>
          <w:i/>
          <w:noProof/>
          <w:sz w:val="22"/>
          <w:szCs w:val="22"/>
          <w:lang w:val="sq-AL"/>
        </w:rPr>
        <w:t xml:space="preserve"> Subjekt i Tatimit t</w:t>
      </w:r>
      <w:r w:rsidR="00DD38B6" w:rsidRPr="009D7DF2">
        <w:rPr>
          <w:i/>
          <w:noProof/>
          <w:sz w:val="22"/>
          <w:szCs w:val="22"/>
          <w:lang w:val="sq-AL"/>
        </w:rPr>
        <w:t>ë</w:t>
      </w:r>
      <w:r w:rsidR="002D3F4F" w:rsidRPr="009D7DF2">
        <w:rPr>
          <w:i/>
          <w:noProof/>
          <w:sz w:val="22"/>
          <w:szCs w:val="22"/>
          <w:lang w:val="sq-AL"/>
        </w:rPr>
        <w:t xml:space="preserve"> Mbajtur n</w:t>
      </w:r>
      <w:r w:rsidR="00DD38B6" w:rsidRPr="009D7DF2">
        <w:rPr>
          <w:i/>
          <w:noProof/>
          <w:sz w:val="22"/>
          <w:szCs w:val="22"/>
          <w:lang w:val="sq-AL"/>
        </w:rPr>
        <w:t>ë</w:t>
      </w:r>
      <w:r w:rsidR="002D3F4F" w:rsidRPr="009D7DF2">
        <w:rPr>
          <w:i/>
          <w:noProof/>
          <w:sz w:val="22"/>
          <w:szCs w:val="22"/>
          <w:lang w:val="sq-AL"/>
        </w:rPr>
        <w:t xml:space="preserve"> Burim</w:t>
      </w:r>
    </w:p>
    <w:p w:rsidR="00334B8F"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 60 </w:t>
      </w:r>
      <w:r w:rsidR="002D3F4F" w:rsidRPr="009D7DF2">
        <w:rPr>
          <w:noProof/>
          <w:sz w:val="22"/>
          <w:szCs w:val="22"/>
          <w:lang w:val="sq-AL"/>
        </w:rPr>
        <w:t>–</w:t>
      </w:r>
      <w:r w:rsidR="002D3F4F" w:rsidRPr="009D7DF2">
        <w:rPr>
          <w:i/>
          <w:noProof/>
          <w:sz w:val="22"/>
          <w:szCs w:val="22"/>
          <w:lang w:val="sq-AL"/>
        </w:rPr>
        <w:t>Norma e Tatimit t</w:t>
      </w:r>
      <w:r w:rsidR="00DD38B6" w:rsidRPr="009D7DF2">
        <w:rPr>
          <w:i/>
          <w:noProof/>
          <w:sz w:val="22"/>
          <w:szCs w:val="22"/>
          <w:lang w:val="sq-AL"/>
        </w:rPr>
        <w:t>ë</w:t>
      </w:r>
      <w:r w:rsidR="002D3F4F" w:rsidRPr="009D7DF2">
        <w:rPr>
          <w:i/>
          <w:noProof/>
          <w:sz w:val="22"/>
          <w:szCs w:val="22"/>
          <w:lang w:val="sq-AL"/>
        </w:rPr>
        <w:t xml:space="preserve"> Mbajtur n</w:t>
      </w:r>
      <w:r w:rsidR="00DD38B6" w:rsidRPr="009D7DF2">
        <w:rPr>
          <w:i/>
          <w:noProof/>
          <w:sz w:val="22"/>
          <w:szCs w:val="22"/>
          <w:lang w:val="sq-AL"/>
        </w:rPr>
        <w:t>ë</w:t>
      </w:r>
      <w:r w:rsidR="002D3F4F" w:rsidRPr="009D7DF2">
        <w:rPr>
          <w:i/>
          <w:noProof/>
          <w:sz w:val="22"/>
          <w:szCs w:val="22"/>
          <w:lang w:val="sq-AL"/>
        </w:rPr>
        <w:t xml:space="preserve"> Burim</w:t>
      </w:r>
    </w:p>
    <w:p w:rsidR="00334B8F" w:rsidRPr="009D7DF2" w:rsidRDefault="00334B8F" w:rsidP="0032745F">
      <w:pPr>
        <w:jc w:val="both"/>
        <w:rPr>
          <w:noProof/>
          <w:sz w:val="22"/>
          <w:szCs w:val="22"/>
          <w:lang w:val="sq-AL"/>
        </w:rPr>
      </w:pPr>
    </w:p>
    <w:p w:rsidR="00D80076" w:rsidRPr="009D7DF2" w:rsidRDefault="00D80076" w:rsidP="0032745F">
      <w:pPr>
        <w:jc w:val="both"/>
        <w:rPr>
          <w:noProof/>
          <w:sz w:val="22"/>
          <w:szCs w:val="22"/>
          <w:lang w:val="sq-AL"/>
        </w:rPr>
      </w:pPr>
      <w:r w:rsidRPr="009D7DF2">
        <w:rPr>
          <w:noProof/>
          <w:sz w:val="22"/>
          <w:szCs w:val="22"/>
          <w:lang w:val="sq-AL"/>
        </w:rPr>
        <w:t>P</w:t>
      </w:r>
      <w:r w:rsidR="002D3F4F" w:rsidRPr="009D7DF2">
        <w:rPr>
          <w:noProof/>
          <w:sz w:val="22"/>
          <w:szCs w:val="22"/>
          <w:lang w:val="sq-AL"/>
        </w:rPr>
        <w:t xml:space="preserve">jesa </w:t>
      </w:r>
      <w:r w:rsidR="00334B8F" w:rsidRPr="009D7DF2">
        <w:rPr>
          <w:noProof/>
          <w:sz w:val="22"/>
          <w:szCs w:val="22"/>
          <w:lang w:val="sq-AL"/>
        </w:rPr>
        <w:t xml:space="preserve">6 </w:t>
      </w:r>
      <w:r w:rsidR="002D3F4F" w:rsidRPr="009D7DF2">
        <w:rPr>
          <w:noProof/>
          <w:sz w:val="22"/>
          <w:szCs w:val="22"/>
          <w:lang w:val="sq-AL"/>
        </w:rPr>
        <w:t>–Dispozita t</w:t>
      </w:r>
      <w:r w:rsidR="00DD38B6" w:rsidRPr="009D7DF2">
        <w:rPr>
          <w:noProof/>
          <w:sz w:val="22"/>
          <w:szCs w:val="22"/>
          <w:lang w:val="sq-AL"/>
        </w:rPr>
        <w:t>ë</w:t>
      </w:r>
      <w:r w:rsidR="002D3F4F" w:rsidRPr="009D7DF2">
        <w:rPr>
          <w:noProof/>
          <w:sz w:val="22"/>
          <w:szCs w:val="22"/>
          <w:lang w:val="sq-AL"/>
        </w:rPr>
        <w:t xml:space="preserve"> Mbledhjes s</w:t>
      </w:r>
      <w:r w:rsidR="00DD38B6" w:rsidRPr="009D7DF2">
        <w:rPr>
          <w:noProof/>
          <w:sz w:val="22"/>
          <w:szCs w:val="22"/>
          <w:lang w:val="sq-AL"/>
        </w:rPr>
        <w:t>ë</w:t>
      </w:r>
      <w:r w:rsidR="002D3F4F" w:rsidRPr="009D7DF2">
        <w:rPr>
          <w:noProof/>
          <w:sz w:val="22"/>
          <w:szCs w:val="22"/>
          <w:lang w:val="sq-AL"/>
        </w:rPr>
        <w:t xml:space="preserve"> Tatimit </w:t>
      </w:r>
    </w:p>
    <w:p w:rsidR="00D80076" w:rsidRPr="009D7DF2" w:rsidRDefault="00D80076" w:rsidP="0032745F">
      <w:pPr>
        <w:jc w:val="both"/>
        <w:rPr>
          <w:noProof/>
          <w:sz w:val="22"/>
          <w:szCs w:val="22"/>
          <w:lang w:val="sq-AL"/>
        </w:rPr>
      </w:pPr>
    </w:p>
    <w:p w:rsidR="00D80076" w:rsidRPr="009D7DF2" w:rsidRDefault="00F22441" w:rsidP="00334B8F">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1</w:t>
      </w:r>
      <w:r w:rsidR="00334B8F" w:rsidRPr="009D7DF2">
        <w:rPr>
          <w:noProof/>
          <w:sz w:val="22"/>
          <w:szCs w:val="22"/>
          <w:lang w:val="sq-AL"/>
        </w:rPr>
        <w:t xml:space="preserve"> - </w:t>
      </w:r>
      <w:r w:rsidR="002D3F4F" w:rsidRPr="009D7DF2">
        <w:rPr>
          <w:noProof/>
          <w:sz w:val="22"/>
          <w:szCs w:val="22"/>
          <w:lang w:val="sq-AL"/>
        </w:rPr>
        <w:t>Dispozita të përgjithshme</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61 </w:t>
      </w:r>
      <w:r w:rsidR="002D3F4F" w:rsidRPr="009D7DF2">
        <w:rPr>
          <w:noProof/>
          <w:sz w:val="22"/>
          <w:szCs w:val="22"/>
          <w:lang w:val="sq-AL"/>
        </w:rPr>
        <w:t>–</w:t>
      </w:r>
      <w:r w:rsidR="002D3F4F" w:rsidRPr="009D7DF2">
        <w:rPr>
          <w:i/>
          <w:noProof/>
          <w:sz w:val="22"/>
          <w:szCs w:val="22"/>
          <w:lang w:val="sq-AL"/>
        </w:rPr>
        <w:t>Deklarata Vjetore e Tatimit</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62 </w:t>
      </w:r>
      <w:r w:rsidR="002D3F4F" w:rsidRPr="009D7DF2">
        <w:rPr>
          <w:noProof/>
          <w:sz w:val="22"/>
          <w:szCs w:val="22"/>
          <w:lang w:val="sq-AL"/>
        </w:rPr>
        <w:t>–</w:t>
      </w:r>
      <w:r w:rsidR="002D3F4F" w:rsidRPr="009D7DF2">
        <w:rPr>
          <w:i/>
          <w:noProof/>
          <w:sz w:val="22"/>
          <w:szCs w:val="22"/>
          <w:lang w:val="sq-AL"/>
        </w:rPr>
        <w:t>K</w:t>
      </w:r>
      <w:r w:rsidR="00DD38B6" w:rsidRPr="009D7DF2">
        <w:rPr>
          <w:i/>
          <w:noProof/>
          <w:sz w:val="22"/>
          <w:szCs w:val="22"/>
          <w:lang w:val="sq-AL"/>
        </w:rPr>
        <w:t>ë</w:t>
      </w:r>
      <w:r w:rsidR="002D3F4F" w:rsidRPr="009D7DF2">
        <w:rPr>
          <w:i/>
          <w:noProof/>
          <w:sz w:val="22"/>
          <w:szCs w:val="22"/>
          <w:lang w:val="sq-AL"/>
        </w:rPr>
        <w:t>rkesat p</w:t>
      </w:r>
      <w:r w:rsidR="00DD38B6" w:rsidRPr="009D7DF2">
        <w:rPr>
          <w:i/>
          <w:noProof/>
          <w:sz w:val="22"/>
          <w:szCs w:val="22"/>
          <w:lang w:val="sq-AL"/>
        </w:rPr>
        <w:t>ë</w:t>
      </w:r>
      <w:r w:rsidR="002D3F4F" w:rsidRPr="009D7DF2">
        <w:rPr>
          <w:i/>
          <w:noProof/>
          <w:sz w:val="22"/>
          <w:szCs w:val="22"/>
          <w:lang w:val="sq-AL"/>
        </w:rPr>
        <w:t>r Dokumentacion</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63 </w:t>
      </w:r>
      <w:r w:rsidR="002D3F4F" w:rsidRPr="009D7DF2">
        <w:rPr>
          <w:noProof/>
          <w:sz w:val="22"/>
          <w:szCs w:val="22"/>
          <w:lang w:val="sq-AL"/>
        </w:rPr>
        <w:t>–</w:t>
      </w:r>
      <w:r w:rsidR="002D3F4F" w:rsidRPr="009D7DF2">
        <w:rPr>
          <w:i/>
          <w:noProof/>
          <w:sz w:val="22"/>
          <w:szCs w:val="22"/>
          <w:lang w:val="sq-AL"/>
        </w:rPr>
        <w:t>Parapagimet e Tatimit</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64 - </w:t>
      </w:r>
      <w:r w:rsidR="002D3F4F" w:rsidRPr="009D7DF2">
        <w:rPr>
          <w:i/>
          <w:noProof/>
          <w:sz w:val="22"/>
          <w:szCs w:val="22"/>
          <w:lang w:val="sq-AL"/>
        </w:rPr>
        <w:t>Deklarata Plotësuese Tatimore</w:t>
      </w:r>
    </w:p>
    <w:p w:rsidR="00D80076" w:rsidRPr="009D7DF2" w:rsidRDefault="00C86981" w:rsidP="007D315C">
      <w:pPr>
        <w:tabs>
          <w:tab w:val="left" w:pos="8451"/>
        </w:tabs>
        <w:ind w:left="360"/>
        <w:jc w:val="both"/>
        <w:rPr>
          <w:noProof/>
          <w:sz w:val="22"/>
          <w:szCs w:val="22"/>
          <w:lang w:val="sq-AL"/>
        </w:rPr>
      </w:pPr>
      <w:r>
        <w:rPr>
          <w:noProof/>
          <w:sz w:val="22"/>
          <w:szCs w:val="22"/>
          <w:lang w:val="sq-AL"/>
        </w:rPr>
        <w:tab/>
      </w:r>
    </w:p>
    <w:p w:rsidR="002D3F4F" w:rsidRPr="009D7DF2" w:rsidRDefault="00F22441" w:rsidP="002D3F4F">
      <w:pPr>
        <w:ind w:firstLine="720"/>
        <w:jc w:val="both"/>
        <w:rPr>
          <w:noProof/>
          <w:sz w:val="22"/>
          <w:szCs w:val="22"/>
          <w:lang w:val="sq-AL"/>
        </w:rPr>
      </w:pPr>
      <w:r w:rsidRPr="009D7DF2">
        <w:rPr>
          <w:noProof/>
          <w:sz w:val="22"/>
          <w:szCs w:val="22"/>
          <w:lang w:val="sq-AL"/>
        </w:rPr>
        <w:t>Kapitulli</w:t>
      </w:r>
      <w:r w:rsidR="00D80076" w:rsidRPr="009D7DF2">
        <w:rPr>
          <w:noProof/>
          <w:sz w:val="22"/>
          <w:szCs w:val="22"/>
          <w:lang w:val="sq-AL"/>
        </w:rPr>
        <w:t xml:space="preserve"> 2</w:t>
      </w:r>
      <w:r w:rsidR="002D3F4F" w:rsidRPr="009D7DF2">
        <w:rPr>
          <w:noProof/>
          <w:sz w:val="22"/>
          <w:szCs w:val="22"/>
          <w:lang w:val="sq-AL"/>
        </w:rPr>
        <w:t>–Dispozita t</w:t>
      </w:r>
      <w:r w:rsidR="00DD38B6" w:rsidRPr="009D7DF2">
        <w:rPr>
          <w:noProof/>
          <w:sz w:val="22"/>
          <w:szCs w:val="22"/>
          <w:lang w:val="sq-AL"/>
        </w:rPr>
        <w:t>ë</w:t>
      </w:r>
      <w:r w:rsidR="002D3F4F" w:rsidRPr="009D7DF2">
        <w:rPr>
          <w:noProof/>
          <w:sz w:val="22"/>
          <w:szCs w:val="22"/>
          <w:lang w:val="sq-AL"/>
        </w:rPr>
        <w:t xml:space="preserve"> Mbledhjes s</w:t>
      </w:r>
      <w:r w:rsidR="00DD38B6" w:rsidRPr="009D7DF2">
        <w:rPr>
          <w:noProof/>
          <w:sz w:val="22"/>
          <w:szCs w:val="22"/>
          <w:lang w:val="sq-AL"/>
        </w:rPr>
        <w:t>ë</w:t>
      </w:r>
      <w:r w:rsidR="002D3F4F" w:rsidRPr="009D7DF2">
        <w:rPr>
          <w:noProof/>
          <w:sz w:val="22"/>
          <w:szCs w:val="22"/>
          <w:lang w:val="sq-AL"/>
        </w:rPr>
        <w:t xml:space="preserve"> Tatimit mbi t</w:t>
      </w:r>
      <w:r w:rsidR="00DD38B6" w:rsidRPr="009D7DF2">
        <w:rPr>
          <w:noProof/>
          <w:sz w:val="22"/>
          <w:szCs w:val="22"/>
          <w:lang w:val="sq-AL"/>
        </w:rPr>
        <w:t>ë</w:t>
      </w:r>
      <w:r w:rsidR="002D3F4F" w:rsidRPr="009D7DF2">
        <w:rPr>
          <w:noProof/>
          <w:sz w:val="22"/>
          <w:szCs w:val="22"/>
          <w:lang w:val="sq-AL"/>
        </w:rPr>
        <w:t xml:space="preserve"> Ardhurat Personale</w:t>
      </w:r>
    </w:p>
    <w:p w:rsidR="00D80076" w:rsidRPr="009D7DF2" w:rsidRDefault="00F22441" w:rsidP="002D3F4F">
      <w:pPr>
        <w:ind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65 </w:t>
      </w:r>
      <w:r w:rsidR="002D3F4F" w:rsidRPr="009D7DF2">
        <w:rPr>
          <w:noProof/>
          <w:sz w:val="22"/>
          <w:szCs w:val="22"/>
          <w:lang w:val="sq-AL"/>
        </w:rPr>
        <w:t>–</w:t>
      </w:r>
      <w:r w:rsidR="002D3F4F" w:rsidRPr="009D7DF2">
        <w:rPr>
          <w:i/>
          <w:noProof/>
          <w:sz w:val="22"/>
          <w:szCs w:val="22"/>
          <w:lang w:val="sq-AL"/>
        </w:rPr>
        <w:t>Agjenti Tatimor p</w:t>
      </w:r>
      <w:r w:rsidR="00DD38B6" w:rsidRPr="009D7DF2">
        <w:rPr>
          <w:i/>
          <w:noProof/>
          <w:sz w:val="22"/>
          <w:szCs w:val="22"/>
          <w:lang w:val="sq-AL"/>
        </w:rPr>
        <w:t>ë</w:t>
      </w:r>
      <w:r w:rsidR="002D3F4F" w:rsidRPr="009D7DF2">
        <w:rPr>
          <w:i/>
          <w:noProof/>
          <w:sz w:val="22"/>
          <w:szCs w:val="22"/>
          <w:lang w:val="sq-AL"/>
        </w:rPr>
        <w:t>r List</w:t>
      </w:r>
      <w:r w:rsidR="00DD38B6" w:rsidRPr="009D7DF2">
        <w:rPr>
          <w:i/>
          <w:noProof/>
          <w:sz w:val="22"/>
          <w:szCs w:val="22"/>
          <w:lang w:val="sq-AL"/>
        </w:rPr>
        <w:t>ë</w:t>
      </w:r>
      <w:r w:rsidR="002D3F4F" w:rsidRPr="009D7DF2">
        <w:rPr>
          <w:i/>
          <w:noProof/>
          <w:sz w:val="22"/>
          <w:szCs w:val="22"/>
          <w:lang w:val="sq-AL"/>
        </w:rPr>
        <w:t>pagesat</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66 </w:t>
      </w:r>
      <w:r w:rsidR="002D3F4F" w:rsidRPr="009D7DF2">
        <w:rPr>
          <w:noProof/>
          <w:sz w:val="22"/>
          <w:szCs w:val="22"/>
          <w:lang w:val="sq-AL"/>
        </w:rPr>
        <w:t>–</w:t>
      </w:r>
      <w:r w:rsidR="002D3F4F" w:rsidRPr="009D7DF2">
        <w:rPr>
          <w:i/>
          <w:noProof/>
          <w:sz w:val="22"/>
          <w:szCs w:val="22"/>
          <w:lang w:val="sq-AL"/>
        </w:rPr>
        <w:t>Deklarata mbi Statusin Personal</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334B8F" w:rsidRPr="009D7DF2">
        <w:rPr>
          <w:noProof/>
          <w:sz w:val="22"/>
          <w:szCs w:val="22"/>
          <w:lang w:val="sq-AL"/>
        </w:rPr>
        <w:t xml:space="preserve">67 </w:t>
      </w:r>
      <w:r w:rsidR="002D3F4F" w:rsidRPr="009D7DF2">
        <w:rPr>
          <w:noProof/>
          <w:sz w:val="22"/>
          <w:szCs w:val="22"/>
          <w:lang w:val="sq-AL"/>
        </w:rPr>
        <w:t>–</w:t>
      </w:r>
      <w:r w:rsidR="002D3F4F" w:rsidRPr="009D7DF2">
        <w:rPr>
          <w:i/>
          <w:noProof/>
          <w:sz w:val="22"/>
          <w:szCs w:val="22"/>
          <w:lang w:val="sq-AL"/>
        </w:rPr>
        <w:t>Deklarata Personale Vjetore p</w:t>
      </w:r>
      <w:r w:rsidR="00DD38B6" w:rsidRPr="009D7DF2">
        <w:rPr>
          <w:i/>
          <w:noProof/>
          <w:sz w:val="22"/>
          <w:szCs w:val="22"/>
          <w:lang w:val="sq-AL"/>
        </w:rPr>
        <w:t>ë</w:t>
      </w:r>
      <w:r w:rsidR="002D3F4F" w:rsidRPr="009D7DF2">
        <w:rPr>
          <w:i/>
          <w:noProof/>
          <w:sz w:val="22"/>
          <w:szCs w:val="22"/>
          <w:lang w:val="sq-AL"/>
        </w:rPr>
        <w:t>r t</w:t>
      </w:r>
      <w:r w:rsidR="00DD38B6" w:rsidRPr="009D7DF2">
        <w:rPr>
          <w:i/>
          <w:noProof/>
          <w:sz w:val="22"/>
          <w:szCs w:val="22"/>
          <w:lang w:val="sq-AL"/>
        </w:rPr>
        <w:t>ë</w:t>
      </w:r>
      <w:r w:rsidR="002D3F4F" w:rsidRPr="009D7DF2">
        <w:rPr>
          <w:i/>
          <w:noProof/>
          <w:sz w:val="22"/>
          <w:szCs w:val="22"/>
          <w:lang w:val="sq-AL"/>
        </w:rPr>
        <w:t xml:space="preserve"> Ardhurat</w:t>
      </w:r>
    </w:p>
    <w:p w:rsidR="00D80076" w:rsidRPr="009D7DF2" w:rsidRDefault="00D80076" w:rsidP="0032745F">
      <w:pPr>
        <w:pStyle w:val="ListParagraph"/>
        <w:ind w:left="1080"/>
        <w:jc w:val="both"/>
        <w:rPr>
          <w:noProof/>
          <w:sz w:val="22"/>
          <w:szCs w:val="22"/>
          <w:lang w:val="sq-AL"/>
        </w:rPr>
      </w:pPr>
    </w:p>
    <w:p w:rsidR="00D80076" w:rsidRPr="009D7DF2" w:rsidRDefault="00D80076" w:rsidP="0032745F">
      <w:pPr>
        <w:jc w:val="both"/>
        <w:rPr>
          <w:noProof/>
          <w:sz w:val="22"/>
          <w:szCs w:val="22"/>
          <w:lang w:val="sq-AL"/>
        </w:rPr>
      </w:pPr>
      <w:r w:rsidRPr="009D7DF2">
        <w:rPr>
          <w:noProof/>
          <w:sz w:val="22"/>
          <w:szCs w:val="22"/>
          <w:lang w:val="sq-AL"/>
        </w:rPr>
        <w:t>P</w:t>
      </w:r>
      <w:r w:rsidR="002D3F4F" w:rsidRPr="009D7DF2">
        <w:rPr>
          <w:noProof/>
          <w:sz w:val="22"/>
          <w:szCs w:val="22"/>
          <w:lang w:val="sq-AL"/>
        </w:rPr>
        <w:t xml:space="preserve">jesa </w:t>
      </w:r>
      <w:r w:rsidRPr="009D7DF2">
        <w:rPr>
          <w:noProof/>
          <w:sz w:val="22"/>
          <w:szCs w:val="22"/>
          <w:lang w:val="sq-AL"/>
        </w:rPr>
        <w:t>7</w:t>
      </w:r>
      <w:r w:rsidR="002D3F4F" w:rsidRPr="009D7DF2">
        <w:rPr>
          <w:noProof/>
          <w:sz w:val="22"/>
          <w:szCs w:val="22"/>
          <w:lang w:val="sq-AL"/>
        </w:rPr>
        <w:t>–Dispozita P</w:t>
      </w:r>
      <w:r w:rsidR="00DD38B6" w:rsidRPr="009D7DF2">
        <w:rPr>
          <w:noProof/>
          <w:sz w:val="22"/>
          <w:szCs w:val="22"/>
          <w:lang w:val="sq-AL"/>
        </w:rPr>
        <w:t>ë</w:t>
      </w:r>
      <w:r w:rsidR="002D3F4F" w:rsidRPr="009D7DF2">
        <w:rPr>
          <w:noProof/>
          <w:sz w:val="22"/>
          <w:szCs w:val="22"/>
          <w:lang w:val="sq-AL"/>
        </w:rPr>
        <w:t>rfundimtare</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6</w:t>
      </w:r>
      <w:r w:rsidR="00334B8F" w:rsidRPr="009D7DF2">
        <w:rPr>
          <w:noProof/>
          <w:sz w:val="22"/>
          <w:szCs w:val="22"/>
          <w:lang w:val="sq-AL"/>
        </w:rPr>
        <w:t xml:space="preserve">8 </w:t>
      </w:r>
      <w:r w:rsidR="002D3F4F" w:rsidRPr="009D7DF2">
        <w:rPr>
          <w:noProof/>
          <w:sz w:val="22"/>
          <w:szCs w:val="22"/>
          <w:lang w:val="sq-AL"/>
        </w:rPr>
        <w:t>–</w:t>
      </w:r>
      <w:r w:rsidR="002D3F4F" w:rsidRPr="009D7DF2">
        <w:rPr>
          <w:i/>
          <w:noProof/>
          <w:sz w:val="22"/>
          <w:szCs w:val="22"/>
          <w:lang w:val="sq-AL"/>
        </w:rPr>
        <w:t>Akte n</w:t>
      </w:r>
      <w:r w:rsidR="00DD38B6" w:rsidRPr="009D7DF2">
        <w:rPr>
          <w:i/>
          <w:noProof/>
          <w:sz w:val="22"/>
          <w:szCs w:val="22"/>
          <w:lang w:val="sq-AL"/>
        </w:rPr>
        <w:t>ë</w:t>
      </w:r>
      <w:r w:rsidR="002D3F4F" w:rsidRPr="009D7DF2">
        <w:rPr>
          <w:i/>
          <w:noProof/>
          <w:sz w:val="22"/>
          <w:szCs w:val="22"/>
          <w:lang w:val="sq-AL"/>
        </w:rPr>
        <w:t>nligjore</w:t>
      </w:r>
    </w:p>
    <w:p w:rsidR="00D80076" w:rsidRPr="009D7DF2" w:rsidRDefault="00F22441" w:rsidP="00334B8F">
      <w:pPr>
        <w:ind w:left="720" w:firstLine="720"/>
        <w:jc w:val="both"/>
        <w:rPr>
          <w:noProof/>
          <w:sz w:val="22"/>
          <w:szCs w:val="22"/>
          <w:lang w:val="sq-AL"/>
        </w:rPr>
      </w:pPr>
      <w:r w:rsidRPr="009D7DF2">
        <w:rPr>
          <w:noProof/>
          <w:sz w:val="22"/>
          <w:szCs w:val="22"/>
          <w:lang w:val="sq-AL"/>
        </w:rPr>
        <w:t>Neni</w:t>
      </w:r>
      <w:r w:rsidR="00D80076" w:rsidRPr="009D7DF2">
        <w:rPr>
          <w:noProof/>
          <w:sz w:val="22"/>
          <w:szCs w:val="22"/>
          <w:lang w:val="sq-AL"/>
        </w:rPr>
        <w:t xml:space="preserve"> 6</w:t>
      </w:r>
      <w:r w:rsidR="00334B8F" w:rsidRPr="009D7DF2">
        <w:rPr>
          <w:noProof/>
          <w:sz w:val="22"/>
          <w:szCs w:val="22"/>
          <w:lang w:val="sq-AL"/>
        </w:rPr>
        <w:t>9</w:t>
      </w:r>
      <w:r w:rsidR="0032745F" w:rsidRPr="009D7DF2">
        <w:rPr>
          <w:noProof/>
          <w:sz w:val="22"/>
          <w:szCs w:val="22"/>
          <w:lang w:val="sq-AL"/>
        </w:rPr>
        <w:t xml:space="preserve"> - </w:t>
      </w:r>
      <w:r w:rsidR="002D3F4F" w:rsidRPr="009D7DF2">
        <w:rPr>
          <w:i/>
          <w:noProof/>
          <w:sz w:val="22"/>
          <w:szCs w:val="22"/>
          <w:lang w:val="sq-AL"/>
        </w:rPr>
        <w:t>P</w:t>
      </w:r>
      <w:r w:rsidR="00DD38B6" w:rsidRPr="009D7DF2">
        <w:rPr>
          <w:i/>
          <w:noProof/>
          <w:sz w:val="22"/>
          <w:szCs w:val="22"/>
          <w:lang w:val="sq-AL"/>
        </w:rPr>
        <w:t>ë</w:t>
      </w:r>
      <w:r w:rsidR="002D3F4F" w:rsidRPr="009D7DF2">
        <w:rPr>
          <w:i/>
          <w:noProof/>
          <w:sz w:val="22"/>
          <w:szCs w:val="22"/>
          <w:lang w:val="sq-AL"/>
        </w:rPr>
        <w:t>rjashtime</w:t>
      </w:r>
    </w:p>
    <w:p w:rsidR="00D80076" w:rsidRPr="009D7DF2" w:rsidRDefault="00F22441" w:rsidP="00334B8F">
      <w:pPr>
        <w:ind w:left="720" w:firstLine="720"/>
        <w:jc w:val="both"/>
        <w:rPr>
          <w:i/>
          <w:noProof/>
          <w:sz w:val="22"/>
          <w:szCs w:val="22"/>
          <w:lang w:val="sq-AL"/>
        </w:rPr>
      </w:pPr>
      <w:r w:rsidRPr="009D7DF2">
        <w:rPr>
          <w:noProof/>
          <w:sz w:val="22"/>
          <w:szCs w:val="22"/>
          <w:lang w:val="sq-AL"/>
        </w:rPr>
        <w:t>Neni</w:t>
      </w:r>
      <w:r w:rsidR="00334B8F" w:rsidRPr="009D7DF2">
        <w:rPr>
          <w:noProof/>
          <w:sz w:val="22"/>
          <w:szCs w:val="22"/>
          <w:lang w:val="sq-AL"/>
        </w:rPr>
        <w:t>70</w:t>
      </w:r>
      <w:r w:rsidR="002D3F4F" w:rsidRPr="009D7DF2">
        <w:rPr>
          <w:noProof/>
          <w:sz w:val="22"/>
          <w:szCs w:val="22"/>
          <w:lang w:val="sq-AL"/>
        </w:rPr>
        <w:t>–</w:t>
      </w:r>
      <w:r w:rsidR="002D3F4F" w:rsidRPr="009D7DF2">
        <w:rPr>
          <w:i/>
          <w:noProof/>
          <w:sz w:val="22"/>
          <w:szCs w:val="22"/>
          <w:lang w:val="sq-AL"/>
        </w:rPr>
        <w:t>Hyrja n</w:t>
      </w:r>
      <w:r w:rsidR="00DD38B6" w:rsidRPr="009D7DF2">
        <w:rPr>
          <w:i/>
          <w:noProof/>
          <w:sz w:val="22"/>
          <w:szCs w:val="22"/>
          <w:lang w:val="sq-AL"/>
        </w:rPr>
        <w:t>ë</w:t>
      </w:r>
      <w:r w:rsidR="002D3F4F" w:rsidRPr="009D7DF2">
        <w:rPr>
          <w:i/>
          <w:noProof/>
          <w:sz w:val="22"/>
          <w:szCs w:val="22"/>
          <w:lang w:val="sq-AL"/>
        </w:rPr>
        <w:t xml:space="preserve"> fuqi</w:t>
      </w:r>
    </w:p>
    <w:p w:rsidR="00D80076" w:rsidRPr="009D7DF2" w:rsidRDefault="00D80076" w:rsidP="00D80076">
      <w:pPr>
        <w:rPr>
          <w:noProof/>
          <w:sz w:val="20"/>
          <w:szCs w:val="20"/>
          <w:lang w:val="sq-AL"/>
        </w:rPr>
      </w:pPr>
    </w:p>
    <w:p w:rsidR="00775759" w:rsidRPr="009D7DF2" w:rsidRDefault="00775759">
      <w:pPr>
        <w:rPr>
          <w:noProof/>
          <w:lang w:val="sq-AL"/>
        </w:rPr>
      </w:pPr>
    </w:p>
    <w:p w:rsidR="006903CC" w:rsidRPr="009D7DF2" w:rsidRDefault="0032745F" w:rsidP="007D315C">
      <w:pPr>
        <w:ind w:left="3600" w:firstLine="720"/>
        <w:rPr>
          <w:b/>
          <w:noProof/>
          <w:lang w:val="sq-AL"/>
        </w:rPr>
      </w:pPr>
      <w:r w:rsidRPr="009D7DF2">
        <w:rPr>
          <w:b/>
          <w:noProof/>
          <w:lang w:val="sq-AL"/>
        </w:rPr>
        <w:br w:type="page"/>
      </w:r>
      <w:r w:rsidR="00B70B7D" w:rsidRPr="009D7DF2">
        <w:rPr>
          <w:b/>
          <w:noProof/>
          <w:lang w:val="sq-AL"/>
        </w:rPr>
        <w:lastRenderedPageBreak/>
        <w:t>P</w:t>
      </w:r>
      <w:r w:rsidR="005C19F0" w:rsidRPr="009D7DF2">
        <w:rPr>
          <w:b/>
          <w:noProof/>
          <w:lang w:val="sq-AL"/>
        </w:rPr>
        <w:t>jesa</w:t>
      </w:r>
      <w:r w:rsidR="00B70B7D" w:rsidRPr="009D7DF2">
        <w:rPr>
          <w:b/>
          <w:noProof/>
          <w:lang w:val="sq-AL"/>
        </w:rPr>
        <w:t xml:space="preserve"> 1</w:t>
      </w:r>
    </w:p>
    <w:p w:rsidR="00775759" w:rsidRPr="009D7DF2" w:rsidRDefault="005C19F0" w:rsidP="006903CC">
      <w:pPr>
        <w:jc w:val="center"/>
        <w:rPr>
          <w:noProof/>
          <w:lang w:val="sq-AL"/>
        </w:rPr>
      </w:pPr>
      <w:r w:rsidRPr="009D7DF2">
        <w:rPr>
          <w:b/>
          <w:noProof/>
          <w:lang w:val="sq-AL"/>
        </w:rPr>
        <w:t>Dispozita t</w:t>
      </w:r>
      <w:r w:rsidR="00DD38B6" w:rsidRPr="009D7DF2">
        <w:rPr>
          <w:b/>
          <w:noProof/>
          <w:lang w:val="sq-AL"/>
        </w:rPr>
        <w:t>ë</w:t>
      </w:r>
      <w:r w:rsidRPr="009D7DF2">
        <w:rPr>
          <w:b/>
          <w:noProof/>
          <w:lang w:val="sq-AL"/>
        </w:rPr>
        <w:t xml:space="preserve"> P</w:t>
      </w:r>
      <w:r w:rsidR="00DD38B6" w:rsidRPr="009D7DF2">
        <w:rPr>
          <w:b/>
          <w:noProof/>
          <w:lang w:val="sq-AL"/>
        </w:rPr>
        <w:t>ë</w:t>
      </w:r>
      <w:r w:rsidRPr="009D7DF2">
        <w:rPr>
          <w:b/>
          <w:noProof/>
          <w:lang w:val="sq-AL"/>
        </w:rPr>
        <w:t>rgjithshme</w:t>
      </w:r>
    </w:p>
    <w:p w:rsidR="006903CC" w:rsidRPr="009D7DF2" w:rsidRDefault="006903CC" w:rsidP="000906B4">
      <w:pPr>
        <w:jc w:val="center"/>
        <w:rPr>
          <w:b/>
          <w:noProof/>
          <w:lang w:val="sq-AL"/>
        </w:rPr>
      </w:pPr>
    </w:p>
    <w:p w:rsidR="00775759" w:rsidRPr="009D7DF2" w:rsidRDefault="00F22441" w:rsidP="000906B4">
      <w:pPr>
        <w:jc w:val="center"/>
        <w:rPr>
          <w:b/>
          <w:noProof/>
          <w:lang w:val="sq-AL"/>
        </w:rPr>
      </w:pPr>
      <w:r w:rsidRPr="009D7DF2">
        <w:rPr>
          <w:b/>
          <w:noProof/>
          <w:lang w:val="sq-AL"/>
        </w:rPr>
        <w:t>Neni</w:t>
      </w:r>
      <w:r w:rsidR="00775759" w:rsidRPr="009D7DF2">
        <w:rPr>
          <w:b/>
          <w:noProof/>
          <w:lang w:val="sq-AL"/>
        </w:rPr>
        <w:t xml:space="preserve"> 1</w:t>
      </w:r>
    </w:p>
    <w:p w:rsidR="00775759" w:rsidRPr="009D7DF2" w:rsidRDefault="005C19F0" w:rsidP="000906B4">
      <w:pPr>
        <w:jc w:val="center"/>
        <w:rPr>
          <w:b/>
          <w:i/>
          <w:noProof/>
          <w:lang w:val="sq-AL"/>
        </w:rPr>
      </w:pPr>
      <w:r w:rsidRPr="009D7DF2">
        <w:rPr>
          <w:b/>
          <w:i/>
          <w:noProof/>
          <w:lang w:val="sq-AL"/>
        </w:rPr>
        <w:t>Objekti i Ligjit</w:t>
      </w:r>
    </w:p>
    <w:p w:rsidR="00775759" w:rsidRPr="009D7DF2" w:rsidRDefault="00775759">
      <w:pPr>
        <w:rPr>
          <w:noProof/>
          <w:lang w:val="sq-AL"/>
        </w:rPr>
      </w:pPr>
    </w:p>
    <w:p w:rsidR="005C19F0" w:rsidRPr="009D7DF2" w:rsidRDefault="005C19F0" w:rsidP="00766DDE">
      <w:pPr>
        <w:jc w:val="both"/>
        <w:rPr>
          <w:noProof/>
          <w:lang w:val="sq-AL"/>
        </w:rPr>
      </w:pPr>
      <w:r w:rsidRPr="009D7DF2">
        <w:rPr>
          <w:noProof/>
          <w:lang w:val="sq-AL"/>
        </w:rPr>
        <w:t xml:space="preserve">Ky ligj përcakton rregullat në lidhje me tatimin mbi të ardhurat personale, tatimin mbi të ardhurat e </w:t>
      </w:r>
      <w:r w:rsidRPr="00730E1A">
        <w:rPr>
          <w:noProof/>
          <w:lang w:val="sq-AL"/>
        </w:rPr>
        <w:t>korporat</w:t>
      </w:r>
      <w:r w:rsidR="00DD38B6" w:rsidRPr="00730E1A">
        <w:rPr>
          <w:noProof/>
          <w:lang w:val="sq-AL"/>
        </w:rPr>
        <w:t>ë</w:t>
      </w:r>
      <w:r w:rsidRPr="00730E1A">
        <w:rPr>
          <w:noProof/>
          <w:lang w:val="sq-AL"/>
        </w:rPr>
        <w:t>s</w:t>
      </w:r>
      <w:r w:rsidR="005B3D54">
        <w:rPr>
          <w:noProof/>
          <w:lang w:val="sq-AL"/>
        </w:rPr>
        <w:t>detyrimin p</w:t>
      </w:r>
      <w:r w:rsidR="00E56768">
        <w:rPr>
          <w:noProof/>
          <w:lang w:val="sq-AL"/>
        </w:rPr>
        <w:t>ë</w:t>
      </w:r>
      <w:r w:rsidR="005B3D54">
        <w:rPr>
          <w:noProof/>
          <w:lang w:val="sq-AL"/>
        </w:rPr>
        <w:t>r t</w:t>
      </w:r>
      <w:r w:rsidR="00E56768">
        <w:rPr>
          <w:noProof/>
          <w:lang w:val="sq-AL"/>
        </w:rPr>
        <w:t>ë</w:t>
      </w:r>
      <w:r w:rsidRPr="009D7DF2">
        <w:rPr>
          <w:noProof/>
          <w:lang w:val="sq-AL"/>
        </w:rPr>
        <w:t xml:space="preserve">mbajtur </w:t>
      </w:r>
      <w:r w:rsidR="005B3D54">
        <w:rPr>
          <w:noProof/>
          <w:lang w:val="sq-AL"/>
        </w:rPr>
        <w:t xml:space="preserve">tatimin </w:t>
      </w:r>
      <w:r w:rsidRPr="009D7DF2">
        <w:rPr>
          <w:noProof/>
          <w:lang w:val="sq-AL"/>
        </w:rPr>
        <w:t xml:space="preserve">në burim, si dhe </w:t>
      </w:r>
      <w:r w:rsidRPr="00730E1A">
        <w:rPr>
          <w:noProof/>
          <w:lang w:val="sq-AL"/>
        </w:rPr>
        <w:t>krijon</w:t>
      </w:r>
      <w:r w:rsidRPr="009D7DF2">
        <w:rPr>
          <w:noProof/>
          <w:lang w:val="sq-AL"/>
        </w:rPr>
        <w:t>një sistem për tatimin e</w:t>
      </w:r>
      <w:r w:rsidR="006F0DA9">
        <w:rPr>
          <w:noProof/>
          <w:lang w:val="sq-AL"/>
        </w:rPr>
        <w:t>:</w:t>
      </w:r>
    </w:p>
    <w:p w:rsidR="005C19F0" w:rsidRPr="009D7DF2" w:rsidRDefault="005C19F0" w:rsidP="005652DC">
      <w:pPr>
        <w:pStyle w:val="ListParagraph"/>
        <w:numPr>
          <w:ilvl w:val="0"/>
          <w:numId w:val="41"/>
        </w:numPr>
        <w:rPr>
          <w:noProof/>
          <w:lang w:val="sq-AL"/>
        </w:rPr>
      </w:pPr>
      <w:r w:rsidRPr="009D7DF2">
        <w:rPr>
          <w:noProof/>
          <w:lang w:val="sq-AL"/>
        </w:rPr>
        <w:t xml:space="preserve">Të ardhurave nga punësimi, të ardhurave </w:t>
      </w:r>
      <w:r w:rsidR="001A23AF" w:rsidRPr="009D7DF2">
        <w:rPr>
          <w:noProof/>
          <w:lang w:val="sq-AL"/>
        </w:rPr>
        <w:t>nga biznesi</w:t>
      </w:r>
      <w:r w:rsidRPr="009D7DF2">
        <w:rPr>
          <w:noProof/>
          <w:lang w:val="sq-AL"/>
        </w:rPr>
        <w:t>, të ardhura</w:t>
      </w:r>
      <w:r w:rsidR="006F0DA9">
        <w:rPr>
          <w:noProof/>
          <w:lang w:val="sq-AL"/>
        </w:rPr>
        <w:t>ve</w:t>
      </w:r>
      <w:r w:rsidR="001A23AF" w:rsidRPr="009D7DF2">
        <w:rPr>
          <w:noProof/>
          <w:lang w:val="sq-AL"/>
        </w:rPr>
        <w:t>nga</w:t>
      </w:r>
      <w:r w:rsidRPr="009D7DF2">
        <w:rPr>
          <w:noProof/>
          <w:lang w:val="sq-AL"/>
        </w:rPr>
        <w:t xml:space="preserve"> investim</w:t>
      </w:r>
      <w:r w:rsidR="006F0DA9">
        <w:rPr>
          <w:noProof/>
          <w:lang w:val="sq-AL"/>
        </w:rPr>
        <w:t>i</w:t>
      </w:r>
      <w:r w:rsidR="001A23AF" w:rsidRPr="009D7DF2">
        <w:rPr>
          <w:noProof/>
          <w:lang w:val="sq-AL"/>
        </w:rPr>
        <w:t xml:space="preserve"> si</w:t>
      </w:r>
      <w:r w:rsidRPr="009D7DF2">
        <w:rPr>
          <w:noProof/>
          <w:lang w:val="sq-AL"/>
        </w:rPr>
        <w:t xml:space="preserve"> dhe të ardhurat e tjera të marra nga individët</w:t>
      </w:r>
      <w:r w:rsidR="001A23AF" w:rsidRPr="009D7DF2">
        <w:rPr>
          <w:noProof/>
          <w:lang w:val="sq-AL"/>
        </w:rPr>
        <w:t>,</w:t>
      </w:r>
    </w:p>
    <w:p w:rsidR="00766DDE" w:rsidRPr="009D7DF2" w:rsidRDefault="001A23AF" w:rsidP="005652DC">
      <w:pPr>
        <w:pStyle w:val="ListParagraph"/>
        <w:numPr>
          <w:ilvl w:val="0"/>
          <w:numId w:val="41"/>
        </w:numPr>
        <w:rPr>
          <w:noProof/>
          <w:lang w:val="sq-AL"/>
        </w:rPr>
      </w:pPr>
      <w:r w:rsidRPr="009D7DF2">
        <w:rPr>
          <w:noProof/>
          <w:lang w:val="sq-AL"/>
        </w:rPr>
        <w:t>T</w:t>
      </w:r>
      <w:r w:rsidR="00DD38B6" w:rsidRPr="009D7DF2">
        <w:rPr>
          <w:noProof/>
          <w:lang w:val="sq-AL"/>
        </w:rPr>
        <w:t>ë</w:t>
      </w:r>
      <w:r w:rsidRPr="009D7DF2">
        <w:rPr>
          <w:noProof/>
          <w:lang w:val="sq-AL"/>
        </w:rPr>
        <w:t xml:space="preserve"> ardhurat </w:t>
      </w:r>
      <w:r w:rsidR="00E56768">
        <w:rPr>
          <w:noProof/>
          <w:lang w:val="sq-AL"/>
        </w:rPr>
        <w:t>nga biznesi të personave juridikë</w:t>
      </w:r>
      <w:r w:rsidR="00766DDE" w:rsidRPr="009D7DF2">
        <w:rPr>
          <w:noProof/>
          <w:lang w:val="sq-AL"/>
        </w:rPr>
        <w:t>.</w:t>
      </w:r>
    </w:p>
    <w:p w:rsidR="006F0DA9" w:rsidRPr="009D7DF2" w:rsidRDefault="006F0DA9" w:rsidP="00766DDE">
      <w:pPr>
        <w:rPr>
          <w:noProof/>
          <w:lang w:val="sq-AL"/>
        </w:rPr>
      </w:pPr>
    </w:p>
    <w:p w:rsidR="00775759" w:rsidRPr="009D7DF2" w:rsidRDefault="00F22441" w:rsidP="000906B4">
      <w:pPr>
        <w:jc w:val="center"/>
        <w:rPr>
          <w:b/>
          <w:noProof/>
          <w:lang w:val="sq-AL"/>
        </w:rPr>
      </w:pPr>
      <w:r w:rsidRPr="009D7DF2">
        <w:rPr>
          <w:b/>
          <w:noProof/>
          <w:lang w:val="sq-AL"/>
        </w:rPr>
        <w:t>Neni</w:t>
      </w:r>
      <w:r w:rsidR="00775759" w:rsidRPr="009D7DF2">
        <w:rPr>
          <w:b/>
          <w:noProof/>
          <w:lang w:val="sq-AL"/>
        </w:rPr>
        <w:t xml:space="preserve"> 2</w:t>
      </w:r>
    </w:p>
    <w:p w:rsidR="00775759" w:rsidRPr="009D7DF2" w:rsidRDefault="001A23AF" w:rsidP="000906B4">
      <w:pPr>
        <w:jc w:val="center"/>
        <w:rPr>
          <w:b/>
          <w:i/>
          <w:noProof/>
          <w:lang w:val="sq-AL"/>
        </w:rPr>
      </w:pPr>
      <w:r w:rsidRPr="009D7DF2">
        <w:rPr>
          <w:b/>
          <w:i/>
          <w:noProof/>
          <w:lang w:val="sq-AL"/>
        </w:rPr>
        <w:t>P</w:t>
      </w:r>
      <w:r w:rsidR="00DD38B6" w:rsidRPr="009D7DF2">
        <w:rPr>
          <w:b/>
          <w:i/>
          <w:noProof/>
          <w:lang w:val="sq-AL"/>
        </w:rPr>
        <w:t>ë</w:t>
      </w:r>
      <w:r w:rsidRPr="009D7DF2">
        <w:rPr>
          <w:b/>
          <w:i/>
          <w:noProof/>
          <w:lang w:val="sq-AL"/>
        </w:rPr>
        <w:t>rkufizime</w:t>
      </w:r>
    </w:p>
    <w:p w:rsidR="00775759" w:rsidRPr="009D7DF2" w:rsidRDefault="00775759">
      <w:pPr>
        <w:rPr>
          <w:noProof/>
          <w:lang w:val="sq-AL"/>
        </w:rPr>
      </w:pPr>
    </w:p>
    <w:p w:rsidR="00766DDE" w:rsidRDefault="00BE7119" w:rsidP="005652DC">
      <w:pPr>
        <w:pStyle w:val="ListParagraph"/>
        <w:numPr>
          <w:ilvl w:val="0"/>
          <w:numId w:val="45"/>
        </w:numPr>
        <w:rPr>
          <w:noProof/>
          <w:lang w:val="sq-AL"/>
        </w:rPr>
      </w:pPr>
      <w:r w:rsidRPr="009D7DF2">
        <w:rPr>
          <w:noProof/>
          <w:lang w:val="sq-AL"/>
        </w:rPr>
        <w:t>Termi "person" nënkupton çdo</w:t>
      </w:r>
      <w:r w:rsidR="00EF5614">
        <w:rPr>
          <w:noProof/>
          <w:lang w:val="sq-AL"/>
        </w:rPr>
        <w:t xml:space="preserve"> individ,</w:t>
      </w:r>
      <w:r w:rsidRPr="009D7DF2">
        <w:rPr>
          <w:noProof/>
          <w:lang w:val="sq-AL"/>
        </w:rPr>
        <w:t xml:space="preserve"> person fizik, </w:t>
      </w:r>
      <w:r w:rsidR="006F0DA9" w:rsidRPr="00730E1A">
        <w:rPr>
          <w:noProof/>
          <w:lang w:val="sq-AL"/>
        </w:rPr>
        <w:t>person</w:t>
      </w:r>
      <w:r w:rsidRPr="009D7DF2">
        <w:rPr>
          <w:noProof/>
          <w:lang w:val="sq-AL"/>
        </w:rPr>
        <w:t xml:space="preserve">juridik, dhe çdo </w:t>
      </w:r>
      <w:r w:rsidR="006F0DA9" w:rsidRPr="00730E1A">
        <w:rPr>
          <w:noProof/>
          <w:lang w:val="sq-AL"/>
        </w:rPr>
        <w:t>bashkim</w:t>
      </w:r>
      <w:r w:rsidRPr="009D7DF2">
        <w:rPr>
          <w:noProof/>
          <w:lang w:val="sq-AL"/>
        </w:rPr>
        <w:t xml:space="preserve"> t</w:t>
      </w:r>
      <w:r w:rsidR="00DD38B6" w:rsidRPr="009D7DF2">
        <w:rPr>
          <w:noProof/>
          <w:lang w:val="sq-AL"/>
        </w:rPr>
        <w:t>ë</w:t>
      </w:r>
      <w:r w:rsidRPr="009D7DF2">
        <w:rPr>
          <w:noProof/>
          <w:lang w:val="sq-AL"/>
        </w:rPr>
        <w:t xml:space="preserve"> personave fizikë dhe / ose juridikë</w:t>
      </w:r>
      <w:r w:rsidR="00766DDE" w:rsidRPr="009D7DF2">
        <w:rPr>
          <w:noProof/>
          <w:lang w:val="sq-AL"/>
        </w:rPr>
        <w:t>.</w:t>
      </w:r>
    </w:p>
    <w:p w:rsidR="006F0DA9" w:rsidRPr="009D7DF2" w:rsidRDefault="006F0DA9" w:rsidP="006F0DA9">
      <w:pPr>
        <w:pStyle w:val="ListParagraph"/>
        <w:rPr>
          <w:noProof/>
          <w:lang w:val="sq-AL"/>
        </w:rPr>
      </w:pPr>
    </w:p>
    <w:p w:rsidR="00BE7119" w:rsidRDefault="00BE7119" w:rsidP="005652DC">
      <w:pPr>
        <w:pStyle w:val="ListParagraph"/>
        <w:numPr>
          <w:ilvl w:val="0"/>
          <w:numId w:val="45"/>
        </w:numPr>
        <w:rPr>
          <w:noProof/>
          <w:lang w:val="sq-AL"/>
        </w:rPr>
      </w:pPr>
      <w:r w:rsidRPr="009D7DF2">
        <w:rPr>
          <w:noProof/>
          <w:lang w:val="sq-AL"/>
        </w:rPr>
        <w:t>Termi</w:t>
      </w:r>
      <w:r w:rsidR="00C52A2D" w:rsidRPr="009D7DF2">
        <w:rPr>
          <w:noProof/>
          <w:lang w:val="sq-AL"/>
        </w:rPr>
        <w:t xml:space="preserve"> “</w:t>
      </w:r>
      <w:r w:rsidRPr="009D7DF2">
        <w:rPr>
          <w:i/>
          <w:noProof/>
          <w:lang w:val="sq-AL"/>
        </w:rPr>
        <w:t>tatimpagues</w:t>
      </w:r>
      <w:r w:rsidR="00C52A2D" w:rsidRPr="009D7DF2">
        <w:rPr>
          <w:noProof/>
          <w:lang w:val="sq-AL"/>
        </w:rPr>
        <w:t xml:space="preserve">” </w:t>
      </w:r>
      <w:r w:rsidRPr="009D7DF2">
        <w:rPr>
          <w:noProof/>
          <w:lang w:val="sq-AL"/>
        </w:rPr>
        <w:t>n</w:t>
      </w:r>
      <w:r w:rsidR="00DD38B6" w:rsidRPr="009D7DF2">
        <w:rPr>
          <w:noProof/>
          <w:lang w:val="sq-AL"/>
        </w:rPr>
        <w:t>ë</w:t>
      </w:r>
      <w:r w:rsidRPr="009D7DF2">
        <w:rPr>
          <w:noProof/>
          <w:lang w:val="sq-AL"/>
        </w:rPr>
        <w:t>nkupton tatimpaguesin e tatimit mbi t</w:t>
      </w:r>
      <w:r w:rsidR="00DD38B6" w:rsidRPr="009D7DF2">
        <w:rPr>
          <w:noProof/>
          <w:lang w:val="sq-AL"/>
        </w:rPr>
        <w:t>ë</w:t>
      </w:r>
      <w:r w:rsidRPr="009D7DF2">
        <w:rPr>
          <w:noProof/>
          <w:lang w:val="sq-AL"/>
        </w:rPr>
        <w:t xml:space="preserve"> ardhurat personale dhe tatimpaguesin e tatimit mbi të ardhurat </w:t>
      </w:r>
      <w:r w:rsidR="002E649A">
        <w:rPr>
          <w:noProof/>
          <w:lang w:val="sq-AL"/>
        </w:rPr>
        <w:t>e korporat</w:t>
      </w:r>
      <w:r w:rsidR="00044638">
        <w:rPr>
          <w:noProof/>
          <w:lang w:val="sq-AL"/>
        </w:rPr>
        <w:t>ë</w:t>
      </w:r>
      <w:r w:rsidR="002E649A">
        <w:rPr>
          <w:noProof/>
          <w:lang w:val="sq-AL"/>
        </w:rPr>
        <w:t>s</w:t>
      </w:r>
      <w:r w:rsidRPr="009D7DF2">
        <w:rPr>
          <w:noProof/>
          <w:lang w:val="sq-AL"/>
        </w:rPr>
        <w:t xml:space="preserve">, siç përcaktohet në këtë ligj. </w:t>
      </w:r>
    </w:p>
    <w:p w:rsidR="002E6D98" w:rsidRDefault="00BE7119" w:rsidP="005652DC">
      <w:pPr>
        <w:pStyle w:val="ListParagraph"/>
        <w:numPr>
          <w:ilvl w:val="0"/>
          <w:numId w:val="45"/>
        </w:numPr>
        <w:rPr>
          <w:noProof/>
          <w:lang w:val="sq-AL"/>
        </w:rPr>
      </w:pPr>
      <w:r w:rsidRPr="009D7DF2">
        <w:rPr>
          <w:noProof/>
          <w:lang w:val="sq-AL"/>
        </w:rPr>
        <w:t>Termi</w:t>
      </w:r>
      <w:r w:rsidR="002E6D98" w:rsidRPr="009D7DF2">
        <w:rPr>
          <w:noProof/>
          <w:lang w:val="sq-AL"/>
        </w:rPr>
        <w:t xml:space="preserve"> "biznes" nënkupton çdo veprimtari ekonomike që ka për qëllim realizimin e  fitim</w:t>
      </w:r>
      <w:r w:rsidR="002E6D98" w:rsidRPr="00730E1A">
        <w:rPr>
          <w:noProof/>
          <w:lang w:val="sq-AL"/>
        </w:rPr>
        <w:t>i</w:t>
      </w:r>
      <w:r w:rsidR="009A240F" w:rsidRPr="00730E1A">
        <w:rPr>
          <w:noProof/>
          <w:lang w:val="sq-AL"/>
        </w:rPr>
        <w:t>t</w:t>
      </w:r>
      <w:r w:rsidR="002E6D98" w:rsidRPr="009D7DF2">
        <w:rPr>
          <w:noProof/>
          <w:lang w:val="sq-AL"/>
        </w:rPr>
        <w:t>;</w:t>
      </w:r>
    </w:p>
    <w:p w:rsidR="002E6D98" w:rsidRDefault="00BE7119" w:rsidP="005652DC">
      <w:pPr>
        <w:pStyle w:val="ListParagraph"/>
        <w:numPr>
          <w:ilvl w:val="0"/>
          <w:numId w:val="45"/>
        </w:numPr>
        <w:rPr>
          <w:noProof/>
          <w:lang w:val="sq-AL"/>
        </w:rPr>
      </w:pPr>
      <w:r w:rsidRPr="009D7DF2">
        <w:rPr>
          <w:noProof/>
          <w:lang w:val="sq-AL"/>
        </w:rPr>
        <w:t>Termi</w:t>
      </w:r>
      <w:r w:rsidR="002E6D98" w:rsidRPr="009D7DF2">
        <w:rPr>
          <w:noProof/>
          <w:lang w:val="sq-AL"/>
        </w:rPr>
        <w:t xml:space="preserve"> "</w:t>
      </w:r>
      <w:r w:rsidRPr="009D7DF2">
        <w:rPr>
          <w:noProof/>
          <w:lang w:val="sq-AL"/>
        </w:rPr>
        <w:t>Xhiro/Qarkullim</w:t>
      </w:r>
      <w:r w:rsidR="002E6D98" w:rsidRPr="009D7DF2">
        <w:rPr>
          <w:noProof/>
          <w:lang w:val="sq-AL"/>
        </w:rPr>
        <w:t xml:space="preserve">" nënkupton të ardhurat gjithsej të realizuara nga shitja e mallrave dhe </w:t>
      </w:r>
      <w:r w:rsidRPr="009D7DF2">
        <w:rPr>
          <w:noProof/>
          <w:lang w:val="sq-AL"/>
        </w:rPr>
        <w:t xml:space="preserve">e </w:t>
      </w:r>
      <w:r w:rsidR="002E6D98" w:rsidRPr="009D7DF2">
        <w:rPr>
          <w:noProof/>
          <w:lang w:val="sq-AL"/>
        </w:rPr>
        <w:t>shërbimeve</w:t>
      </w:r>
      <w:r w:rsidR="00E56768">
        <w:rPr>
          <w:noProof/>
          <w:lang w:val="sq-AL"/>
        </w:rPr>
        <w:t xml:space="preserve">  (</w:t>
      </w:r>
      <w:r w:rsidR="00E56768" w:rsidRPr="007D315C">
        <w:rPr>
          <w:noProof/>
          <w:highlight w:val="yellow"/>
          <w:lang w:val="sq-AL"/>
        </w:rPr>
        <w:t>pa TVSH</w:t>
      </w:r>
      <w:r w:rsidR="00E56768">
        <w:rPr>
          <w:noProof/>
          <w:lang w:val="sq-AL"/>
        </w:rPr>
        <w:t>)</w:t>
      </w:r>
      <w:r w:rsidRPr="009D7DF2">
        <w:rPr>
          <w:noProof/>
          <w:lang w:val="sq-AL"/>
        </w:rPr>
        <w:t>;</w:t>
      </w:r>
    </w:p>
    <w:p w:rsidR="009A240F" w:rsidRPr="009D7DF2" w:rsidRDefault="009A240F" w:rsidP="009A240F">
      <w:pPr>
        <w:pStyle w:val="ListParagraph"/>
        <w:rPr>
          <w:noProof/>
          <w:lang w:val="sq-AL"/>
        </w:rPr>
      </w:pPr>
    </w:p>
    <w:p w:rsidR="00BE7119" w:rsidRDefault="00BE7119" w:rsidP="005652DC">
      <w:pPr>
        <w:pStyle w:val="ListParagraph"/>
        <w:numPr>
          <w:ilvl w:val="0"/>
          <w:numId w:val="45"/>
        </w:numPr>
        <w:rPr>
          <w:noProof/>
          <w:lang w:val="sq-AL"/>
        </w:rPr>
      </w:pPr>
      <w:r w:rsidRPr="009D7DF2">
        <w:rPr>
          <w:noProof/>
          <w:lang w:val="sq-AL"/>
        </w:rPr>
        <w:t>Termi</w:t>
      </w:r>
      <w:r w:rsidR="0028622A" w:rsidRPr="009D7DF2">
        <w:rPr>
          <w:noProof/>
          <w:lang w:val="sq-AL"/>
        </w:rPr>
        <w:t xml:space="preserve"> “</w:t>
      </w:r>
      <w:r w:rsidRPr="00730E1A">
        <w:rPr>
          <w:i/>
          <w:noProof/>
          <w:lang w:val="sq-AL"/>
        </w:rPr>
        <w:t>Plan- pension</w:t>
      </w:r>
      <w:r w:rsidR="00090A4E" w:rsidRPr="00730E1A">
        <w:rPr>
          <w:i/>
          <w:noProof/>
          <w:lang w:val="sq-AL"/>
        </w:rPr>
        <w:t>i</w:t>
      </w:r>
      <w:r w:rsidR="00E56768" w:rsidRPr="00730E1A">
        <w:rPr>
          <w:i/>
          <w:noProof/>
          <w:lang w:val="sq-AL"/>
        </w:rPr>
        <w:t>i vecant</w:t>
      </w:r>
      <w:r w:rsidR="009D0D5E" w:rsidRPr="00730E1A">
        <w:rPr>
          <w:i/>
          <w:noProof/>
          <w:lang w:val="sq-AL"/>
        </w:rPr>
        <w:t>ë</w:t>
      </w:r>
      <w:r w:rsidR="0028622A" w:rsidRPr="00730E1A">
        <w:rPr>
          <w:noProof/>
          <w:lang w:val="sq-AL"/>
        </w:rPr>
        <w:t>”</w:t>
      </w:r>
      <w:r w:rsidRPr="009D7DF2">
        <w:rPr>
          <w:noProof/>
          <w:lang w:val="sq-AL"/>
        </w:rPr>
        <w:t>n</w:t>
      </w:r>
      <w:r w:rsidR="00DD38B6" w:rsidRPr="009D7DF2">
        <w:rPr>
          <w:noProof/>
          <w:lang w:val="sq-AL"/>
        </w:rPr>
        <w:t>ë</w:t>
      </w:r>
      <w:r w:rsidRPr="009D7DF2">
        <w:rPr>
          <w:noProof/>
          <w:lang w:val="sq-AL"/>
        </w:rPr>
        <w:t>nkupton nj</w:t>
      </w:r>
      <w:r w:rsidR="00DD38B6" w:rsidRPr="009D7DF2">
        <w:rPr>
          <w:noProof/>
          <w:lang w:val="sq-AL"/>
        </w:rPr>
        <w:t>ë</w:t>
      </w:r>
      <w:r w:rsidRPr="009D7DF2">
        <w:rPr>
          <w:noProof/>
          <w:lang w:val="sq-AL"/>
        </w:rPr>
        <w:t xml:space="preserve"> plan vullnetar pension</w:t>
      </w:r>
      <w:r w:rsidR="00090A4E">
        <w:rPr>
          <w:noProof/>
          <w:lang w:val="sq-AL"/>
        </w:rPr>
        <w:t xml:space="preserve">ii </w:t>
      </w:r>
      <w:r w:rsidRPr="009D7DF2">
        <w:rPr>
          <w:noProof/>
          <w:lang w:val="sq-AL"/>
        </w:rPr>
        <w:t xml:space="preserve">bërë </w:t>
      </w:r>
      <w:r w:rsidR="00090A4E">
        <w:rPr>
          <w:noProof/>
          <w:lang w:val="sq-AL"/>
        </w:rPr>
        <w:t>n</w:t>
      </w:r>
      <w:r w:rsidR="009D0D5E">
        <w:rPr>
          <w:noProof/>
          <w:lang w:val="sq-AL"/>
        </w:rPr>
        <w:t>ë</w:t>
      </w:r>
      <w:r w:rsidR="00090A4E">
        <w:rPr>
          <w:noProof/>
          <w:lang w:val="sq-AL"/>
        </w:rPr>
        <w:t>p</w:t>
      </w:r>
      <w:r w:rsidR="009D0D5E">
        <w:rPr>
          <w:noProof/>
          <w:lang w:val="sq-AL"/>
        </w:rPr>
        <w:t>ë</w:t>
      </w:r>
      <w:r w:rsidR="00090A4E">
        <w:rPr>
          <w:noProof/>
          <w:lang w:val="sq-AL"/>
        </w:rPr>
        <w:t>rmjet nj</w:t>
      </w:r>
      <w:r w:rsidR="009D0D5E">
        <w:rPr>
          <w:noProof/>
          <w:lang w:val="sq-AL"/>
        </w:rPr>
        <w:t>ë</w:t>
      </w:r>
      <w:r w:rsidR="00090A4E">
        <w:rPr>
          <w:noProof/>
          <w:lang w:val="sq-AL"/>
        </w:rPr>
        <w:t xml:space="preserve"> fondi pensionesh, </w:t>
      </w:r>
      <w:r w:rsidRPr="00730E1A">
        <w:rPr>
          <w:noProof/>
          <w:lang w:val="sq-AL"/>
        </w:rPr>
        <w:t>në masën e përcaktuar</w:t>
      </w:r>
      <w:r w:rsidRPr="009D7DF2">
        <w:rPr>
          <w:noProof/>
          <w:lang w:val="sq-AL"/>
        </w:rPr>
        <w:t xml:space="preserve"> në ligjin për fondet e pensionit vullnetar</w:t>
      </w:r>
      <w:r w:rsidR="0028622A" w:rsidRPr="009D7DF2">
        <w:rPr>
          <w:noProof/>
          <w:lang w:val="sq-AL"/>
        </w:rPr>
        <w:t>.</w:t>
      </w:r>
    </w:p>
    <w:p w:rsidR="009A240F" w:rsidRPr="009D7DF2" w:rsidRDefault="009A240F" w:rsidP="009A240F">
      <w:pPr>
        <w:pStyle w:val="ListParagraph"/>
        <w:rPr>
          <w:noProof/>
          <w:lang w:val="sq-AL"/>
        </w:rPr>
      </w:pPr>
    </w:p>
    <w:p w:rsidR="005B7CDA" w:rsidRDefault="00BE7119" w:rsidP="005652DC">
      <w:pPr>
        <w:pStyle w:val="ListParagraph"/>
        <w:numPr>
          <w:ilvl w:val="0"/>
          <w:numId w:val="45"/>
        </w:numPr>
        <w:rPr>
          <w:noProof/>
          <w:lang w:val="sq-AL"/>
        </w:rPr>
      </w:pPr>
      <w:r w:rsidRPr="00C87275">
        <w:rPr>
          <w:noProof/>
          <w:lang w:val="sq-AL"/>
        </w:rPr>
        <w:t>Termi</w:t>
      </w:r>
      <w:r w:rsidR="00766DDE" w:rsidRPr="00C87275">
        <w:rPr>
          <w:noProof/>
          <w:lang w:val="sq-AL"/>
        </w:rPr>
        <w:t xml:space="preserve"> “</w:t>
      </w:r>
      <w:r w:rsidRPr="00C87275">
        <w:rPr>
          <w:i/>
          <w:noProof/>
          <w:lang w:val="sq-AL"/>
        </w:rPr>
        <w:t>pal</w:t>
      </w:r>
      <w:r w:rsidR="00DD38B6" w:rsidRPr="00C87275">
        <w:rPr>
          <w:i/>
          <w:noProof/>
          <w:lang w:val="sq-AL"/>
        </w:rPr>
        <w:t>ë</w:t>
      </w:r>
      <w:r w:rsidRPr="00C87275">
        <w:rPr>
          <w:i/>
          <w:noProof/>
          <w:lang w:val="sq-AL"/>
        </w:rPr>
        <w:t xml:space="preserve"> e lidhur</w:t>
      </w:r>
      <w:r w:rsidR="00766DDE" w:rsidRPr="00C87275">
        <w:rPr>
          <w:noProof/>
          <w:lang w:val="sq-AL"/>
        </w:rPr>
        <w:t xml:space="preserve">” </w:t>
      </w:r>
      <w:r w:rsidRPr="00C87275">
        <w:rPr>
          <w:noProof/>
          <w:lang w:val="sq-AL"/>
        </w:rPr>
        <w:t>nënkupton</w:t>
      </w:r>
      <w:r w:rsidR="0038370C">
        <w:rPr>
          <w:noProof/>
          <w:lang w:val="sq-AL"/>
        </w:rPr>
        <w:t>kur</w:t>
      </w:r>
      <w:r w:rsidR="005B7CDA" w:rsidRPr="005B7CDA">
        <w:rPr>
          <w:noProof/>
          <w:lang w:val="sq-AL"/>
        </w:rPr>
        <w:t>;</w:t>
      </w:r>
    </w:p>
    <w:p w:rsidR="005B7CDA" w:rsidRPr="00C87275" w:rsidRDefault="005B7CDA" w:rsidP="005652DC">
      <w:pPr>
        <w:pStyle w:val="ListParagraph"/>
        <w:numPr>
          <w:ilvl w:val="0"/>
          <w:numId w:val="53"/>
        </w:numPr>
        <w:rPr>
          <w:noProof/>
          <w:lang w:val="sq-AL"/>
        </w:rPr>
      </w:pPr>
      <w:r w:rsidRPr="00C87275">
        <w:rPr>
          <w:noProof/>
          <w:lang w:val="sq-AL"/>
        </w:rPr>
        <w:t>një person merr pjesë direkt apo indirekt në menaxhimin, kontrollin apo kapitalin e personit tjetër;ose</w:t>
      </w:r>
    </w:p>
    <w:p w:rsidR="005B7CDA" w:rsidRPr="00C87275" w:rsidRDefault="005B7CDA" w:rsidP="005652DC">
      <w:pPr>
        <w:pStyle w:val="ListParagraph"/>
        <w:numPr>
          <w:ilvl w:val="0"/>
          <w:numId w:val="53"/>
        </w:numPr>
        <w:rPr>
          <w:noProof/>
          <w:lang w:val="sq-AL"/>
        </w:rPr>
      </w:pPr>
      <w:r w:rsidRPr="00C87275">
        <w:rPr>
          <w:noProof/>
          <w:lang w:val="sq-AL"/>
        </w:rPr>
        <w:t xml:space="preserve"> i njëjti/të njëjtët person/persona marrin pjesë direkt apo indirekt në menaxhimin, kontrollin apo kapitalin e të dy personave. </w:t>
      </w:r>
    </w:p>
    <w:p w:rsidR="00E1255A" w:rsidRPr="00730E1A" w:rsidRDefault="00E1255A" w:rsidP="00730E1A">
      <w:pPr>
        <w:pStyle w:val="ListParagraph"/>
        <w:ind w:left="2160"/>
        <w:rPr>
          <w:rFonts w:ascii="Times New Roman" w:hAnsi="Times New Roman"/>
          <w:noProof/>
          <w:lang w:val="sq-AL"/>
        </w:rPr>
      </w:pPr>
    </w:p>
    <w:p w:rsidR="00145043" w:rsidRDefault="005B7CDA" w:rsidP="00C87275">
      <w:pPr>
        <w:pStyle w:val="ListParagraph"/>
        <w:rPr>
          <w:noProof/>
          <w:lang w:val="sq-AL"/>
        </w:rPr>
      </w:pPr>
      <w:r w:rsidRPr="00C87275">
        <w:rPr>
          <w:noProof/>
          <w:lang w:val="sq-AL"/>
        </w:rPr>
        <w:t>Një person merr pjesë direkt ose indirekt në menaxhimin, kontrollin apo kapitalin e njëpersoni tjetër, kur:</w:t>
      </w:r>
      <w:r w:rsidRPr="00C87275">
        <w:rPr>
          <w:noProof/>
          <w:lang w:val="sq-AL"/>
        </w:rPr>
        <w:br/>
      </w:r>
    </w:p>
    <w:p w:rsidR="00284258" w:rsidRPr="00C87275" w:rsidRDefault="005B7CDA" w:rsidP="00C87275">
      <w:pPr>
        <w:pStyle w:val="ListParagraph"/>
        <w:rPr>
          <w:noProof/>
          <w:lang w:val="sq-AL"/>
        </w:rPr>
      </w:pPr>
      <w:r w:rsidRPr="00C87275">
        <w:rPr>
          <w:noProof/>
          <w:lang w:val="sq-AL"/>
        </w:rPr>
        <w:t>i) ai person zotëron, direkt ose indirekt, 50 për qind ose më shumë të kapitalit aksionar tëpersonit tjetër; ose</w:t>
      </w:r>
      <w:r w:rsidRPr="00C87275">
        <w:rPr>
          <w:noProof/>
          <w:lang w:val="sq-AL"/>
        </w:rPr>
        <w:br/>
        <w:t>ii) efektivisht kontrollon vendimet e biznesit të këtij personi tjetër.</w:t>
      </w:r>
    </w:p>
    <w:p w:rsidR="00E1255A" w:rsidRPr="009D7DF2" w:rsidRDefault="00E1255A" w:rsidP="00C87275">
      <w:pPr>
        <w:pStyle w:val="ListParagraph"/>
        <w:rPr>
          <w:noProof/>
          <w:lang w:val="sq-AL"/>
        </w:rPr>
      </w:pPr>
    </w:p>
    <w:p w:rsidR="00766DDE" w:rsidRDefault="00BE7119" w:rsidP="00C87275">
      <w:pPr>
        <w:pStyle w:val="ListParagraph"/>
        <w:rPr>
          <w:noProof/>
          <w:lang w:val="sq-AL"/>
        </w:rPr>
      </w:pPr>
      <w:r w:rsidRPr="009D7DF2">
        <w:rPr>
          <w:noProof/>
          <w:lang w:val="sq-AL"/>
        </w:rPr>
        <w:t xml:space="preserve">Ky person </w:t>
      </w:r>
      <w:r w:rsidR="00E327A7">
        <w:rPr>
          <w:noProof/>
          <w:lang w:val="sq-AL"/>
        </w:rPr>
        <w:t xml:space="preserve">vepron apo </w:t>
      </w:r>
      <w:r w:rsidRPr="009D7DF2">
        <w:rPr>
          <w:noProof/>
          <w:lang w:val="sq-AL"/>
        </w:rPr>
        <w:t xml:space="preserve">mund të veprojë ose në përputhje me </w:t>
      </w:r>
      <w:r w:rsidR="00E327A7">
        <w:rPr>
          <w:noProof/>
          <w:lang w:val="sq-AL"/>
        </w:rPr>
        <w:t>orientimet</w:t>
      </w:r>
      <w:r w:rsidRPr="009D7DF2">
        <w:rPr>
          <w:noProof/>
          <w:lang w:val="sq-AL"/>
        </w:rPr>
        <w:t xml:space="preserve">, kërkesat, sugjerimet apo vullnetin e personit tjetër, ose </w:t>
      </w:r>
      <w:r w:rsidR="00E327A7">
        <w:rPr>
          <w:noProof/>
          <w:lang w:val="sq-AL"/>
        </w:rPr>
        <w:t>s</w:t>
      </w:r>
      <w:r w:rsidR="009D0D5E">
        <w:rPr>
          <w:noProof/>
          <w:lang w:val="sq-AL"/>
        </w:rPr>
        <w:t>ë</w:t>
      </w:r>
      <w:r w:rsidR="00E327A7">
        <w:rPr>
          <w:noProof/>
          <w:lang w:val="sq-AL"/>
        </w:rPr>
        <w:t xml:space="preserve"> bashku </w:t>
      </w:r>
      <w:r w:rsidRPr="009D7DF2">
        <w:rPr>
          <w:noProof/>
          <w:lang w:val="sq-AL"/>
        </w:rPr>
        <w:t>vepro</w:t>
      </w:r>
      <w:r w:rsidR="00E327A7">
        <w:rPr>
          <w:noProof/>
          <w:lang w:val="sq-AL"/>
        </w:rPr>
        <w:t>jn</w:t>
      </w:r>
      <w:r w:rsidR="009D0D5E">
        <w:rPr>
          <w:noProof/>
          <w:lang w:val="sq-AL"/>
        </w:rPr>
        <w:t>ë</w:t>
      </w:r>
      <w:r w:rsidRPr="009D7DF2">
        <w:rPr>
          <w:noProof/>
          <w:lang w:val="sq-AL"/>
        </w:rPr>
        <w:t xml:space="preserve"> apo mund të veprojë në përputhje me drejtimet, kërkesat, sugjerimet apo vullnetn e një personi të tretë, pavarësisht nëse këto orientime, kërkesa, sugjerime apo vullnet</w:t>
      </w:r>
      <w:r w:rsidR="00E327A7">
        <w:rPr>
          <w:noProof/>
          <w:lang w:val="sq-AL"/>
        </w:rPr>
        <w:t>e</w:t>
      </w:r>
      <w:r w:rsidRPr="009D7DF2">
        <w:rPr>
          <w:noProof/>
          <w:lang w:val="sq-AL"/>
        </w:rPr>
        <w:t xml:space="preserve"> janë </w:t>
      </w:r>
      <w:r w:rsidRPr="009D7DF2">
        <w:rPr>
          <w:noProof/>
          <w:lang w:val="sq-AL"/>
        </w:rPr>
        <w:lastRenderedPageBreak/>
        <w:t>deklaruar apo jo. Bashkëshortët, prindërit e tyre dhe / ose fëmijët e tyre gjithmonë do të konsiderohen palë t</w:t>
      </w:r>
      <w:r w:rsidR="00DD38B6" w:rsidRPr="009D7DF2">
        <w:rPr>
          <w:noProof/>
          <w:lang w:val="sq-AL"/>
        </w:rPr>
        <w:t>ë</w:t>
      </w:r>
      <w:r w:rsidRPr="009D7DF2">
        <w:rPr>
          <w:noProof/>
          <w:lang w:val="sq-AL"/>
        </w:rPr>
        <w:t xml:space="preserve"> lidhura</w:t>
      </w:r>
      <w:r w:rsidR="0028622A" w:rsidRPr="009D7DF2">
        <w:rPr>
          <w:noProof/>
          <w:lang w:val="sq-AL"/>
        </w:rPr>
        <w:t>.</w:t>
      </w:r>
    </w:p>
    <w:p w:rsidR="005B7CDA" w:rsidRDefault="005B7CDA" w:rsidP="00C87275">
      <w:pPr>
        <w:pStyle w:val="ListParagraph"/>
        <w:ind w:left="0"/>
        <w:rPr>
          <w:noProof/>
          <w:lang w:val="sq-AL"/>
        </w:rPr>
      </w:pPr>
    </w:p>
    <w:p w:rsidR="00EE55F3" w:rsidRDefault="004F4E2F" w:rsidP="005652DC">
      <w:pPr>
        <w:pStyle w:val="ListParagraph"/>
        <w:numPr>
          <w:ilvl w:val="0"/>
          <w:numId w:val="45"/>
        </w:numPr>
        <w:rPr>
          <w:noProof/>
          <w:lang w:val="sq-AL"/>
        </w:rPr>
      </w:pPr>
      <w:r w:rsidRPr="009D7DF2">
        <w:rPr>
          <w:noProof/>
          <w:lang w:val="sq-AL"/>
        </w:rPr>
        <w:t>Termi</w:t>
      </w:r>
      <w:r w:rsidR="00766DDE" w:rsidRPr="009D7DF2">
        <w:rPr>
          <w:noProof/>
          <w:lang w:val="sq-AL"/>
        </w:rPr>
        <w:t xml:space="preserve"> “</w:t>
      </w:r>
      <w:r w:rsidRPr="009D7DF2">
        <w:rPr>
          <w:i/>
          <w:noProof/>
          <w:lang w:val="sq-AL"/>
        </w:rPr>
        <w:t>pal</w:t>
      </w:r>
      <w:r w:rsidR="00DD38B6" w:rsidRPr="009D7DF2">
        <w:rPr>
          <w:i/>
          <w:noProof/>
          <w:lang w:val="sq-AL"/>
        </w:rPr>
        <w:t>ë</w:t>
      </w:r>
      <w:r w:rsidRPr="009D7DF2">
        <w:rPr>
          <w:i/>
          <w:noProof/>
          <w:lang w:val="sq-AL"/>
        </w:rPr>
        <w:t xml:space="preserve"> t</w:t>
      </w:r>
      <w:r w:rsidR="00DD38B6" w:rsidRPr="009D7DF2">
        <w:rPr>
          <w:i/>
          <w:noProof/>
          <w:lang w:val="sq-AL"/>
        </w:rPr>
        <w:t>ë</w:t>
      </w:r>
      <w:r w:rsidRPr="009D7DF2">
        <w:rPr>
          <w:i/>
          <w:noProof/>
          <w:lang w:val="sq-AL"/>
        </w:rPr>
        <w:t xml:space="preserve"> pavarura</w:t>
      </w:r>
      <w:r w:rsidR="00766DDE" w:rsidRPr="009D7DF2">
        <w:rPr>
          <w:noProof/>
          <w:lang w:val="sq-AL"/>
        </w:rPr>
        <w:t xml:space="preserve">” </w:t>
      </w:r>
      <w:r w:rsidRPr="009D7DF2">
        <w:rPr>
          <w:noProof/>
          <w:lang w:val="sq-AL"/>
        </w:rPr>
        <w:t>n</w:t>
      </w:r>
      <w:r w:rsidR="00DD38B6" w:rsidRPr="009D7DF2">
        <w:rPr>
          <w:noProof/>
          <w:lang w:val="sq-AL"/>
        </w:rPr>
        <w:t>ë</w:t>
      </w:r>
      <w:r w:rsidRPr="009D7DF2">
        <w:rPr>
          <w:noProof/>
          <w:lang w:val="sq-AL"/>
        </w:rPr>
        <w:t xml:space="preserve">nkupton palët që nuk </w:t>
      </w:r>
      <w:r w:rsidR="00EE55F3">
        <w:rPr>
          <w:noProof/>
          <w:lang w:val="sq-AL"/>
        </w:rPr>
        <w:t>jan</w:t>
      </w:r>
      <w:r w:rsidR="00044638">
        <w:rPr>
          <w:noProof/>
          <w:lang w:val="sq-AL"/>
        </w:rPr>
        <w:t>ë</w:t>
      </w:r>
      <w:r w:rsidR="00EE55F3">
        <w:rPr>
          <w:noProof/>
          <w:lang w:val="sq-AL"/>
        </w:rPr>
        <w:t xml:space="preserve"> pal</w:t>
      </w:r>
      <w:r w:rsidR="00044638">
        <w:rPr>
          <w:noProof/>
          <w:lang w:val="sq-AL"/>
        </w:rPr>
        <w:t>ë</w:t>
      </w:r>
      <w:r w:rsidR="00EE55F3">
        <w:rPr>
          <w:noProof/>
          <w:lang w:val="sq-AL"/>
        </w:rPr>
        <w:t xml:space="preserve"> t</w:t>
      </w:r>
      <w:r w:rsidR="00044638">
        <w:rPr>
          <w:noProof/>
          <w:lang w:val="sq-AL"/>
        </w:rPr>
        <w:t>ë</w:t>
      </w:r>
      <w:r w:rsidR="00EE55F3">
        <w:rPr>
          <w:noProof/>
          <w:lang w:val="sq-AL"/>
        </w:rPr>
        <w:t xml:space="preserve"> lidhura.</w:t>
      </w:r>
      <w:r w:rsidR="00766DDE" w:rsidRPr="009D7DF2">
        <w:rPr>
          <w:noProof/>
          <w:lang w:val="sq-AL"/>
        </w:rPr>
        <w:t>.</w:t>
      </w:r>
    </w:p>
    <w:p w:rsidR="00EE55F3" w:rsidRDefault="00EE55F3" w:rsidP="00C87275">
      <w:pPr>
        <w:pStyle w:val="ListParagraph"/>
        <w:ind w:left="360"/>
        <w:rPr>
          <w:noProof/>
          <w:lang w:val="sq-AL"/>
        </w:rPr>
      </w:pPr>
    </w:p>
    <w:p w:rsidR="00EE55F3" w:rsidRPr="00C87275" w:rsidRDefault="00EE55F3" w:rsidP="005652DC">
      <w:pPr>
        <w:pStyle w:val="ListParagraph"/>
        <w:numPr>
          <w:ilvl w:val="0"/>
          <w:numId w:val="45"/>
        </w:numPr>
        <w:rPr>
          <w:noProof/>
          <w:lang w:val="sq-AL"/>
        </w:rPr>
      </w:pPr>
      <w:r>
        <w:rPr>
          <w:noProof/>
          <w:lang w:val="sq-AL"/>
        </w:rPr>
        <w:t xml:space="preserve">Termi </w:t>
      </w:r>
      <w:r w:rsidRPr="007038EA">
        <w:rPr>
          <w:rFonts w:ascii="TimesNewRomanPSMT" w:hAnsi="TimesNewRomanPSMT"/>
          <w:color w:val="BF8F00"/>
          <w:lang w:val="sq-AL"/>
        </w:rPr>
        <w:t>“</w:t>
      </w:r>
      <w:r w:rsidRPr="00C87275">
        <w:rPr>
          <w:noProof/>
          <w:lang w:val="sq-AL"/>
        </w:rPr>
        <w:t>Bashkim me përthithje” është çdo transferim, nga një person juridik i të gjitha veprimtarive të tij të biznesit (personi transferues) në një shoqëri (shoqëria përthithëse) në shkëmbim të emetimit apo transferimit të aksioneve ose kuotave që përfaqësojnë kapitalin e shoqërisë përthithëse;</w:t>
      </w:r>
    </w:p>
    <w:p w:rsidR="00EE55F3" w:rsidRPr="00C87275" w:rsidRDefault="00EE55F3" w:rsidP="00C87275">
      <w:pPr>
        <w:pStyle w:val="ListParagraph"/>
        <w:rPr>
          <w:noProof/>
          <w:lang w:val="sq-AL"/>
        </w:rPr>
      </w:pPr>
    </w:p>
    <w:p w:rsidR="00EE55F3" w:rsidRPr="00C87275" w:rsidRDefault="00E1255A" w:rsidP="005652DC">
      <w:pPr>
        <w:pStyle w:val="ListParagraph"/>
        <w:numPr>
          <w:ilvl w:val="0"/>
          <w:numId w:val="45"/>
        </w:numPr>
        <w:rPr>
          <w:noProof/>
          <w:lang w:val="sq-AL"/>
        </w:rPr>
      </w:pPr>
      <w:r w:rsidRPr="00C87275">
        <w:rPr>
          <w:noProof/>
          <w:lang w:val="sq-AL"/>
        </w:rPr>
        <w:t xml:space="preserve">Termi </w:t>
      </w:r>
      <w:r w:rsidR="00EE55F3" w:rsidRPr="00C87275">
        <w:rPr>
          <w:noProof/>
          <w:lang w:val="sq-AL"/>
        </w:rPr>
        <w:t>“Transferim i një dege të veprimtarisë” është çdo operacion nëpërmjet të cilit një shoqëri(shoqëria transferuese) transferon pa u shpërbërë një ose më shumë degë të veprimtarisë të saj në një shoqëri tjetër (shoqëria përthithëse), në këmbim të emetimit ose transferimit të aksioneve ose kuotave që përfaqësojnë kapitalin e shoqërisë përthithëse. Një “degë e veprimtarisë” nënkupton të gjitha aktivet e pasivet e një sektori të një shoqërie, të cilat, nga pikëpamja organizative, përbëjnë një veprimtari të pavarur ekonomike dhe përfshin, gjithashtu, transferimin e të gjitha aktiveve e të pasiveve të një shoqërie.</w:t>
      </w:r>
    </w:p>
    <w:p w:rsidR="00EE55F3" w:rsidRDefault="00EE55F3" w:rsidP="00C87275">
      <w:pPr>
        <w:pStyle w:val="ListParagraph"/>
        <w:rPr>
          <w:noProof/>
          <w:lang w:val="sq-AL"/>
        </w:rPr>
      </w:pPr>
    </w:p>
    <w:p w:rsidR="00EE55F3" w:rsidRPr="00C87275" w:rsidRDefault="00EE55F3" w:rsidP="005652DC">
      <w:pPr>
        <w:pStyle w:val="ListParagraph"/>
        <w:numPr>
          <w:ilvl w:val="0"/>
          <w:numId w:val="45"/>
        </w:numPr>
        <w:rPr>
          <w:noProof/>
          <w:lang w:val="sq-AL"/>
        </w:rPr>
      </w:pPr>
      <w:r w:rsidRPr="00C87275">
        <w:rPr>
          <w:noProof/>
          <w:lang w:val="sq-AL"/>
        </w:rPr>
        <w:t>“Shkëmbim i aksioneve ose kuotave” është çdo operacion nëpërmjet të cilit një shoqëri</w:t>
      </w:r>
      <w:r w:rsidRPr="00C87275">
        <w:rPr>
          <w:noProof/>
          <w:lang w:val="sq-AL"/>
        </w:rPr>
        <w:br/>
        <w:t>(shoqëria blerëse) përfiton një pjesëmarrje në kapitalin e një shoqërie tjetër (shoqëria e blerë), në këmbim të emetimit ose të transferimit tek aksionari ose ortaku i shoqërisë së blerë, në këmbim për aksionet ose kuotat e tyre, të aksioneve ose kuotave që përfaqësojnë kapitalin e shoqërisë së blerë dhe, nëse zbatohet, një pagesë e cilësuar në të holla, duke pasur parasysh se shoqëria blerëse merr shumicën e të drejtës së votës në shoqërinë e blerë me këtë operacion.</w:t>
      </w:r>
    </w:p>
    <w:p w:rsidR="00F41FB9" w:rsidRDefault="00F41FB9" w:rsidP="00C87275">
      <w:pPr>
        <w:pStyle w:val="ListParagraph"/>
        <w:rPr>
          <w:noProof/>
          <w:lang w:val="sq-AL"/>
        </w:rPr>
      </w:pPr>
    </w:p>
    <w:p w:rsidR="00F41FB9" w:rsidRPr="00F41FB9" w:rsidRDefault="00F41FB9" w:rsidP="005652DC">
      <w:pPr>
        <w:pStyle w:val="ListParagraph"/>
        <w:numPr>
          <w:ilvl w:val="0"/>
          <w:numId w:val="45"/>
        </w:numPr>
        <w:rPr>
          <w:noProof/>
          <w:lang w:val="sq-AL"/>
        </w:rPr>
      </w:pPr>
      <w:r w:rsidRPr="00F41FB9">
        <w:rPr>
          <w:noProof/>
          <w:lang w:val="sq-AL"/>
        </w:rPr>
        <w:t>“Shkrirje/bashkim” është çdo operacion përmes së cilit:</w:t>
      </w:r>
    </w:p>
    <w:p w:rsidR="00C87275" w:rsidRDefault="00F41FB9" w:rsidP="005652DC">
      <w:pPr>
        <w:pStyle w:val="ListParagraph"/>
        <w:numPr>
          <w:ilvl w:val="1"/>
          <w:numId w:val="45"/>
        </w:numPr>
        <w:rPr>
          <w:noProof/>
          <w:lang w:val="sq-AL"/>
        </w:rPr>
      </w:pPr>
      <w:r w:rsidRPr="00F41FB9">
        <w:rPr>
          <w:noProof/>
          <w:lang w:val="sq-AL"/>
        </w:rPr>
        <w:t>një ose më shumë shoqëri (shoqëritë transferuese), që shp</w:t>
      </w:r>
      <w:r>
        <w:rPr>
          <w:noProof/>
          <w:lang w:val="sq-AL"/>
        </w:rPr>
        <w:t xml:space="preserve">ërbëhen pa kaluar në procesin e </w:t>
      </w:r>
      <w:r w:rsidRPr="00F41FB9">
        <w:rPr>
          <w:noProof/>
          <w:lang w:val="sq-AL"/>
        </w:rPr>
        <w:t>likuidimit, i transferojnë të gjitha aktivet e pasivet e tyre në një tjetër shoqëri ekzistuese (shoqëriapërthithëse), në këmbim të emetimit ose të transferimit tek aksionari ose ortaku të aksioneve ose</w:t>
      </w:r>
      <w:r w:rsidR="00EE55F3" w:rsidRPr="00C87275">
        <w:rPr>
          <w:noProof/>
          <w:lang w:val="sq-AL"/>
        </w:rPr>
        <w:t>kuotave që përfaqësojnë kapitalin e shoqërisë përthithëse dhe, nëse zbatohet, një pagesë të</w:t>
      </w:r>
      <w:r w:rsidR="00C87275">
        <w:rPr>
          <w:noProof/>
          <w:lang w:val="sq-AL"/>
        </w:rPr>
        <w:t>cilësuar në të holla; ose</w:t>
      </w:r>
    </w:p>
    <w:p w:rsidR="00C87275" w:rsidRDefault="00EE55F3" w:rsidP="005652DC">
      <w:pPr>
        <w:pStyle w:val="ListParagraph"/>
        <w:numPr>
          <w:ilvl w:val="1"/>
          <w:numId w:val="45"/>
        </w:numPr>
        <w:rPr>
          <w:noProof/>
          <w:lang w:val="sq-AL"/>
        </w:rPr>
      </w:pPr>
      <w:r w:rsidRPr="00C87275">
        <w:rPr>
          <w:noProof/>
          <w:lang w:val="sq-AL"/>
        </w:rPr>
        <w:t>ii. dy apo më shumë shoqëri (shoqëritë transferuese), që shpërbëhen pa kaluar në procesin elikuidimit, i transferojnë të gjitha aktivet e pasivet e tyre te një shoqëri që ata formojnë (shoqëriapërthithëse), në këmbim të emetimit ose të transferimit tek aksionari ose ortaku të aksioneve osekuotave që përfaqësojnë kapitalin e shoqërisë përthithëse dhe, nëse zbatohet, një pagesë tëcilësuar në të holla; ose</w:t>
      </w:r>
    </w:p>
    <w:p w:rsidR="00F41FB9" w:rsidRPr="00C87275" w:rsidRDefault="00EE55F3" w:rsidP="005652DC">
      <w:pPr>
        <w:pStyle w:val="ListParagraph"/>
        <w:numPr>
          <w:ilvl w:val="1"/>
          <w:numId w:val="45"/>
        </w:numPr>
        <w:rPr>
          <w:noProof/>
          <w:lang w:val="sq-AL"/>
        </w:rPr>
      </w:pPr>
      <w:r w:rsidRPr="00C87275">
        <w:rPr>
          <w:noProof/>
          <w:lang w:val="sq-AL"/>
        </w:rPr>
        <w:t xml:space="preserve"> një shoqëri (shoqëria transferuese), që shpërbëhet pa kaluar në procesin e likuidimit, i</w:t>
      </w:r>
      <w:r w:rsidRPr="00C87275">
        <w:rPr>
          <w:noProof/>
          <w:lang w:val="sq-AL"/>
        </w:rPr>
        <w:br/>
        <w:t xml:space="preserve">transferon të gjitha aktivet e pasivet e saj te shoqëria (shoqëria përthithëse) </w:t>
      </w:r>
      <w:r w:rsidR="00C87275">
        <w:rPr>
          <w:noProof/>
          <w:lang w:val="sq-AL"/>
        </w:rPr>
        <w:t xml:space="preserve">dhe mban të gjitha </w:t>
      </w:r>
      <w:r w:rsidRPr="00C87275">
        <w:rPr>
          <w:noProof/>
          <w:lang w:val="sq-AL"/>
        </w:rPr>
        <w:t>aksionet ose kuotat që përfaqësojnë kapitalin e saj.</w:t>
      </w:r>
    </w:p>
    <w:p w:rsidR="00E1255A" w:rsidRPr="007038EA" w:rsidRDefault="00E1255A" w:rsidP="00C87275">
      <w:pPr>
        <w:pStyle w:val="ListParagraph"/>
        <w:ind w:left="1440"/>
        <w:rPr>
          <w:rFonts w:ascii="TimesNewRomanPSMT" w:hAnsi="TimesNewRomanPSMT"/>
          <w:color w:val="BF8F00"/>
          <w:lang w:val="sq-AL"/>
        </w:rPr>
      </w:pPr>
    </w:p>
    <w:p w:rsidR="00145043" w:rsidRDefault="00F41FB9" w:rsidP="00C87275">
      <w:pPr>
        <w:pStyle w:val="ListParagraph"/>
        <w:ind w:left="0"/>
        <w:rPr>
          <w:noProof/>
          <w:lang w:val="sq-AL"/>
        </w:rPr>
      </w:pPr>
      <w:r w:rsidRPr="00C87275">
        <w:rPr>
          <w:noProof/>
          <w:lang w:val="sq-AL"/>
        </w:rPr>
        <w:t xml:space="preserve">n). </w:t>
      </w:r>
      <w:r w:rsidR="00EE55F3" w:rsidRPr="00C87275">
        <w:rPr>
          <w:noProof/>
          <w:lang w:val="sq-AL"/>
        </w:rPr>
        <w:t xml:space="preserve"> “Ndarje” është çdo operacion përmes të cilit:</w:t>
      </w:r>
      <w:r w:rsidR="00EE55F3" w:rsidRPr="00C87275">
        <w:rPr>
          <w:noProof/>
          <w:lang w:val="sq-AL"/>
        </w:rPr>
        <w:br/>
      </w:r>
    </w:p>
    <w:p w:rsidR="00145043" w:rsidRDefault="00EE55F3" w:rsidP="00145043">
      <w:pPr>
        <w:pStyle w:val="ListParagraph"/>
        <w:ind w:left="1440"/>
        <w:jc w:val="both"/>
        <w:rPr>
          <w:noProof/>
          <w:lang w:val="sq-AL"/>
        </w:rPr>
      </w:pPr>
      <w:r w:rsidRPr="00C87275">
        <w:rPr>
          <w:noProof/>
          <w:lang w:val="sq-AL"/>
        </w:rPr>
        <w:lastRenderedPageBreak/>
        <w:t>i. një shoqëri (shoqëria transferuese), që shpërbëhet pa kaluar në proces likuidimi,transferon të gjitha aktivet e pasivet te dy apo më shumë shoqëri ekzistuese ose të reja (shoqëripritëse), në këmbim të emetimit të aksioneve ose kuotave proporcionale ose të transferimit tekaksionari ose ortaku i saj të aksioneve ose kuotave që përfaqësojnë kapitalin e shoqërisë pritësedhe, nëse zbatohet, një pagesë të cilësuar në të holla; ose</w:t>
      </w:r>
      <w:r w:rsidRPr="00C87275">
        <w:rPr>
          <w:noProof/>
          <w:lang w:val="sq-AL"/>
        </w:rPr>
        <w:br/>
      </w:r>
    </w:p>
    <w:p w:rsidR="00F41FB9" w:rsidRPr="00C87275" w:rsidRDefault="00EE55F3" w:rsidP="00145043">
      <w:pPr>
        <w:pStyle w:val="ListParagraph"/>
        <w:ind w:left="1440"/>
        <w:jc w:val="both"/>
        <w:rPr>
          <w:noProof/>
          <w:lang w:val="sq-AL"/>
        </w:rPr>
      </w:pPr>
      <w:r w:rsidRPr="00C87275">
        <w:rPr>
          <w:noProof/>
          <w:lang w:val="sq-AL"/>
        </w:rPr>
        <w:t>ii. një shoqëri (shoqëria transferuese) transferon një ose më shumë degë të veprimtarisë tenjë shoqëri që ajo formon (shoqëria pritëse), në këmbim për emetimin ose transferimin tekaksionari ose ortaku të aksioneve ose kuotave që përfaqësojnë kapitalin e shoqërisë pritëse dhe,nëse zbatohet, një pagesë të cilësuar në të holla.</w:t>
      </w:r>
    </w:p>
    <w:p w:rsidR="00EE55F3" w:rsidRPr="00C87275" w:rsidRDefault="00EE55F3" w:rsidP="00C87275">
      <w:pPr>
        <w:pStyle w:val="ListParagraph"/>
        <w:ind w:left="0"/>
        <w:rPr>
          <w:noProof/>
          <w:lang w:val="sq-AL"/>
        </w:rPr>
      </w:pPr>
      <w:r w:rsidRPr="00C87275">
        <w:rPr>
          <w:noProof/>
          <w:lang w:val="sq-AL"/>
        </w:rPr>
        <w:br/>
      </w:r>
      <w:r w:rsidR="00F41FB9" w:rsidRPr="00C87275">
        <w:rPr>
          <w:noProof/>
          <w:lang w:val="sq-AL"/>
        </w:rPr>
        <w:t>o</w:t>
      </w:r>
      <w:r w:rsidRPr="00C87275">
        <w:rPr>
          <w:noProof/>
          <w:lang w:val="sq-AL"/>
        </w:rPr>
        <w:t>) “Pagesë e cilësuar në të holla” është pagesë në të holla që bëhet nga një shoqëri</w:t>
      </w:r>
      <w:r w:rsidRPr="00C87275">
        <w:rPr>
          <w:noProof/>
          <w:lang w:val="sq-AL"/>
        </w:rPr>
        <w:br/>
        <w:t>përthithëse ose blerëse, përveç emetimit ose transferimit të aksioneve ose kuotave, që nuk itejkalojnë në total 10% të vlerës nominale të aksioneve ose kuotave të emetuara ose të</w:t>
      </w:r>
      <w:r w:rsidRPr="00C87275">
        <w:rPr>
          <w:noProof/>
          <w:lang w:val="sq-AL"/>
        </w:rPr>
        <w:br/>
        <w:t>transferuara në këmbim.</w:t>
      </w:r>
    </w:p>
    <w:p w:rsidR="00EE55F3" w:rsidRDefault="00EE55F3" w:rsidP="0028622A">
      <w:pPr>
        <w:jc w:val="center"/>
        <w:rPr>
          <w:b/>
          <w:noProof/>
          <w:lang w:val="sq-AL"/>
        </w:rPr>
      </w:pPr>
    </w:p>
    <w:p w:rsidR="00EE55F3" w:rsidRDefault="00EE55F3" w:rsidP="0028622A">
      <w:pPr>
        <w:jc w:val="center"/>
        <w:rPr>
          <w:b/>
          <w:noProof/>
          <w:lang w:val="sq-AL"/>
        </w:rPr>
      </w:pPr>
    </w:p>
    <w:p w:rsidR="00EE55F3" w:rsidRDefault="00EE55F3" w:rsidP="0028622A">
      <w:pPr>
        <w:jc w:val="center"/>
        <w:rPr>
          <w:b/>
          <w:noProof/>
          <w:lang w:val="sq-AL"/>
        </w:rPr>
      </w:pPr>
    </w:p>
    <w:p w:rsidR="0028622A" w:rsidRPr="009D7DF2" w:rsidRDefault="00F22441" w:rsidP="0028622A">
      <w:pPr>
        <w:jc w:val="center"/>
        <w:rPr>
          <w:b/>
          <w:noProof/>
          <w:lang w:val="sq-AL"/>
        </w:rPr>
      </w:pPr>
      <w:r w:rsidRPr="009D7DF2">
        <w:rPr>
          <w:b/>
          <w:noProof/>
          <w:lang w:val="sq-AL"/>
        </w:rPr>
        <w:t>Neni</w:t>
      </w:r>
      <w:r w:rsidR="00125121" w:rsidRPr="009D7DF2">
        <w:rPr>
          <w:b/>
          <w:noProof/>
          <w:lang w:val="sq-AL"/>
        </w:rPr>
        <w:t>3</w:t>
      </w:r>
    </w:p>
    <w:p w:rsidR="005525CF" w:rsidRPr="009D7DF2" w:rsidRDefault="005525CF" w:rsidP="005525CF">
      <w:pPr>
        <w:jc w:val="center"/>
        <w:rPr>
          <w:b/>
          <w:noProof/>
          <w:lang w:val="sq-AL"/>
        </w:rPr>
      </w:pPr>
      <w:r w:rsidRPr="009D7DF2">
        <w:rPr>
          <w:b/>
          <w:i/>
          <w:noProof/>
          <w:lang w:val="sq-AL"/>
        </w:rPr>
        <w:t>Burimi i të ardhurave</w:t>
      </w:r>
    </w:p>
    <w:p w:rsidR="005525CF" w:rsidRPr="009D7DF2" w:rsidRDefault="005525CF" w:rsidP="005525CF">
      <w:pPr>
        <w:rPr>
          <w:noProof/>
          <w:lang w:val="sq-AL"/>
        </w:rPr>
      </w:pPr>
    </w:p>
    <w:p w:rsidR="005525CF" w:rsidRPr="009D7DF2" w:rsidRDefault="005525CF" w:rsidP="005525CF">
      <w:pPr>
        <w:rPr>
          <w:noProof/>
          <w:lang w:val="sq-AL"/>
        </w:rPr>
      </w:pPr>
      <w:r w:rsidRPr="009D7DF2">
        <w:rPr>
          <w:noProof/>
          <w:lang w:val="sq-AL"/>
        </w:rPr>
        <w:t>Të ardhurat nga një burim në Republikën e Shqipërisë</w:t>
      </w:r>
      <w:r w:rsidR="00996100" w:rsidRPr="009D7DF2">
        <w:rPr>
          <w:noProof/>
          <w:lang w:val="sq-AL"/>
        </w:rPr>
        <w:t xml:space="preserve"> p</w:t>
      </w:r>
      <w:r w:rsidR="00DD38B6" w:rsidRPr="009D7DF2">
        <w:rPr>
          <w:noProof/>
          <w:lang w:val="sq-AL"/>
        </w:rPr>
        <w:t>ë</w:t>
      </w:r>
      <w:r w:rsidR="00996100" w:rsidRPr="009D7DF2">
        <w:rPr>
          <w:noProof/>
          <w:lang w:val="sq-AL"/>
        </w:rPr>
        <w:t>rfshijn</w:t>
      </w:r>
      <w:r w:rsidR="00DD38B6" w:rsidRPr="009D7DF2">
        <w:rPr>
          <w:noProof/>
          <w:lang w:val="sq-AL"/>
        </w:rPr>
        <w:t>ë</w:t>
      </w:r>
      <w:r w:rsidR="00996100" w:rsidRPr="009D7DF2">
        <w:rPr>
          <w:noProof/>
          <w:lang w:val="sq-AL"/>
        </w:rPr>
        <w:t xml:space="preserve">, por </w:t>
      </w:r>
      <w:r w:rsidRPr="009D7DF2">
        <w:rPr>
          <w:noProof/>
          <w:lang w:val="sq-AL"/>
        </w:rPr>
        <w:t>pa u kufizuar vetëm në to</w:t>
      </w:r>
      <w:r w:rsidR="00996100" w:rsidRPr="009D7DF2">
        <w:rPr>
          <w:noProof/>
          <w:lang w:val="sq-AL"/>
        </w:rPr>
        <w:t xml:space="preserve">, </w:t>
      </w:r>
      <w:r w:rsidRPr="009D7DF2">
        <w:rPr>
          <w:noProof/>
          <w:lang w:val="sq-AL"/>
        </w:rPr>
        <w:t xml:space="preserve"> të ardhurat </w:t>
      </w:r>
      <w:r w:rsidR="00996100" w:rsidRPr="009D7DF2">
        <w:rPr>
          <w:noProof/>
          <w:lang w:val="sq-AL"/>
        </w:rPr>
        <w:t>n</w:t>
      </w:r>
      <w:r w:rsidR="00DD38B6" w:rsidRPr="009D7DF2">
        <w:rPr>
          <w:noProof/>
          <w:lang w:val="sq-AL"/>
        </w:rPr>
        <w:t>ë</w:t>
      </w:r>
      <w:r w:rsidR="00996100" w:rsidRPr="009D7DF2">
        <w:rPr>
          <w:noProof/>
          <w:lang w:val="sq-AL"/>
        </w:rPr>
        <w:t xml:space="preserve"> vijim</w:t>
      </w:r>
      <w:r w:rsidR="00D6224D">
        <w:rPr>
          <w:noProof/>
          <w:lang w:val="sq-AL"/>
        </w:rPr>
        <w:t xml:space="preserve"> nga</w:t>
      </w:r>
      <w:r w:rsidRPr="009D7DF2">
        <w:rPr>
          <w:noProof/>
          <w:lang w:val="sq-AL"/>
        </w:rPr>
        <w:t>:</w:t>
      </w:r>
    </w:p>
    <w:p w:rsidR="005525CF" w:rsidRPr="009D7DF2" w:rsidRDefault="00652967" w:rsidP="005652DC">
      <w:pPr>
        <w:pStyle w:val="ListParagraph"/>
        <w:numPr>
          <w:ilvl w:val="0"/>
          <w:numId w:val="46"/>
        </w:numPr>
        <w:rPr>
          <w:noProof/>
          <w:lang w:val="sq-AL"/>
        </w:rPr>
      </w:pPr>
      <w:r>
        <w:rPr>
          <w:noProof/>
          <w:lang w:val="sq-AL"/>
        </w:rPr>
        <w:t>M</w:t>
      </w:r>
      <w:r w:rsidR="005525CF" w:rsidRPr="009D7DF2">
        <w:rPr>
          <w:noProof/>
          <w:lang w:val="sq-AL"/>
        </w:rPr>
        <w:t>arrëdhëni</w:t>
      </w:r>
      <w:r>
        <w:rPr>
          <w:noProof/>
          <w:lang w:val="sq-AL"/>
        </w:rPr>
        <w:t>et</w:t>
      </w:r>
      <w:r w:rsidR="005525CF" w:rsidRPr="009D7DF2">
        <w:rPr>
          <w:noProof/>
          <w:lang w:val="sq-AL"/>
        </w:rPr>
        <w:t xml:space="preserve"> e punë</w:t>
      </w:r>
      <w:r>
        <w:rPr>
          <w:noProof/>
          <w:lang w:val="sq-AL"/>
        </w:rPr>
        <w:t>simit t</w:t>
      </w:r>
      <w:r w:rsidR="005525CF" w:rsidRPr="009D7DF2">
        <w:rPr>
          <w:noProof/>
          <w:lang w:val="sq-AL"/>
        </w:rPr>
        <w:t xml:space="preserve">ë </w:t>
      </w:r>
      <w:r w:rsidR="00996100" w:rsidRPr="009D7DF2">
        <w:rPr>
          <w:noProof/>
          <w:lang w:val="sq-AL"/>
        </w:rPr>
        <w:t>kryer n</w:t>
      </w:r>
      <w:r w:rsidR="00DD38B6" w:rsidRPr="009D7DF2">
        <w:rPr>
          <w:noProof/>
          <w:lang w:val="sq-AL"/>
        </w:rPr>
        <w:t>ë</w:t>
      </w:r>
      <w:r w:rsidR="005525CF" w:rsidRPr="009D7DF2">
        <w:rPr>
          <w:noProof/>
          <w:lang w:val="sq-AL"/>
        </w:rPr>
        <w:t xml:space="preserve"> Republikën e Shqipërisë;</w:t>
      </w:r>
    </w:p>
    <w:p w:rsidR="005525CF" w:rsidRPr="009D7DF2" w:rsidRDefault="00652967" w:rsidP="005652DC">
      <w:pPr>
        <w:pStyle w:val="ListParagraph"/>
        <w:numPr>
          <w:ilvl w:val="0"/>
          <w:numId w:val="46"/>
        </w:numPr>
        <w:rPr>
          <w:noProof/>
          <w:lang w:val="sq-AL"/>
        </w:rPr>
      </w:pPr>
      <w:r>
        <w:rPr>
          <w:noProof/>
          <w:lang w:val="sq-AL"/>
        </w:rPr>
        <w:t>V</w:t>
      </w:r>
      <w:r w:rsidR="005525CF" w:rsidRPr="009D7DF2">
        <w:rPr>
          <w:noProof/>
          <w:lang w:val="sq-AL"/>
        </w:rPr>
        <w:t>eprimtari</w:t>
      </w:r>
      <w:r>
        <w:rPr>
          <w:noProof/>
          <w:lang w:val="sq-AL"/>
        </w:rPr>
        <w:t>t</w:t>
      </w:r>
      <w:r w:rsidR="009D0D5E">
        <w:rPr>
          <w:noProof/>
          <w:lang w:val="sq-AL"/>
        </w:rPr>
        <w:t>ë</w:t>
      </w:r>
      <w:r w:rsidR="005525CF" w:rsidRPr="009D7DF2">
        <w:rPr>
          <w:noProof/>
          <w:lang w:val="sq-AL"/>
        </w:rPr>
        <w:t xml:space="preserve"> kulturore</w:t>
      </w:r>
      <w:r>
        <w:rPr>
          <w:noProof/>
          <w:lang w:val="sq-AL"/>
        </w:rPr>
        <w:t xml:space="preserve"> artistike </w:t>
      </w:r>
      <w:r w:rsidR="005525CF" w:rsidRPr="009D7DF2">
        <w:rPr>
          <w:noProof/>
          <w:lang w:val="sq-AL"/>
        </w:rPr>
        <w:t xml:space="preserve"> apo sportive  të </w:t>
      </w:r>
      <w:r>
        <w:rPr>
          <w:noProof/>
          <w:lang w:val="sq-AL"/>
        </w:rPr>
        <w:t>zhvilluara</w:t>
      </w:r>
      <w:r w:rsidR="005525CF" w:rsidRPr="009D7DF2">
        <w:rPr>
          <w:noProof/>
          <w:lang w:val="sq-AL"/>
        </w:rPr>
        <w:t xml:space="preserve"> në Republikën e Shqipërisë;</w:t>
      </w:r>
    </w:p>
    <w:p w:rsidR="005525CF" w:rsidRPr="009D7DF2" w:rsidRDefault="00652967" w:rsidP="005652DC">
      <w:pPr>
        <w:pStyle w:val="ListParagraph"/>
        <w:numPr>
          <w:ilvl w:val="0"/>
          <w:numId w:val="46"/>
        </w:numPr>
        <w:rPr>
          <w:noProof/>
          <w:lang w:val="sq-AL"/>
        </w:rPr>
      </w:pPr>
      <w:r>
        <w:rPr>
          <w:noProof/>
          <w:lang w:val="sq-AL"/>
        </w:rPr>
        <w:t>V</w:t>
      </w:r>
      <w:r w:rsidR="005525CF" w:rsidRPr="009D7DF2">
        <w:rPr>
          <w:noProof/>
          <w:lang w:val="sq-AL"/>
        </w:rPr>
        <w:t>eprimtari</w:t>
      </w:r>
      <w:r>
        <w:rPr>
          <w:noProof/>
          <w:lang w:val="sq-AL"/>
        </w:rPr>
        <w:t>t</w:t>
      </w:r>
      <w:r w:rsidR="009D0D5E">
        <w:rPr>
          <w:noProof/>
          <w:lang w:val="sq-AL"/>
        </w:rPr>
        <w:t>ë</w:t>
      </w:r>
      <w:r>
        <w:rPr>
          <w:noProof/>
          <w:lang w:val="sq-AL"/>
        </w:rPr>
        <w:t xml:space="preserve"> e</w:t>
      </w:r>
      <w:r w:rsidR="005525CF" w:rsidRPr="009D7DF2">
        <w:rPr>
          <w:noProof/>
          <w:lang w:val="sq-AL"/>
        </w:rPr>
        <w:t xml:space="preserve"> pavarura, personale</w:t>
      </w:r>
      <w:r w:rsidR="00996100" w:rsidRPr="009D7DF2">
        <w:rPr>
          <w:noProof/>
          <w:lang w:val="sq-AL"/>
        </w:rPr>
        <w:t>,</w:t>
      </w:r>
      <w:r w:rsidR="005525CF" w:rsidRPr="009D7DF2">
        <w:rPr>
          <w:noProof/>
          <w:lang w:val="sq-AL"/>
        </w:rPr>
        <w:t xml:space="preserve">  të ushtruara në Republikën e Shqipërisë;</w:t>
      </w:r>
    </w:p>
    <w:p w:rsidR="005525CF" w:rsidRPr="009D7DF2" w:rsidRDefault="00652967" w:rsidP="005652DC">
      <w:pPr>
        <w:pStyle w:val="ListParagraph"/>
        <w:numPr>
          <w:ilvl w:val="0"/>
          <w:numId w:val="46"/>
        </w:numPr>
        <w:rPr>
          <w:noProof/>
          <w:lang w:val="sq-AL"/>
        </w:rPr>
      </w:pPr>
      <w:r>
        <w:rPr>
          <w:noProof/>
          <w:lang w:val="sq-AL"/>
        </w:rPr>
        <w:t>Ve</w:t>
      </w:r>
      <w:r w:rsidR="005525CF" w:rsidRPr="009D7DF2">
        <w:rPr>
          <w:noProof/>
          <w:lang w:val="sq-AL"/>
        </w:rPr>
        <w:t>primt</w:t>
      </w:r>
      <w:r w:rsidR="00996100" w:rsidRPr="009D7DF2">
        <w:rPr>
          <w:noProof/>
          <w:lang w:val="sq-AL"/>
        </w:rPr>
        <w:t>ari</w:t>
      </w:r>
      <w:r>
        <w:rPr>
          <w:noProof/>
          <w:lang w:val="sq-AL"/>
        </w:rPr>
        <w:t>t</w:t>
      </w:r>
      <w:r w:rsidR="009D0D5E">
        <w:rPr>
          <w:noProof/>
          <w:lang w:val="sq-AL"/>
        </w:rPr>
        <w:t>ë</w:t>
      </w:r>
      <w:r>
        <w:rPr>
          <w:noProof/>
          <w:lang w:val="sq-AL"/>
        </w:rPr>
        <w:t xml:space="preserve"> e biznesit t</w:t>
      </w:r>
      <w:r w:rsidR="009D0D5E">
        <w:rPr>
          <w:noProof/>
          <w:lang w:val="sq-AL"/>
        </w:rPr>
        <w:t>ë</w:t>
      </w:r>
      <w:r w:rsidR="00996100" w:rsidRPr="009D7DF2">
        <w:rPr>
          <w:noProof/>
          <w:lang w:val="sq-AL"/>
        </w:rPr>
        <w:t>zhvilluar</w:t>
      </w:r>
      <w:r>
        <w:rPr>
          <w:noProof/>
          <w:lang w:val="sq-AL"/>
        </w:rPr>
        <w:t>a</w:t>
      </w:r>
      <w:r w:rsidR="00996100" w:rsidRPr="009D7DF2">
        <w:rPr>
          <w:noProof/>
          <w:lang w:val="sq-AL"/>
        </w:rPr>
        <w:t xml:space="preserve"> nëpërmjet një </w:t>
      </w:r>
      <w:r w:rsidR="005525CF" w:rsidRPr="009D7DF2">
        <w:rPr>
          <w:noProof/>
          <w:lang w:val="sq-AL"/>
        </w:rPr>
        <w:t>selie të përhershme në Republikën e Shqipërisë;</w:t>
      </w:r>
      <w:r w:rsidR="005525CF" w:rsidRPr="009D7DF2">
        <w:rPr>
          <w:noProof/>
          <w:lang w:val="sq-AL"/>
        </w:rPr>
        <w:tab/>
      </w:r>
    </w:p>
    <w:p w:rsidR="005525CF" w:rsidRPr="009D7DF2" w:rsidRDefault="00652967" w:rsidP="005652DC">
      <w:pPr>
        <w:pStyle w:val="ListParagraph"/>
        <w:numPr>
          <w:ilvl w:val="0"/>
          <w:numId w:val="46"/>
        </w:numPr>
        <w:rPr>
          <w:noProof/>
          <w:lang w:val="sq-AL"/>
        </w:rPr>
      </w:pPr>
      <w:r>
        <w:rPr>
          <w:noProof/>
          <w:lang w:val="sq-AL"/>
        </w:rPr>
        <w:t>S</w:t>
      </w:r>
      <w:r w:rsidR="005525CF" w:rsidRPr="009D7DF2">
        <w:rPr>
          <w:noProof/>
          <w:lang w:val="sq-AL"/>
        </w:rPr>
        <w:t>hitj</w:t>
      </w:r>
      <w:r>
        <w:rPr>
          <w:noProof/>
          <w:lang w:val="sq-AL"/>
        </w:rPr>
        <w:t>a</w:t>
      </w:r>
      <w:r w:rsidR="005525CF" w:rsidRPr="009D7DF2">
        <w:rPr>
          <w:noProof/>
          <w:lang w:val="sq-AL"/>
        </w:rPr>
        <w:t xml:space="preserve"> e </w:t>
      </w:r>
      <w:r>
        <w:rPr>
          <w:noProof/>
          <w:lang w:val="sq-AL"/>
        </w:rPr>
        <w:t>pasuris</w:t>
      </w:r>
      <w:r w:rsidR="009D0D5E">
        <w:rPr>
          <w:noProof/>
          <w:lang w:val="sq-AL"/>
        </w:rPr>
        <w:t>ë</w:t>
      </w:r>
      <w:r w:rsidR="005525CF" w:rsidRPr="009D7DF2">
        <w:rPr>
          <w:noProof/>
          <w:lang w:val="sq-AL"/>
        </w:rPr>
        <w:t xml:space="preserve"> së paluajtshme që ndodhet në  Republikën e Shqipërisë;</w:t>
      </w:r>
    </w:p>
    <w:p w:rsidR="006272F5" w:rsidRDefault="006272F5" w:rsidP="00145043">
      <w:pPr>
        <w:rPr>
          <w:noProof/>
          <w:lang w:val="sq-AL"/>
        </w:rPr>
      </w:pPr>
      <w:r>
        <w:rPr>
          <w:noProof/>
          <w:lang w:val="sq-AL"/>
        </w:rPr>
        <w:t>f</w:t>
      </w:r>
      <w:r w:rsidR="00145043">
        <w:rPr>
          <w:noProof/>
          <w:lang w:val="sq-AL"/>
        </w:rPr>
        <w:t>.</w:t>
      </w:r>
      <w:r w:rsidR="00145043" w:rsidRPr="0074177A">
        <w:rPr>
          <w:rFonts w:ascii="Times New Roman" w:hAnsi="Times New Roman"/>
          <w:lang w:val="sq-AL"/>
        </w:rPr>
        <w:t>T</w:t>
      </w:r>
      <w:r w:rsidRPr="000C7B38">
        <w:rPr>
          <w:noProof/>
          <w:lang w:val="sq-AL"/>
        </w:rPr>
        <w:t>ë ardhurat nga:</w:t>
      </w:r>
    </w:p>
    <w:p w:rsidR="006272F5" w:rsidRDefault="006272F5" w:rsidP="00145043">
      <w:pPr>
        <w:pStyle w:val="ListParagraph"/>
        <w:ind w:left="1440"/>
        <w:rPr>
          <w:noProof/>
          <w:lang w:val="sq-AL"/>
        </w:rPr>
      </w:pPr>
      <w:r w:rsidRPr="000C7B38">
        <w:rPr>
          <w:noProof/>
          <w:lang w:val="sq-AL"/>
        </w:rPr>
        <w:t>i)pasuria e paluajtshme, aksesorët dhe frytet e tyre, si dhe të ardhurat që rrjedhin nga të drejtat mbi pasuritë e paluajtshme që ndodhen në Republikën e Shqipërisë;</w:t>
      </w:r>
    </w:p>
    <w:p w:rsidR="00145043" w:rsidRDefault="00145043" w:rsidP="00145043">
      <w:pPr>
        <w:pStyle w:val="ListParagraph"/>
        <w:ind w:left="1440"/>
        <w:rPr>
          <w:noProof/>
          <w:lang w:val="sq-AL"/>
        </w:rPr>
      </w:pPr>
    </w:p>
    <w:p w:rsidR="00145043" w:rsidRDefault="006272F5" w:rsidP="00145043">
      <w:pPr>
        <w:pStyle w:val="ListParagraph"/>
        <w:ind w:left="1440"/>
        <w:rPr>
          <w:noProof/>
          <w:lang w:val="sq-AL"/>
        </w:rPr>
      </w:pPr>
      <w:r w:rsidRPr="000C7B38">
        <w:rPr>
          <w:noProof/>
          <w:lang w:val="sq-AL"/>
        </w:rPr>
        <w:t>ii)të drejtat për shfrytëzimin e pasurive minerale, të drejtat për shfrytëzimin e pasurive hidrokarbure ose të drejta të tjera për shfrytëzimin e burimeve natyrore tokësore dhe ujore, përfshirë detin në Republikën e Shqipërisë, si dhe informacionit që u përket këtyre të drejtave;</w:t>
      </w:r>
    </w:p>
    <w:p w:rsidR="00145043" w:rsidRDefault="00145043" w:rsidP="00145043">
      <w:pPr>
        <w:rPr>
          <w:noProof/>
          <w:lang w:val="sq-AL"/>
        </w:rPr>
      </w:pPr>
    </w:p>
    <w:p w:rsidR="006272F5" w:rsidRPr="00145043" w:rsidRDefault="006272F5" w:rsidP="00145043">
      <w:pPr>
        <w:rPr>
          <w:noProof/>
          <w:lang w:val="sq-AL"/>
        </w:rPr>
      </w:pPr>
      <w:r w:rsidRPr="00145043">
        <w:rPr>
          <w:noProof/>
          <w:lang w:val="sq-AL"/>
        </w:rPr>
        <w:t>Të drejtat dhe informacioni i përmendur në nënndarjet “i” dhe “ii”, më sipër, për qëllime të këtij ligji, trajtohen si pasuri e paluajtshme.</w:t>
      </w:r>
    </w:p>
    <w:p w:rsidR="00145043" w:rsidRDefault="00145043" w:rsidP="006272F5">
      <w:pPr>
        <w:pStyle w:val="ListParagraph"/>
        <w:ind w:left="284"/>
        <w:rPr>
          <w:noProof/>
          <w:lang w:val="sq-AL"/>
        </w:rPr>
      </w:pPr>
    </w:p>
    <w:p w:rsidR="006272F5" w:rsidRDefault="006272F5" w:rsidP="006272F5">
      <w:pPr>
        <w:pStyle w:val="ListParagraph"/>
        <w:ind w:left="284"/>
        <w:rPr>
          <w:noProof/>
          <w:lang w:val="sq-AL"/>
        </w:rPr>
      </w:pPr>
      <w:r w:rsidRPr="000C7B38">
        <w:rPr>
          <w:noProof/>
          <w:lang w:val="sq-AL"/>
        </w:rPr>
        <w:t>e)të ardhurat nga tjetërsimi i:</w:t>
      </w:r>
    </w:p>
    <w:p w:rsidR="006272F5" w:rsidRDefault="006272F5" w:rsidP="00145043">
      <w:pPr>
        <w:pStyle w:val="ListParagraph"/>
        <w:ind w:left="1440"/>
        <w:rPr>
          <w:noProof/>
          <w:lang w:val="sq-AL"/>
        </w:rPr>
      </w:pPr>
      <w:r w:rsidRPr="000C7B38">
        <w:rPr>
          <w:noProof/>
          <w:lang w:val="sq-AL"/>
        </w:rPr>
        <w:t>i)pasurisë, të drejtave dhe informacionit të përmendur në shkronjën “</w:t>
      </w:r>
      <w:r>
        <w:rPr>
          <w:noProof/>
          <w:lang w:val="sq-AL"/>
        </w:rPr>
        <w:t>f” të k</w:t>
      </w:r>
      <w:r w:rsidRPr="000C7B38">
        <w:rPr>
          <w:noProof/>
          <w:lang w:val="sq-AL"/>
        </w:rPr>
        <w:t>ëtij neni;</w:t>
      </w:r>
    </w:p>
    <w:p w:rsidR="00145043" w:rsidRDefault="00145043" w:rsidP="00145043">
      <w:pPr>
        <w:pStyle w:val="ListParagraph"/>
        <w:ind w:left="1440"/>
        <w:rPr>
          <w:noProof/>
          <w:lang w:val="sq-AL"/>
        </w:rPr>
      </w:pPr>
    </w:p>
    <w:p w:rsidR="006272F5" w:rsidRDefault="006272F5" w:rsidP="00145043">
      <w:pPr>
        <w:pStyle w:val="ListParagraph"/>
        <w:ind w:left="1440"/>
        <w:rPr>
          <w:noProof/>
          <w:lang w:val="sq-AL"/>
        </w:rPr>
      </w:pPr>
      <w:r w:rsidRPr="000C7B38">
        <w:rPr>
          <w:noProof/>
          <w:lang w:val="sq-AL"/>
        </w:rPr>
        <w:t>ii)aksioneve ose interesave të ngjashёm, të tillё si interesat në ortakëri ose truste, sipas përkufizimeve në legjislacionet përkatëse, kudo që ndodhen, në qoftë se, në çdo kohë gjatë 365 ditëve para tjetërsimit, këtyre aksioneve ose interesave të ngjashёm u buron më shumë se 50 për qind e vlerës direkt ose indirekt nga pasuria e paluajtshme, të drejtat ose informacioni, të përmendura në shkronjën “</w:t>
      </w:r>
      <w:r>
        <w:rPr>
          <w:noProof/>
          <w:lang w:val="sq-AL"/>
        </w:rPr>
        <w:t>f</w:t>
      </w:r>
      <w:r w:rsidRPr="000C7B38">
        <w:rPr>
          <w:noProof/>
          <w:lang w:val="sq-AL"/>
        </w:rPr>
        <w:t>” të këtij neni</w:t>
      </w:r>
    </w:p>
    <w:p w:rsidR="00145043" w:rsidRDefault="00145043" w:rsidP="00145043">
      <w:pPr>
        <w:pStyle w:val="ListParagraph"/>
        <w:ind w:left="1156"/>
        <w:rPr>
          <w:noProof/>
          <w:lang w:val="sq-AL"/>
        </w:rPr>
      </w:pPr>
    </w:p>
    <w:p w:rsidR="006272F5" w:rsidRDefault="006272F5" w:rsidP="006272F5">
      <w:pPr>
        <w:pStyle w:val="ListParagraph"/>
        <w:ind w:left="0"/>
        <w:rPr>
          <w:noProof/>
          <w:lang w:val="sq-AL"/>
        </w:rPr>
      </w:pPr>
      <w:r>
        <w:rPr>
          <w:noProof/>
          <w:lang w:val="sq-AL"/>
        </w:rPr>
        <w:t xml:space="preserve">g. </w:t>
      </w:r>
      <w:r w:rsidR="00652967">
        <w:rPr>
          <w:noProof/>
          <w:lang w:val="sq-AL"/>
        </w:rPr>
        <w:t>S</w:t>
      </w:r>
      <w:r w:rsidR="00996100" w:rsidRPr="009D7DF2">
        <w:rPr>
          <w:noProof/>
          <w:lang w:val="sq-AL"/>
        </w:rPr>
        <w:t>hp</w:t>
      </w:r>
      <w:r w:rsidR="00DD38B6" w:rsidRPr="009D7DF2">
        <w:rPr>
          <w:noProof/>
          <w:lang w:val="sq-AL"/>
        </w:rPr>
        <w:t>ë</w:t>
      </w:r>
      <w:r w:rsidR="00996100" w:rsidRPr="009D7DF2">
        <w:rPr>
          <w:noProof/>
          <w:lang w:val="sq-AL"/>
        </w:rPr>
        <w:t>rndarj</w:t>
      </w:r>
      <w:r w:rsidR="00652967">
        <w:rPr>
          <w:noProof/>
          <w:lang w:val="sq-AL"/>
        </w:rPr>
        <w:t xml:space="preserve">et </w:t>
      </w:r>
      <w:r w:rsidR="00996100" w:rsidRPr="009D7DF2">
        <w:rPr>
          <w:noProof/>
          <w:lang w:val="sq-AL"/>
        </w:rPr>
        <w:t xml:space="preserve">e </w:t>
      </w:r>
      <w:r w:rsidR="005525CF" w:rsidRPr="009D7DF2">
        <w:rPr>
          <w:noProof/>
          <w:lang w:val="sq-AL"/>
        </w:rPr>
        <w:t>dividen</w:t>
      </w:r>
      <w:r w:rsidR="00996100" w:rsidRPr="009D7DF2">
        <w:rPr>
          <w:noProof/>
          <w:lang w:val="sq-AL"/>
        </w:rPr>
        <w:t>d</w:t>
      </w:r>
      <w:r w:rsidR="00DD38B6" w:rsidRPr="009D7DF2">
        <w:rPr>
          <w:noProof/>
          <w:lang w:val="sq-AL"/>
        </w:rPr>
        <w:t>ë</w:t>
      </w:r>
      <w:r w:rsidR="00996100" w:rsidRPr="009D7DF2">
        <w:rPr>
          <w:noProof/>
          <w:lang w:val="sq-AL"/>
        </w:rPr>
        <w:t>vedhe  fitim</w:t>
      </w:r>
      <w:r w:rsidR="00652967">
        <w:rPr>
          <w:noProof/>
          <w:lang w:val="sq-AL"/>
        </w:rPr>
        <w:t>it</w:t>
      </w:r>
      <w:r w:rsidR="005525CF" w:rsidRPr="009D7DF2">
        <w:rPr>
          <w:noProof/>
          <w:lang w:val="sq-AL"/>
        </w:rPr>
        <w:t xml:space="preserve">,  përfshirë </w:t>
      </w:r>
      <w:r w:rsidR="00652967">
        <w:rPr>
          <w:noProof/>
          <w:lang w:val="sq-AL"/>
        </w:rPr>
        <w:t xml:space="preserve">edhe </w:t>
      </w:r>
      <w:r w:rsidR="005525CF" w:rsidRPr="009D7DF2">
        <w:rPr>
          <w:noProof/>
          <w:lang w:val="sq-AL"/>
        </w:rPr>
        <w:t xml:space="preserve">ato nga ortakëritë, nga një person rezident </w:t>
      </w:r>
      <w:r w:rsidR="00D6224D">
        <w:rPr>
          <w:noProof/>
          <w:lang w:val="sq-AL"/>
        </w:rPr>
        <w:t>n</w:t>
      </w:r>
      <w:r w:rsidR="009D0D5E">
        <w:rPr>
          <w:noProof/>
          <w:lang w:val="sq-AL"/>
        </w:rPr>
        <w:t>ë</w:t>
      </w:r>
      <w:r w:rsidR="00D6224D">
        <w:rPr>
          <w:noProof/>
          <w:lang w:val="sq-AL"/>
        </w:rPr>
        <w:t xml:space="preserve"> Shqip</w:t>
      </w:r>
      <w:r w:rsidR="009D0D5E">
        <w:rPr>
          <w:noProof/>
          <w:lang w:val="sq-AL"/>
        </w:rPr>
        <w:t>ë</w:t>
      </w:r>
      <w:r w:rsidR="00D6224D">
        <w:rPr>
          <w:noProof/>
          <w:lang w:val="sq-AL"/>
        </w:rPr>
        <w:t xml:space="preserve">ri, </w:t>
      </w:r>
      <w:r w:rsidR="005525CF" w:rsidRPr="009D7DF2">
        <w:rPr>
          <w:noProof/>
          <w:lang w:val="sq-AL"/>
        </w:rPr>
        <w:t>ose që i atribuohen një selie të përhershme në Republikën e Shqipërisë;</w:t>
      </w:r>
    </w:p>
    <w:p w:rsidR="00145043" w:rsidRDefault="00145043" w:rsidP="006272F5">
      <w:pPr>
        <w:pStyle w:val="ListParagraph"/>
        <w:ind w:left="0"/>
        <w:rPr>
          <w:noProof/>
          <w:lang w:val="sq-AL"/>
        </w:rPr>
      </w:pPr>
    </w:p>
    <w:p w:rsidR="006272F5" w:rsidRDefault="006272F5" w:rsidP="006272F5">
      <w:pPr>
        <w:pStyle w:val="ListParagraph"/>
        <w:ind w:left="0"/>
        <w:rPr>
          <w:noProof/>
          <w:lang w:val="sq-AL"/>
        </w:rPr>
      </w:pPr>
      <w:r>
        <w:rPr>
          <w:noProof/>
          <w:lang w:val="sq-AL"/>
        </w:rPr>
        <w:t>gj.</w:t>
      </w:r>
      <w:r w:rsidR="00652967">
        <w:rPr>
          <w:noProof/>
          <w:lang w:val="sq-AL"/>
        </w:rPr>
        <w:t>F</w:t>
      </w:r>
      <w:r w:rsidR="005525CF" w:rsidRPr="009D7DF2">
        <w:rPr>
          <w:noProof/>
          <w:lang w:val="sq-AL"/>
        </w:rPr>
        <w:t xml:space="preserve">itimet  </w:t>
      </w:r>
      <w:r w:rsidR="00652967">
        <w:rPr>
          <w:noProof/>
          <w:lang w:val="sq-AL"/>
        </w:rPr>
        <w:t xml:space="preserve">nga </w:t>
      </w:r>
      <w:r w:rsidR="005525CF" w:rsidRPr="009D7DF2">
        <w:rPr>
          <w:noProof/>
          <w:lang w:val="sq-AL"/>
        </w:rPr>
        <w:t>kapital</w:t>
      </w:r>
      <w:r w:rsidR="00652967">
        <w:rPr>
          <w:noProof/>
          <w:lang w:val="sq-AL"/>
        </w:rPr>
        <w:t>i</w:t>
      </w:r>
      <w:r w:rsidR="005525CF" w:rsidRPr="009D7DF2">
        <w:rPr>
          <w:noProof/>
          <w:lang w:val="sq-AL"/>
        </w:rPr>
        <w:t>/</w:t>
      </w:r>
      <w:r w:rsidR="00D6224D">
        <w:rPr>
          <w:noProof/>
          <w:lang w:val="sq-AL"/>
        </w:rPr>
        <w:t>tjet</w:t>
      </w:r>
      <w:r w:rsidR="009D0D5E">
        <w:rPr>
          <w:noProof/>
          <w:lang w:val="sq-AL"/>
        </w:rPr>
        <w:t>ë</w:t>
      </w:r>
      <w:r w:rsidR="00D6224D">
        <w:rPr>
          <w:noProof/>
          <w:lang w:val="sq-AL"/>
        </w:rPr>
        <w:t xml:space="preserve">rsimi </w:t>
      </w:r>
      <w:r w:rsidR="00652967">
        <w:rPr>
          <w:noProof/>
          <w:lang w:val="sq-AL"/>
        </w:rPr>
        <w:t xml:space="preserve">i </w:t>
      </w:r>
      <w:r w:rsidR="005525CF" w:rsidRPr="009D7DF2">
        <w:rPr>
          <w:noProof/>
          <w:lang w:val="sq-AL"/>
        </w:rPr>
        <w:t>aksioneve</w:t>
      </w:r>
      <w:r w:rsidR="00D6224D">
        <w:rPr>
          <w:noProof/>
          <w:lang w:val="sq-AL"/>
        </w:rPr>
        <w:t xml:space="preserve">  apo</w:t>
      </w:r>
      <w:r w:rsidR="005525CF" w:rsidRPr="009D7DF2">
        <w:rPr>
          <w:noProof/>
          <w:lang w:val="sq-AL"/>
        </w:rPr>
        <w:t xml:space="preserve"> pjesëmarrje</w:t>
      </w:r>
      <w:r w:rsidR="00D6224D">
        <w:rPr>
          <w:noProof/>
          <w:lang w:val="sq-AL"/>
        </w:rPr>
        <w:t xml:space="preserve">ve  </w:t>
      </w:r>
      <w:r w:rsidR="004E69D0">
        <w:rPr>
          <w:noProof/>
          <w:lang w:val="sq-AL"/>
        </w:rPr>
        <w:t>n</w:t>
      </w:r>
      <w:r w:rsidR="009D0D5E">
        <w:rPr>
          <w:noProof/>
          <w:lang w:val="sq-AL"/>
        </w:rPr>
        <w:t>ë</w:t>
      </w:r>
      <w:r w:rsidR="004E69D0">
        <w:rPr>
          <w:noProof/>
          <w:lang w:val="sq-AL"/>
        </w:rPr>
        <w:t xml:space="preserve"> kapitalin e </w:t>
      </w:r>
      <w:r w:rsidR="005525CF" w:rsidRPr="009D7DF2">
        <w:rPr>
          <w:noProof/>
          <w:lang w:val="sq-AL"/>
        </w:rPr>
        <w:t>tatimpagues</w:t>
      </w:r>
      <w:r w:rsidR="004E69D0">
        <w:rPr>
          <w:noProof/>
          <w:lang w:val="sq-AL"/>
        </w:rPr>
        <w:t>ve</w:t>
      </w:r>
      <w:r w:rsidR="005525CF" w:rsidRPr="009D7DF2">
        <w:rPr>
          <w:noProof/>
          <w:lang w:val="sq-AL"/>
        </w:rPr>
        <w:t xml:space="preserve"> reziden</w:t>
      </w:r>
      <w:r w:rsidR="00417E76" w:rsidRPr="009D7DF2">
        <w:rPr>
          <w:noProof/>
          <w:lang w:val="sq-AL"/>
        </w:rPr>
        <w:t>t</w:t>
      </w:r>
      <w:r w:rsidR="00DD38B6" w:rsidRPr="009D7DF2">
        <w:rPr>
          <w:noProof/>
          <w:lang w:val="sq-AL"/>
        </w:rPr>
        <w:t>ë</w:t>
      </w:r>
      <w:r w:rsidR="004E69D0">
        <w:rPr>
          <w:noProof/>
          <w:lang w:val="sq-AL"/>
        </w:rPr>
        <w:t>shqiptar</w:t>
      </w:r>
      <w:r w:rsidR="009D0D5E">
        <w:rPr>
          <w:noProof/>
          <w:lang w:val="sq-AL"/>
        </w:rPr>
        <w:t>ë</w:t>
      </w:r>
      <w:r w:rsidR="004E69D0">
        <w:rPr>
          <w:noProof/>
          <w:lang w:val="sq-AL"/>
        </w:rPr>
        <w:t xml:space="preserve">, </w:t>
      </w:r>
      <w:r w:rsidR="005525CF" w:rsidRPr="009D7DF2">
        <w:rPr>
          <w:noProof/>
          <w:lang w:val="sq-AL"/>
        </w:rPr>
        <w:t>ose ato që i atribuohen një selie të përhershme në Republikën e Shqipërisë;</w:t>
      </w:r>
    </w:p>
    <w:p w:rsidR="00145043" w:rsidRDefault="00145043" w:rsidP="006272F5">
      <w:pPr>
        <w:pStyle w:val="ListParagraph"/>
        <w:ind w:left="0"/>
        <w:rPr>
          <w:noProof/>
          <w:lang w:val="sq-AL"/>
        </w:rPr>
      </w:pPr>
    </w:p>
    <w:p w:rsidR="005525CF" w:rsidRPr="009D7DF2" w:rsidRDefault="006272F5" w:rsidP="006272F5">
      <w:pPr>
        <w:pStyle w:val="ListParagraph"/>
        <w:ind w:left="0"/>
        <w:rPr>
          <w:noProof/>
          <w:lang w:val="sq-AL"/>
        </w:rPr>
      </w:pPr>
      <w:r>
        <w:rPr>
          <w:noProof/>
          <w:lang w:val="sq-AL"/>
        </w:rPr>
        <w:t xml:space="preserve">h. </w:t>
      </w:r>
      <w:r w:rsidR="00D6224D">
        <w:rPr>
          <w:noProof/>
          <w:lang w:val="sq-AL"/>
        </w:rPr>
        <w:t>I</w:t>
      </w:r>
      <w:r w:rsidR="005525CF" w:rsidRPr="009D7DF2">
        <w:rPr>
          <w:noProof/>
          <w:lang w:val="sq-AL"/>
        </w:rPr>
        <w:t xml:space="preserve">nteresat e paguara nga </w:t>
      </w:r>
      <w:r w:rsidR="005616AC">
        <w:rPr>
          <w:noProof/>
          <w:lang w:val="sq-AL"/>
        </w:rPr>
        <w:t xml:space="preserve">organet e qeverisje qendrore apo vendore, </w:t>
      </w:r>
      <w:r w:rsidR="005525CF" w:rsidRPr="009D7DF2">
        <w:rPr>
          <w:noProof/>
          <w:lang w:val="sq-AL"/>
        </w:rPr>
        <w:t xml:space="preserve">një tatimpagues rezident </w:t>
      </w:r>
      <w:r w:rsidR="004E69D0">
        <w:rPr>
          <w:noProof/>
          <w:lang w:val="sq-AL"/>
        </w:rPr>
        <w:t xml:space="preserve">shqiptar, </w:t>
      </w:r>
      <w:r w:rsidR="005525CF" w:rsidRPr="009D7DF2">
        <w:rPr>
          <w:noProof/>
          <w:lang w:val="sq-AL"/>
        </w:rPr>
        <w:t xml:space="preserve">ose </w:t>
      </w:r>
      <w:r w:rsidR="004E69D0">
        <w:rPr>
          <w:noProof/>
          <w:lang w:val="sq-AL"/>
        </w:rPr>
        <w:t xml:space="preserve">nga </w:t>
      </w:r>
      <w:r w:rsidR="005525CF" w:rsidRPr="009D7DF2">
        <w:rPr>
          <w:noProof/>
          <w:lang w:val="sq-AL"/>
        </w:rPr>
        <w:t xml:space="preserve">një seli e përhershme në Republikën e Shqipërisë; </w:t>
      </w:r>
    </w:p>
    <w:p w:rsidR="00145043" w:rsidRDefault="00145043" w:rsidP="006272F5">
      <w:pPr>
        <w:pStyle w:val="ListParagraph"/>
        <w:ind w:left="0"/>
        <w:rPr>
          <w:noProof/>
          <w:lang w:val="sq-AL"/>
        </w:rPr>
      </w:pPr>
    </w:p>
    <w:p w:rsidR="006272F5" w:rsidRDefault="006272F5" w:rsidP="006272F5">
      <w:pPr>
        <w:pStyle w:val="ListParagraph"/>
        <w:ind w:left="0"/>
        <w:rPr>
          <w:noProof/>
          <w:lang w:val="sq-AL"/>
        </w:rPr>
      </w:pPr>
      <w:r>
        <w:rPr>
          <w:noProof/>
          <w:lang w:val="sq-AL"/>
        </w:rPr>
        <w:t>i.</w:t>
      </w:r>
      <w:r w:rsidR="00D6224D">
        <w:rPr>
          <w:noProof/>
          <w:lang w:val="sq-AL"/>
        </w:rPr>
        <w:t>E</w:t>
      </w:r>
      <w:r w:rsidR="005525CF" w:rsidRPr="009D7DF2">
        <w:rPr>
          <w:noProof/>
          <w:lang w:val="sq-AL"/>
        </w:rPr>
        <w:t xml:space="preserve"> drejta e autorit, e drejta e pronësisë intelektuale, qiraja dhe</w:t>
      </w:r>
      <w:r w:rsidR="00417E76" w:rsidRPr="009D7DF2">
        <w:rPr>
          <w:noProof/>
          <w:lang w:val="sq-AL"/>
        </w:rPr>
        <w:t xml:space="preserve"> qiradh</w:t>
      </w:r>
      <w:r w:rsidR="00DD38B6" w:rsidRPr="009D7DF2">
        <w:rPr>
          <w:noProof/>
          <w:lang w:val="sq-AL"/>
        </w:rPr>
        <w:t>ë</w:t>
      </w:r>
      <w:r w:rsidR="00417E76" w:rsidRPr="009D7DF2">
        <w:rPr>
          <w:noProof/>
          <w:lang w:val="sq-AL"/>
        </w:rPr>
        <w:t>niet</w:t>
      </w:r>
    </w:p>
    <w:p w:rsidR="00145043" w:rsidRDefault="00145043" w:rsidP="006272F5">
      <w:pPr>
        <w:pStyle w:val="ListParagraph"/>
        <w:ind w:left="0"/>
        <w:rPr>
          <w:noProof/>
          <w:lang w:val="sq-AL"/>
        </w:rPr>
      </w:pPr>
    </w:p>
    <w:p w:rsidR="005525CF" w:rsidRDefault="006272F5" w:rsidP="006272F5">
      <w:pPr>
        <w:pStyle w:val="ListParagraph"/>
        <w:ind w:left="0"/>
        <w:rPr>
          <w:noProof/>
          <w:lang w:val="sq-AL"/>
        </w:rPr>
      </w:pPr>
      <w:r>
        <w:rPr>
          <w:noProof/>
          <w:lang w:val="sq-AL"/>
        </w:rPr>
        <w:t>j.</w:t>
      </w:r>
      <w:r w:rsidR="00D6224D">
        <w:rPr>
          <w:noProof/>
          <w:lang w:val="sq-AL"/>
        </w:rPr>
        <w:t>L</w:t>
      </w:r>
      <w:r w:rsidR="005525CF" w:rsidRPr="009D7DF2">
        <w:rPr>
          <w:noProof/>
          <w:lang w:val="sq-AL"/>
        </w:rPr>
        <w:t xml:space="preserve">ojërat e fatit të paguara nga një tatimpagues rezident </w:t>
      </w:r>
      <w:r w:rsidR="004E69D0">
        <w:rPr>
          <w:noProof/>
          <w:lang w:val="sq-AL"/>
        </w:rPr>
        <w:t xml:space="preserve"> shqiptar, </w:t>
      </w:r>
      <w:r w:rsidR="005525CF" w:rsidRPr="009D7DF2">
        <w:rPr>
          <w:noProof/>
          <w:lang w:val="sq-AL"/>
        </w:rPr>
        <w:t>ose një seli e përhershme në Republikën e Shqipërisë;</w:t>
      </w:r>
    </w:p>
    <w:p w:rsidR="00145043" w:rsidRDefault="00145043" w:rsidP="006272F5">
      <w:pPr>
        <w:pStyle w:val="ListParagraph"/>
        <w:ind w:left="0"/>
        <w:rPr>
          <w:noProof/>
          <w:lang w:val="sq-AL"/>
        </w:rPr>
      </w:pPr>
    </w:p>
    <w:p w:rsidR="005525CF" w:rsidRPr="00145043" w:rsidRDefault="00145043" w:rsidP="00145043">
      <w:pPr>
        <w:rPr>
          <w:noProof/>
          <w:lang w:val="sq-AL"/>
        </w:rPr>
      </w:pPr>
      <w:r>
        <w:rPr>
          <w:noProof/>
          <w:lang w:val="sq-AL"/>
        </w:rPr>
        <w:t xml:space="preserve">l. </w:t>
      </w:r>
      <w:r w:rsidRPr="00145043">
        <w:rPr>
          <w:noProof/>
          <w:lang w:val="sq-AL"/>
        </w:rPr>
        <w:t>T</w:t>
      </w:r>
      <w:r w:rsidR="005616AC" w:rsidRPr="00145043">
        <w:rPr>
          <w:noProof/>
          <w:lang w:val="sq-AL"/>
        </w:rPr>
        <w:t>ë ardhurat e një personi joresident, të përftuara si rezultat i shërbimeve të kryera për një person resident</w:t>
      </w:r>
      <w:r w:rsidR="005616AC" w:rsidRPr="007038EA">
        <w:rPr>
          <w:rFonts w:ascii="Arial" w:hAnsi="Arial" w:cs="Arial"/>
          <w:sz w:val="30"/>
          <w:szCs w:val="30"/>
          <w:lang w:val="sq-AL"/>
        </w:rPr>
        <w:t xml:space="preserve">. </w:t>
      </w:r>
    </w:p>
    <w:p w:rsidR="000C7B38" w:rsidRDefault="000C7B38" w:rsidP="000C7B38">
      <w:pPr>
        <w:pStyle w:val="ListParagraph"/>
        <w:jc w:val="center"/>
        <w:rPr>
          <w:noProof/>
          <w:lang w:val="sq-AL"/>
        </w:rPr>
      </w:pPr>
    </w:p>
    <w:p w:rsidR="008416E2" w:rsidRDefault="008416E2" w:rsidP="00394F6F">
      <w:pPr>
        <w:jc w:val="center"/>
        <w:rPr>
          <w:b/>
          <w:noProof/>
          <w:lang w:val="sq-AL"/>
        </w:rPr>
      </w:pPr>
    </w:p>
    <w:p w:rsidR="008416E2" w:rsidRPr="009D7DF2" w:rsidRDefault="008416E2" w:rsidP="004634D9">
      <w:pPr>
        <w:jc w:val="both"/>
        <w:rPr>
          <w:b/>
          <w:noProof/>
          <w:lang w:val="sq-AL"/>
        </w:rPr>
      </w:pPr>
    </w:p>
    <w:p w:rsidR="00BD064C" w:rsidRPr="009D7DF2" w:rsidRDefault="00F22441" w:rsidP="00BD064C">
      <w:pPr>
        <w:jc w:val="center"/>
        <w:rPr>
          <w:b/>
          <w:noProof/>
          <w:lang w:val="sq-AL"/>
        </w:rPr>
      </w:pPr>
      <w:r w:rsidRPr="009D7DF2">
        <w:rPr>
          <w:b/>
          <w:noProof/>
          <w:lang w:val="sq-AL"/>
        </w:rPr>
        <w:t>Neni</w:t>
      </w:r>
      <w:r w:rsidR="00125121" w:rsidRPr="009D7DF2">
        <w:rPr>
          <w:b/>
          <w:noProof/>
          <w:lang w:val="sq-AL"/>
        </w:rPr>
        <w:t xml:space="preserve"> 4</w:t>
      </w:r>
    </w:p>
    <w:p w:rsidR="005525CF" w:rsidRPr="009D7DF2" w:rsidRDefault="005525CF" w:rsidP="005525CF">
      <w:pPr>
        <w:jc w:val="center"/>
        <w:rPr>
          <w:i/>
          <w:noProof/>
          <w:lang w:val="sq-AL"/>
        </w:rPr>
      </w:pPr>
      <w:r w:rsidRPr="009D7DF2">
        <w:rPr>
          <w:b/>
          <w:i/>
          <w:noProof/>
          <w:lang w:val="sq-AL"/>
        </w:rPr>
        <w:t>Seli</w:t>
      </w:r>
      <w:r w:rsidR="00417E76" w:rsidRPr="009D7DF2">
        <w:rPr>
          <w:b/>
          <w:i/>
          <w:noProof/>
          <w:lang w:val="sq-AL"/>
        </w:rPr>
        <w:t>a</w:t>
      </w:r>
      <w:r w:rsidRPr="009D7DF2">
        <w:rPr>
          <w:b/>
          <w:i/>
          <w:noProof/>
          <w:lang w:val="sq-AL"/>
        </w:rPr>
        <w:t xml:space="preserve"> e Përhershme </w:t>
      </w:r>
    </w:p>
    <w:p w:rsidR="005525CF" w:rsidRPr="009D7DF2" w:rsidRDefault="005525CF" w:rsidP="005525CF">
      <w:pPr>
        <w:rPr>
          <w:noProof/>
          <w:lang w:val="sq-AL"/>
        </w:rPr>
      </w:pPr>
    </w:p>
    <w:p w:rsidR="00145043" w:rsidRPr="00145043" w:rsidRDefault="005525CF" w:rsidP="005652DC">
      <w:pPr>
        <w:pStyle w:val="ListParagraph"/>
        <w:numPr>
          <w:ilvl w:val="0"/>
          <w:numId w:val="57"/>
        </w:numPr>
        <w:rPr>
          <w:rFonts w:ascii="Times New Roman" w:hAnsi="Times New Roman"/>
          <w:lang w:val="sq-AL"/>
        </w:rPr>
      </w:pPr>
      <w:r w:rsidRPr="00145043">
        <w:rPr>
          <w:noProof/>
          <w:lang w:val="sq-AL"/>
        </w:rPr>
        <w:t>Termi "seli e përhershme" nënkupton një vend të caktuar biznesi ku zhvillohet tërësisht ose pjesërisht veprimtaria e biznesit të</w:t>
      </w:r>
      <w:r w:rsidR="00417E76" w:rsidRPr="00145043">
        <w:rPr>
          <w:noProof/>
          <w:lang w:val="sq-AL"/>
        </w:rPr>
        <w:t xml:space="preserve"> nj</w:t>
      </w:r>
      <w:r w:rsidR="00DD38B6" w:rsidRPr="00145043">
        <w:rPr>
          <w:noProof/>
          <w:lang w:val="sq-AL"/>
        </w:rPr>
        <w:t>ë</w:t>
      </w:r>
      <w:r w:rsidR="00417E76" w:rsidRPr="00145043">
        <w:rPr>
          <w:noProof/>
          <w:lang w:val="sq-AL"/>
        </w:rPr>
        <w:t>personi</w:t>
      </w:r>
      <w:r w:rsidRPr="00145043">
        <w:rPr>
          <w:noProof/>
          <w:lang w:val="sq-AL"/>
        </w:rPr>
        <w:t>.</w:t>
      </w:r>
    </w:p>
    <w:p w:rsidR="004236B6" w:rsidRDefault="004236B6" w:rsidP="005652DC">
      <w:pPr>
        <w:pStyle w:val="ListParagraph"/>
        <w:numPr>
          <w:ilvl w:val="0"/>
          <w:numId w:val="57"/>
        </w:numPr>
        <w:rPr>
          <w:rStyle w:val="jlqj4b"/>
          <w:rFonts w:ascii="Times New Roman" w:hAnsi="Times New Roman"/>
          <w:lang w:val="sq-AL"/>
        </w:rPr>
      </w:pPr>
      <w:r w:rsidRPr="00145043">
        <w:rPr>
          <w:rStyle w:val="jlqj4b"/>
          <w:rFonts w:ascii="Times New Roman" w:hAnsi="Times New Roman"/>
          <w:lang w:val="sq-AL"/>
        </w:rPr>
        <w:t xml:space="preserve">Termi “seli e përhershme” përfshin veçanërisht: </w:t>
      </w:r>
    </w:p>
    <w:p w:rsidR="00145043" w:rsidRPr="00145043" w:rsidRDefault="00145043" w:rsidP="00145043">
      <w:pPr>
        <w:pStyle w:val="ListParagraph"/>
        <w:rPr>
          <w:rStyle w:val="jlqj4b"/>
          <w:rFonts w:ascii="Times New Roman" w:hAnsi="Times New Roman"/>
          <w:lang w:val="sq-AL"/>
        </w:rPr>
      </w:pPr>
    </w:p>
    <w:p w:rsidR="004236B6" w:rsidRPr="006C0BA3" w:rsidRDefault="004236B6" w:rsidP="00145043">
      <w:pPr>
        <w:ind w:left="720" w:firstLine="720"/>
        <w:rPr>
          <w:rStyle w:val="jlqj4b"/>
          <w:rFonts w:ascii="Times New Roman" w:hAnsi="Times New Roman"/>
          <w:lang w:val="sq-AL"/>
        </w:rPr>
      </w:pPr>
      <w:r w:rsidRPr="006C0BA3">
        <w:rPr>
          <w:rStyle w:val="jlqj4b"/>
          <w:rFonts w:ascii="Times New Roman" w:hAnsi="Times New Roman"/>
          <w:lang w:val="sq-AL"/>
        </w:rPr>
        <w:t xml:space="preserve">a) një vend administrimi; </w:t>
      </w:r>
    </w:p>
    <w:p w:rsidR="004236B6" w:rsidRPr="006C0BA3" w:rsidRDefault="004236B6" w:rsidP="00145043">
      <w:pPr>
        <w:ind w:left="720" w:firstLine="720"/>
        <w:rPr>
          <w:rStyle w:val="jlqj4b"/>
          <w:rFonts w:ascii="Times New Roman" w:hAnsi="Times New Roman"/>
          <w:lang w:val="sq-AL"/>
        </w:rPr>
      </w:pPr>
      <w:r w:rsidRPr="006C0BA3">
        <w:rPr>
          <w:rStyle w:val="jlqj4b"/>
          <w:rFonts w:ascii="Times New Roman" w:hAnsi="Times New Roman"/>
          <w:lang w:val="sq-AL"/>
        </w:rPr>
        <w:t xml:space="preserve">b) një degë; </w:t>
      </w:r>
    </w:p>
    <w:p w:rsidR="004236B6" w:rsidRPr="006C0BA3" w:rsidRDefault="004236B6" w:rsidP="00145043">
      <w:pPr>
        <w:ind w:left="720" w:firstLine="720"/>
        <w:rPr>
          <w:rStyle w:val="jlqj4b"/>
          <w:rFonts w:ascii="Times New Roman" w:hAnsi="Times New Roman"/>
          <w:lang w:val="sq-AL"/>
        </w:rPr>
      </w:pPr>
      <w:r w:rsidRPr="006C0BA3">
        <w:rPr>
          <w:rStyle w:val="jlqj4b"/>
          <w:rFonts w:ascii="Times New Roman" w:hAnsi="Times New Roman"/>
          <w:lang w:val="sq-AL"/>
        </w:rPr>
        <w:t xml:space="preserve">c) një zyrë; </w:t>
      </w:r>
    </w:p>
    <w:p w:rsidR="004236B6" w:rsidRPr="006C0BA3" w:rsidRDefault="004236B6" w:rsidP="00145043">
      <w:pPr>
        <w:ind w:left="720" w:firstLine="720"/>
        <w:rPr>
          <w:rStyle w:val="jlqj4b"/>
          <w:rFonts w:ascii="Times New Roman" w:hAnsi="Times New Roman"/>
          <w:lang w:val="sq-AL"/>
        </w:rPr>
      </w:pPr>
      <w:r w:rsidRPr="006C0BA3">
        <w:rPr>
          <w:rStyle w:val="jlqj4b"/>
          <w:rFonts w:ascii="Times New Roman" w:hAnsi="Times New Roman"/>
          <w:lang w:val="sq-AL"/>
        </w:rPr>
        <w:t xml:space="preserve">d) një fabrikë; </w:t>
      </w:r>
    </w:p>
    <w:p w:rsidR="004236B6" w:rsidRPr="006C0BA3" w:rsidRDefault="004236B6" w:rsidP="00145043">
      <w:pPr>
        <w:ind w:left="720" w:firstLine="720"/>
        <w:rPr>
          <w:rStyle w:val="jlqj4b"/>
          <w:rFonts w:ascii="Times New Roman" w:hAnsi="Times New Roman"/>
          <w:lang w:val="sq-AL"/>
        </w:rPr>
      </w:pPr>
      <w:r>
        <w:rPr>
          <w:rStyle w:val="jlqj4b"/>
          <w:rFonts w:ascii="Times New Roman" w:hAnsi="Times New Roman"/>
          <w:lang w:val="sq-AL"/>
        </w:rPr>
        <w:t>e) një punishte</w:t>
      </w:r>
      <w:r w:rsidRPr="006C0BA3">
        <w:rPr>
          <w:rStyle w:val="jlqj4b"/>
          <w:rFonts w:ascii="Times New Roman" w:hAnsi="Times New Roman"/>
          <w:lang w:val="sq-AL"/>
        </w:rPr>
        <w:t xml:space="preserve"> dhe </w:t>
      </w:r>
    </w:p>
    <w:p w:rsidR="004236B6" w:rsidRDefault="004236B6" w:rsidP="00145043">
      <w:pPr>
        <w:ind w:left="1440"/>
        <w:rPr>
          <w:rStyle w:val="jlqj4b"/>
          <w:rFonts w:ascii="Times New Roman" w:hAnsi="Times New Roman"/>
          <w:lang w:val="sq-AL"/>
        </w:rPr>
      </w:pPr>
      <w:r w:rsidRPr="006C0BA3">
        <w:rPr>
          <w:rStyle w:val="jlqj4b"/>
          <w:rFonts w:ascii="Times New Roman" w:hAnsi="Times New Roman"/>
          <w:lang w:val="sq-AL"/>
        </w:rPr>
        <w:t>f) një minierë, një pus nafte ose gazi, një gurore ose çdo vend tjetër për nxjerrjen e burimeve natyrore.</w:t>
      </w:r>
    </w:p>
    <w:p w:rsidR="004236B6" w:rsidRPr="007038EA" w:rsidRDefault="004236B6" w:rsidP="004236B6">
      <w:pPr>
        <w:rPr>
          <w:rFonts w:ascii="Times New Roman" w:hAnsi="Times New Roman"/>
          <w:color w:val="000000"/>
          <w:lang w:val="sq-AL"/>
        </w:rPr>
      </w:pPr>
    </w:p>
    <w:p w:rsidR="004236B6" w:rsidRDefault="004236B6" w:rsidP="004236B6">
      <w:pPr>
        <w:rPr>
          <w:rStyle w:val="jlqj4b"/>
          <w:rFonts w:ascii="Times New Roman" w:hAnsi="Times New Roman"/>
          <w:lang w:val="sq-AL"/>
        </w:rPr>
      </w:pPr>
      <w:r w:rsidRPr="00001D24">
        <w:rPr>
          <w:rStyle w:val="jlqj4b"/>
          <w:rFonts w:ascii="Times New Roman" w:hAnsi="Times New Roman"/>
          <w:lang w:val="sq-AL"/>
        </w:rPr>
        <w:t>3</w:t>
      </w:r>
      <w:r w:rsidRPr="0009568B">
        <w:rPr>
          <w:rStyle w:val="jlqj4b"/>
          <w:rFonts w:ascii="Times New Roman" w:hAnsi="Times New Roman"/>
          <w:lang w:val="sq-AL"/>
        </w:rPr>
        <w:t xml:space="preserve">. </w:t>
      </w:r>
      <w:r w:rsidRPr="003E3045">
        <w:rPr>
          <w:rStyle w:val="jlqj4b"/>
          <w:rFonts w:ascii="Times New Roman" w:hAnsi="Times New Roman"/>
          <w:lang w:val="sq-AL"/>
        </w:rPr>
        <w:t>Një shesh ndërtimi ose një projekt ndërtimi ose instalimi</w:t>
      </w:r>
      <w:r w:rsidRPr="00001D24">
        <w:rPr>
          <w:rStyle w:val="jlqj4b"/>
          <w:rFonts w:ascii="Times New Roman" w:hAnsi="Times New Roman"/>
          <w:lang w:val="sq-AL"/>
        </w:rPr>
        <w:t xml:space="preserve"> përbën një seli të përhershme vetëm nëse zgjat më shumë se dymbëdhjetë muaj.</w:t>
      </w:r>
    </w:p>
    <w:p w:rsidR="004236B6" w:rsidRPr="00CD0957" w:rsidRDefault="004236B6" w:rsidP="004236B6">
      <w:pPr>
        <w:rPr>
          <w:rFonts w:ascii="Times New Roman" w:hAnsi="Times New Roman"/>
          <w:lang w:val="sq-AL"/>
        </w:rPr>
      </w:pPr>
    </w:p>
    <w:p w:rsidR="004236B6" w:rsidRPr="00CD0957" w:rsidRDefault="004236B6" w:rsidP="004236B6">
      <w:pPr>
        <w:jc w:val="both"/>
        <w:rPr>
          <w:rStyle w:val="jlqj4b"/>
          <w:rFonts w:ascii="Times New Roman" w:hAnsi="Times New Roman"/>
          <w:lang w:val="sq-AL"/>
        </w:rPr>
      </w:pPr>
      <w:r w:rsidRPr="00CD0957">
        <w:rPr>
          <w:rStyle w:val="jlqj4b"/>
          <w:rFonts w:ascii="Times New Roman" w:hAnsi="Times New Roman"/>
          <w:lang w:val="sq-AL"/>
        </w:rPr>
        <w:lastRenderedPageBreak/>
        <w:t>4. Pavarësisht nga parashikimet e mësipërme të këtij neni, termi “seli e përhershme” do të konsiderohet se nuk përfshin:</w:t>
      </w:r>
    </w:p>
    <w:p w:rsidR="00145043" w:rsidRDefault="00145043" w:rsidP="004236B6">
      <w:pPr>
        <w:jc w:val="both"/>
        <w:rPr>
          <w:rStyle w:val="jlqj4b"/>
          <w:rFonts w:ascii="Times New Roman" w:hAnsi="Times New Roman"/>
          <w:lang w:val="sq-AL"/>
        </w:rPr>
      </w:pPr>
    </w:p>
    <w:p w:rsidR="004236B6" w:rsidRPr="00200BAB" w:rsidRDefault="004236B6" w:rsidP="004236B6">
      <w:pPr>
        <w:jc w:val="both"/>
        <w:rPr>
          <w:rStyle w:val="jlqj4b"/>
          <w:rFonts w:ascii="Times New Roman" w:hAnsi="Times New Roman"/>
          <w:lang w:val="sq-AL"/>
        </w:rPr>
      </w:pPr>
      <w:r w:rsidRPr="00CD0957">
        <w:rPr>
          <w:rStyle w:val="jlqj4b"/>
          <w:rFonts w:ascii="Times New Roman" w:hAnsi="Times New Roman"/>
          <w:lang w:val="sq-AL"/>
        </w:rPr>
        <w:t xml:space="preserve">a) përdorimi i objekteve vetëm për qëllim të ruajtjes, ekspozimit ose dërgimit të </w:t>
      </w:r>
      <w:r w:rsidRPr="003E3045">
        <w:rPr>
          <w:rStyle w:val="jlqj4b"/>
          <w:rFonts w:ascii="Times New Roman" w:hAnsi="Times New Roman"/>
          <w:lang w:val="sq-AL"/>
        </w:rPr>
        <w:t>mallrave</w:t>
      </w:r>
      <w:r w:rsidRPr="0009568B">
        <w:rPr>
          <w:rStyle w:val="jlqj4b"/>
          <w:rFonts w:ascii="Times New Roman" w:hAnsi="Times New Roman"/>
          <w:lang w:val="sq-AL"/>
        </w:rPr>
        <w:t xml:space="preserve"> që i përkasin ndërmarrjes; </w:t>
      </w:r>
    </w:p>
    <w:p w:rsidR="004236B6" w:rsidRPr="008D3D6C" w:rsidRDefault="004236B6" w:rsidP="004236B6">
      <w:pPr>
        <w:jc w:val="both"/>
        <w:rPr>
          <w:rStyle w:val="jlqj4b"/>
          <w:rFonts w:ascii="Times New Roman" w:hAnsi="Times New Roman"/>
          <w:lang w:val="sq-AL"/>
        </w:rPr>
      </w:pPr>
      <w:r w:rsidRPr="00200BAB">
        <w:rPr>
          <w:rStyle w:val="jlqj4b"/>
          <w:rFonts w:ascii="Times New Roman" w:hAnsi="Times New Roman"/>
          <w:lang w:val="sq-AL"/>
        </w:rPr>
        <w:t>b) mbajtjen e n</w:t>
      </w:r>
      <w:r w:rsidRPr="008D3D6C">
        <w:rPr>
          <w:rStyle w:val="jlqj4b"/>
          <w:rFonts w:ascii="Times New Roman" w:hAnsi="Times New Roman"/>
          <w:lang w:val="sq-AL"/>
        </w:rPr>
        <w:t xml:space="preserve">jë stoku </w:t>
      </w:r>
      <w:r w:rsidRPr="003E3045">
        <w:rPr>
          <w:rStyle w:val="jlqj4b"/>
          <w:rFonts w:ascii="Times New Roman" w:hAnsi="Times New Roman"/>
          <w:lang w:val="sq-AL"/>
        </w:rPr>
        <w:t>mallrash</w:t>
      </w:r>
      <w:r w:rsidRPr="00200BAB">
        <w:rPr>
          <w:rStyle w:val="jlqj4b"/>
          <w:rFonts w:ascii="Times New Roman" w:hAnsi="Times New Roman"/>
          <w:lang w:val="sq-AL"/>
        </w:rPr>
        <w:t xml:space="preserve">që i përkasin ndërmarrjes vetëm për qëllime magazinimi, ekspozimi ose shpërndarjeje; </w:t>
      </w:r>
    </w:p>
    <w:p w:rsidR="004236B6" w:rsidRPr="008D3D6C" w:rsidRDefault="004236B6" w:rsidP="004236B6">
      <w:pPr>
        <w:jc w:val="both"/>
        <w:rPr>
          <w:rStyle w:val="jlqj4b"/>
          <w:rFonts w:ascii="Times New Roman" w:hAnsi="Times New Roman"/>
          <w:lang w:val="sq-AL"/>
        </w:rPr>
      </w:pPr>
      <w:r w:rsidRPr="008D3D6C">
        <w:rPr>
          <w:rStyle w:val="jlqj4b"/>
          <w:rFonts w:ascii="Times New Roman" w:hAnsi="Times New Roman"/>
          <w:lang w:val="sq-AL"/>
        </w:rPr>
        <w:t xml:space="preserve">c) mbajtjen e </w:t>
      </w:r>
      <w:r w:rsidRPr="00CD4D65">
        <w:rPr>
          <w:rStyle w:val="jlqj4b"/>
          <w:rFonts w:ascii="Times New Roman" w:hAnsi="Times New Roman"/>
          <w:lang w:val="sq-AL"/>
        </w:rPr>
        <w:t xml:space="preserve">një stoku </w:t>
      </w:r>
      <w:r w:rsidRPr="003E3045">
        <w:rPr>
          <w:rStyle w:val="jlqj4b"/>
          <w:rFonts w:ascii="Times New Roman" w:hAnsi="Times New Roman"/>
          <w:lang w:val="sq-AL"/>
        </w:rPr>
        <w:t>mallrash</w:t>
      </w:r>
      <w:r w:rsidRPr="00200BAB">
        <w:rPr>
          <w:rStyle w:val="jlqj4b"/>
          <w:rFonts w:ascii="Times New Roman" w:hAnsi="Times New Roman"/>
          <w:lang w:val="sq-AL"/>
        </w:rPr>
        <w:t xml:space="preserve">që i përkasin ndërmarrjes vetëm për qëllime përpunimi nga një ndërmarrje tjetër; </w:t>
      </w:r>
    </w:p>
    <w:p w:rsidR="004236B6" w:rsidRDefault="004236B6" w:rsidP="004236B6">
      <w:pPr>
        <w:jc w:val="both"/>
        <w:rPr>
          <w:rStyle w:val="jlqj4b"/>
          <w:rFonts w:ascii="Times New Roman" w:hAnsi="Times New Roman"/>
          <w:lang w:val="sq-AL"/>
        </w:rPr>
      </w:pPr>
      <w:r w:rsidRPr="008D3D6C">
        <w:rPr>
          <w:rStyle w:val="jlqj4b"/>
          <w:rFonts w:ascii="Times New Roman" w:hAnsi="Times New Roman"/>
          <w:lang w:val="sq-AL"/>
        </w:rPr>
        <w:t xml:space="preserve">d) mbajtjen e një vendi fiks biznesi vetëm për qëllimin e blerjes së </w:t>
      </w:r>
      <w:r w:rsidRPr="003E3045">
        <w:rPr>
          <w:rStyle w:val="jlqj4b"/>
          <w:rFonts w:ascii="Times New Roman" w:hAnsi="Times New Roman"/>
          <w:lang w:val="sq-AL"/>
        </w:rPr>
        <w:t>mallrave</w:t>
      </w:r>
      <w:r w:rsidRPr="0009568B">
        <w:rPr>
          <w:rStyle w:val="jlqj4b"/>
          <w:rFonts w:ascii="Times New Roman" w:hAnsi="Times New Roman"/>
          <w:lang w:val="sq-AL"/>
        </w:rPr>
        <w:t xml:space="preserve"> o</w:t>
      </w:r>
      <w:r w:rsidRPr="00CD0957">
        <w:rPr>
          <w:rStyle w:val="jlqj4b"/>
          <w:rFonts w:ascii="Times New Roman" w:hAnsi="Times New Roman"/>
          <w:lang w:val="sq-AL"/>
        </w:rPr>
        <w:t xml:space="preserve">se të mbledhjes së informacionit për ndërmarrjen; </w:t>
      </w:r>
    </w:p>
    <w:p w:rsidR="004236B6" w:rsidRDefault="004236B6" w:rsidP="004236B6">
      <w:pPr>
        <w:jc w:val="both"/>
        <w:rPr>
          <w:rStyle w:val="jlqj4b"/>
          <w:rFonts w:ascii="Times New Roman" w:hAnsi="Times New Roman"/>
          <w:lang w:val="sq-AL"/>
        </w:rPr>
      </w:pPr>
      <w:r w:rsidRPr="00CD0957">
        <w:rPr>
          <w:rStyle w:val="jlqj4b"/>
          <w:rFonts w:ascii="Times New Roman" w:hAnsi="Times New Roman"/>
          <w:lang w:val="sq-AL"/>
        </w:rPr>
        <w:t xml:space="preserve">e) mbajtjen e një vendi fiks biznesi vetëm për qëllimin e ushtrimit të çdo veprimtarie tjetër për ndërmarrjen; </w:t>
      </w:r>
    </w:p>
    <w:p w:rsidR="004236B6" w:rsidRPr="00CD0957" w:rsidRDefault="004236B6" w:rsidP="004236B6">
      <w:pPr>
        <w:jc w:val="both"/>
        <w:rPr>
          <w:rFonts w:ascii="Times New Roman" w:hAnsi="Times New Roman"/>
          <w:lang w:val="sq-AL"/>
        </w:rPr>
      </w:pPr>
      <w:r w:rsidRPr="00CD0957">
        <w:rPr>
          <w:rStyle w:val="jlqj4b"/>
          <w:rFonts w:ascii="Times New Roman" w:hAnsi="Times New Roman"/>
          <w:lang w:val="sq-AL"/>
        </w:rPr>
        <w:t>f) mbajtjen e një vendi fiks biznesi vetëm për çdo kombinim të aktiviteteve të përmendura në nënparagrafët a) deri në e), me kusht që një aktivitet i tillë ose, në rastin e nënparagrafit f), aktiviteti i përgjithshëm i vendit fiks të biznesit, të jetë i një karakteri përgatitor ose ndihmës.</w:t>
      </w:r>
    </w:p>
    <w:p w:rsidR="004236B6" w:rsidRDefault="004236B6" w:rsidP="004236B6">
      <w:pPr>
        <w:jc w:val="both"/>
        <w:rPr>
          <w:rStyle w:val="jlqj4b"/>
          <w:rFonts w:ascii="Times New Roman" w:hAnsi="Times New Roman"/>
          <w:lang w:val="sq-AL"/>
        </w:rPr>
      </w:pPr>
      <w:r w:rsidRPr="007038EA">
        <w:rPr>
          <w:rFonts w:ascii="Times New Roman" w:hAnsi="Times New Roman"/>
          <w:color w:val="000000"/>
          <w:lang w:val="sq-AL"/>
        </w:rPr>
        <w:br/>
      </w:r>
      <w:r>
        <w:rPr>
          <w:rStyle w:val="jlqj4b"/>
          <w:rFonts w:ascii="Times New Roman" w:hAnsi="Times New Roman"/>
          <w:lang w:val="sq-AL"/>
        </w:rPr>
        <w:t>5.</w:t>
      </w:r>
      <w:r w:rsidRPr="00A32717">
        <w:rPr>
          <w:rStyle w:val="jlqj4b"/>
          <w:rFonts w:ascii="Times New Roman" w:hAnsi="Times New Roman"/>
          <w:lang w:val="sq-AL"/>
        </w:rPr>
        <w:t xml:space="preserve"> Paragrafi 4</w:t>
      </w:r>
      <w:r w:rsidR="003E3045">
        <w:rPr>
          <w:rStyle w:val="jlqj4b"/>
          <w:rFonts w:ascii="Times New Roman" w:hAnsi="Times New Roman"/>
          <w:lang w:val="sq-AL"/>
        </w:rPr>
        <w:t>,</w:t>
      </w:r>
      <w:r w:rsidRPr="00A32717">
        <w:rPr>
          <w:rStyle w:val="jlqj4b"/>
          <w:rFonts w:ascii="Times New Roman" w:hAnsi="Times New Roman"/>
          <w:lang w:val="sq-AL"/>
        </w:rPr>
        <w:t xml:space="preserve"> nuk do të zbatohet për një vend fiks biznesi</w:t>
      </w:r>
      <w:r>
        <w:rPr>
          <w:rStyle w:val="jlqj4b"/>
          <w:rFonts w:ascii="Times New Roman" w:hAnsi="Times New Roman"/>
          <w:lang w:val="sq-AL"/>
        </w:rPr>
        <w:t>,</w:t>
      </w:r>
      <w:r w:rsidRPr="00A32717">
        <w:rPr>
          <w:rStyle w:val="jlqj4b"/>
          <w:rFonts w:ascii="Times New Roman" w:hAnsi="Times New Roman"/>
          <w:lang w:val="sq-AL"/>
        </w:rPr>
        <w:t xml:space="preserve"> që përdoret ose mirëmbahet nga një ndërmarrje nëse e njëjta ndërmarrje ose një nd</w:t>
      </w:r>
      <w:r>
        <w:rPr>
          <w:rStyle w:val="jlqj4b"/>
          <w:rFonts w:ascii="Times New Roman" w:hAnsi="Times New Roman"/>
          <w:lang w:val="sq-AL"/>
        </w:rPr>
        <w:t>ërmarrje e lidhur me të</w:t>
      </w:r>
      <w:r w:rsidRPr="00A32717">
        <w:rPr>
          <w:rStyle w:val="jlqj4b"/>
          <w:rFonts w:ascii="Times New Roman" w:hAnsi="Times New Roman"/>
          <w:lang w:val="sq-AL"/>
        </w:rPr>
        <w:t xml:space="preserve"> ushtron aktivitete biznesi në të njëjtin vend ose në një vend tjetër në </w:t>
      </w:r>
      <w:r w:rsidR="00026E8D">
        <w:rPr>
          <w:rStyle w:val="jlqj4b"/>
          <w:rFonts w:ascii="Times New Roman" w:hAnsi="Times New Roman"/>
          <w:lang w:val="sq-AL"/>
        </w:rPr>
        <w:t>Shqip</w:t>
      </w:r>
      <w:r w:rsidR="00044638">
        <w:rPr>
          <w:rStyle w:val="jlqj4b"/>
          <w:rFonts w:ascii="Times New Roman" w:hAnsi="Times New Roman"/>
          <w:lang w:val="sq-AL"/>
        </w:rPr>
        <w:t>ë</w:t>
      </w:r>
      <w:r w:rsidR="00026E8D">
        <w:rPr>
          <w:rStyle w:val="jlqj4b"/>
          <w:rFonts w:ascii="Times New Roman" w:hAnsi="Times New Roman"/>
          <w:lang w:val="sq-AL"/>
        </w:rPr>
        <w:t>ir</w:t>
      </w:r>
      <w:r w:rsidRPr="00A32717">
        <w:rPr>
          <w:rStyle w:val="jlqj4b"/>
          <w:rFonts w:ascii="Times New Roman" w:hAnsi="Times New Roman"/>
          <w:lang w:val="sq-AL"/>
        </w:rPr>
        <w:t xml:space="preserve"> dhe </w:t>
      </w:r>
    </w:p>
    <w:p w:rsidR="00145043" w:rsidRDefault="00145043" w:rsidP="004236B6">
      <w:pPr>
        <w:jc w:val="both"/>
        <w:rPr>
          <w:rStyle w:val="jlqj4b"/>
          <w:rFonts w:ascii="Times New Roman" w:hAnsi="Times New Roman"/>
          <w:lang w:val="sq-AL"/>
        </w:rPr>
      </w:pPr>
    </w:p>
    <w:p w:rsidR="004236B6" w:rsidRDefault="004236B6" w:rsidP="004236B6">
      <w:pPr>
        <w:jc w:val="both"/>
        <w:rPr>
          <w:rStyle w:val="jlqj4b"/>
          <w:rFonts w:ascii="Times New Roman" w:hAnsi="Times New Roman"/>
          <w:lang w:val="sq-AL"/>
        </w:rPr>
      </w:pPr>
      <w:r w:rsidRPr="00A32717">
        <w:rPr>
          <w:rStyle w:val="jlqj4b"/>
          <w:rFonts w:ascii="Times New Roman" w:hAnsi="Times New Roman"/>
          <w:lang w:val="sq-AL"/>
        </w:rPr>
        <w:t xml:space="preserve">a) ai vend ose një vend tjetër përbën një seli të përhershme për ndërmarrjen ose ndërmarrjen e </w:t>
      </w:r>
      <w:r>
        <w:rPr>
          <w:rStyle w:val="jlqj4b"/>
          <w:rFonts w:ascii="Times New Roman" w:hAnsi="Times New Roman"/>
          <w:lang w:val="sq-AL"/>
        </w:rPr>
        <w:t>lidhur sipas parashikimeve</w:t>
      </w:r>
      <w:r w:rsidRPr="00A32717">
        <w:rPr>
          <w:rStyle w:val="jlqj4b"/>
          <w:rFonts w:ascii="Times New Roman" w:hAnsi="Times New Roman"/>
          <w:lang w:val="sq-AL"/>
        </w:rPr>
        <w:t xml:space="preserve"> të këtij neni, ose </w:t>
      </w:r>
    </w:p>
    <w:p w:rsidR="004236B6" w:rsidRDefault="004236B6" w:rsidP="004236B6">
      <w:pPr>
        <w:jc w:val="both"/>
        <w:rPr>
          <w:rStyle w:val="jlqj4b"/>
          <w:rFonts w:ascii="Times New Roman" w:hAnsi="Times New Roman"/>
          <w:lang w:val="sq-AL"/>
        </w:rPr>
      </w:pPr>
      <w:r w:rsidRPr="00A32717">
        <w:rPr>
          <w:rStyle w:val="jlqj4b"/>
          <w:rFonts w:ascii="Times New Roman" w:hAnsi="Times New Roman"/>
          <w:lang w:val="sq-AL"/>
        </w:rPr>
        <w:t>b) aktiviteti i përgjithshëm që rezulton nga kombinimi i aktiviteteve të kryera nga të dyja ndërmarrjet në të njëjtin vend, ose nga e njëjta ndërmarrje ose nga ndërmarrje të lidhura në të dyja vendet, nuk është i një karakteri përgatitor ose ndihmës, me kusht</w:t>
      </w:r>
      <w:r>
        <w:rPr>
          <w:rStyle w:val="jlqj4b"/>
          <w:rFonts w:ascii="Times New Roman" w:hAnsi="Times New Roman"/>
          <w:lang w:val="sq-AL"/>
        </w:rPr>
        <w:t>in</w:t>
      </w:r>
      <w:r w:rsidRPr="00A32717">
        <w:rPr>
          <w:rStyle w:val="jlqj4b"/>
          <w:rFonts w:ascii="Times New Roman" w:hAnsi="Times New Roman"/>
          <w:lang w:val="sq-AL"/>
        </w:rPr>
        <w:t xml:space="preserve"> që</w:t>
      </w:r>
      <w:r>
        <w:rPr>
          <w:rStyle w:val="jlqj4b"/>
          <w:rFonts w:ascii="Times New Roman" w:hAnsi="Times New Roman"/>
          <w:lang w:val="sq-AL"/>
        </w:rPr>
        <w:t>a</w:t>
      </w:r>
      <w:r w:rsidRPr="00A32717">
        <w:rPr>
          <w:rStyle w:val="jlqj4b"/>
          <w:rFonts w:ascii="Times New Roman" w:hAnsi="Times New Roman"/>
          <w:lang w:val="sq-AL"/>
        </w:rPr>
        <w:t>ktivitetet e biznesit të kryera nga të dy ndërmarrjet në të njëjtin vend, ose nga e njëjta ndërmarrje ose ndërmarrje të lidhura në të dy vendet, përbëjnë funksione plotësuese që janë pjesë e një operacioni koheziv biznesi.</w:t>
      </w:r>
    </w:p>
    <w:p w:rsidR="004236B6" w:rsidRPr="007038EA" w:rsidRDefault="004236B6" w:rsidP="004236B6">
      <w:pPr>
        <w:jc w:val="both"/>
        <w:rPr>
          <w:rFonts w:ascii="Times New Roman" w:hAnsi="Times New Roman"/>
          <w:color w:val="000000"/>
          <w:lang w:val="sq-AL"/>
        </w:rPr>
      </w:pPr>
    </w:p>
    <w:p w:rsidR="004236B6" w:rsidRPr="00B93776" w:rsidRDefault="004236B6" w:rsidP="004236B6">
      <w:pPr>
        <w:jc w:val="both"/>
        <w:rPr>
          <w:rStyle w:val="jlqj4b"/>
          <w:rFonts w:ascii="Times New Roman" w:hAnsi="Times New Roman"/>
          <w:lang w:val="sq-AL"/>
        </w:rPr>
      </w:pPr>
      <w:r>
        <w:rPr>
          <w:rStyle w:val="jlqj4b"/>
          <w:rFonts w:ascii="Times New Roman" w:hAnsi="Times New Roman"/>
          <w:lang w:val="sq-AL"/>
        </w:rPr>
        <w:t>6</w:t>
      </w:r>
      <w:r w:rsidRPr="00B93776">
        <w:rPr>
          <w:rStyle w:val="jlqj4b"/>
          <w:rFonts w:ascii="Times New Roman" w:hAnsi="Times New Roman"/>
          <w:lang w:val="sq-AL"/>
        </w:rPr>
        <w:t>. Pavarësisht nga parashikimet e paragrafëve 1 dhe 2, po</w:t>
      </w:r>
      <w:r>
        <w:rPr>
          <w:rStyle w:val="jlqj4b"/>
          <w:rFonts w:ascii="Times New Roman" w:hAnsi="Times New Roman"/>
          <w:lang w:val="sq-AL"/>
        </w:rPr>
        <w:t>r në zbatim të parashikimeve të paragrafit 7</w:t>
      </w:r>
      <w:r w:rsidRPr="00B93776">
        <w:rPr>
          <w:rStyle w:val="jlqj4b"/>
          <w:rFonts w:ascii="Times New Roman" w:hAnsi="Times New Roman"/>
          <w:lang w:val="sq-AL"/>
        </w:rPr>
        <w:t xml:space="preserve">, kur një person vepron në </w:t>
      </w:r>
      <w:r w:rsidR="00026E8D">
        <w:rPr>
          <w:rStyle w:val="jlqj4b"/>
          <w:rFonts w:ascii="Times New Roman" w:hAnsi="Times New Roman"/>
          <w:lang w:val="sq-AL"/>
        </w:rPr>
        <w:t>Shqiperi</w:t>
      </w:r>
      <w:r w:rsidRPr="00B93776">
        <w:rPr>
          <w:rStyle w:val="jlqj4b"/>
          <w:rFonts w:ascii="Times New Roman" w:hAnsi="Times New Roman"/>
          <w:lang w:val="sq-AL"/>
        </w:rPr>
        <w:t xml:space="preserve"> në emër të një ndërmarrjeje dhe, duke e bërë këtë, zakonisht lidh kontrata, ose zakonisht luan rolin kryesor drejtues për lidhjen e kontratave që lidhen në mënyrë rutinore pa modifikime materiale nga ndërmarrja, dhe këto kontrata janë:</w:t>
      </w:r>
    </w:p>
    <w:p w:rsidR="00145043" w:rsidRDefault="00145043" w:rsidP="004236B6">
      <w:pPr>
        <w:jc w:val="both"/>
        <w:rPr>
          <w:rStyle w:val="jlqj4b"/>
          <w:rFonts w:ascii="Times New Roman" w:hAnsi="Times New Roman"/>
          <w:lang w:val="sq-AL"/>
        </w:rPr>
      </w:pPr>
    </w:p>
    <w:p w:rsidR="004236B6" w:rsidRPr="00192AD9" w:rsidRDefault="004236B6" w:rsidP="004236B6">
      <w:pPr>
        <w:jc w:val="both"/>
        <w:rPr>
          <w:rStyle w:val="jlqj4b"/>
          <w:rFonts w:ascii="Times New Roman" w:hAnsi="Times New Roman"/>
          <w:lang w:val="sq-AL"/>
        </w:rPr>
      </w:pPr>
      <w:r w:rsidRPr="00192AD9">
        <w:rPr>
          <w:rStyle w:val="jlqj4b"/>
          <w:rFonts w:ascii="Times New Roman" w:hAnsi="Times New Roman"/>
          <w:lang w:val="sq-AL"/>
        </w:rPr>
        <w:t xml:space="preserve">a) në emër të ndërmarrjes, ose </w:t>
      </w:r>
    </w:p>
    <w:p w:rsidR="004236B6" w:rsidRPr="00192AD9" w:rsidRDefault="004236B6" w:rsidP="004236B6">
      <w:pPr>
        <w:jc w:val="both"/>
        <w:rPr>
          <w:rStyle w:val="jlqj4b"/>
          <w:rFonts w:ascii="Times New Roman" w:hAnsi="Times New Roman"/>
          <w:lang w:val="sq-AL"/>
        </w:rPr>
      </w:pPr>
      <w:r w:rsidRPr="00192AD9">
        <w:rPr>
          <w:rStyle w:val="jlqj4b"/>
          <w:rFonts w:ascii="Times New Roman" w:hAnsi="Times New Roman"/>
          <w:lang w:val="sq-AL"/>
        </w:rPr>
        <w:t xml:space="preserve">b) për transferimin e pronësisë ose për dhënien e të drejtës së përdorimit të pronës në pronësi të asaj ndërmarrje ose që ndërmarrja ka të drejtën e përdorimit, ose </w:t>
      </w:r>
    </w:p>
    <w:p w:rsidR="004236B6" w:rsidRPr="007038EA" w:rsidRDefault="004236B6" w:rsidP="004236B6">
      <w:pPr>
        <w:jc w:val="both"/>
        <w:rPr>
          <w:rFonts w:ascii="Times New Roman" w:hAnsi="Times New Roman"/>
          <w:color w:val="000000"/>
          <w:lang w:val="sq-AL"/>
        </w:rPr>
      </w:pPr>
      <w:r w:rsidRPr="00192AD9">
        <w:rPr>
          <w:rStyle w:val="jlqj4b"/>
          <w:rFonts w:ascii="Times New Roman" w:hAnsi="Times New Roman"/>
          <w:lang w:val="sq-AL"/>
        </w:rPr>
        <w:t>c) për ofrimin e shërbimev</w:t>
      </w:r>
      <w:r>
        <w:rPr>
          <w:rStyle w:val="jlqj4b"/>
          <w:rFonts w:ascii="Times New Roman" w:hAnsi="Times New Roman"/>
          <w:lang w:val="sq-AL"/>
        </w:rPr>
        <w:t>e nga kjo ndërmarrje,kjo nd</w:t>
      </w:r>
      <w:r w:rsidRPr="00192AD9">
        <w:rPr>
          <w:rStyle w:val="jlqj4b"/>
          <w:rFonts w:ascii="Times New Roman" w:hAnsi="Times New Roman"/>
          <w:lang w:val="sq-AL"/>
        </w:rPr>
        <w:t>ërmarrje do të konsiderohet se ka një seli të përhershme në atë Shtet në lidhje me çdo aktivitet</w:t>
      </w:r>
      <w:r>
        <w:rPr>
          <w:rStyle w:val="jlqj4b"/>
          <w:rFonts w:ascii="Times New Roman" w:hAnsi="Times New Roman"/>
          <w:lang w:val="sq-AL"/>
        </w:rPr>
        <w:t>,</w:t>
      </w:r>
      <w:r w:rsidRPr="00192AD9">
        <w:rPr>
          <w:rStyle w:val="jlqj4b"/>
          <w:rFonts w:ascii="Times New Roman" w:hAnsi="Times New Roman"/>
          <w:lang w:val="sq-AL"/>
        </w:rPr>
        <w:t xml:space="preserve"> që ai person ndërmerr për ndërmarrjen, përveç rasteve kur aktivitetet e këtij personi janë të kufizuara në ato të përmendura në paragrafin </w:t>
      </w:r>
      <w:r w:rsidR="007275D7">
        <w:rPr>
          <w:rStyle w:val="jlqj4b"/>
          <w:rFonts w:ascii="Times New Roman" w:hAnsi="Times New Roman"/>
          <w:lang w:val="sq-AL"/>
        </w:rPr>
        <w:t>5</w:t>
      </w:r>
      <w:r w:rsidRPr="00192AD9">
        <w:rPr>
          <w:rStyle w:val="jlqj4b"/>
          <w:rFonts w:ascii="Times New Roman" w:hAnsi="Times New Roman"/>
          <w:lang w:val="sq-AL"/>
        </w:rPr>
        <w:t xml:space="preserve">, të cilat, nëse ushtrohen nëpërmjet një vendi fiks biznesi (përveç një vendi fiks biznesi për të cilin do të zbatohej paragrafi </w:t>
      </w:r>
      <w:r w:rsidR="007275D7">
        <w:rPr>
          <w:rStyle w:val="jlqj4b"/>
          <w:rFonts w:ascii="Times New Roman" w:hAnsi="Times New Roman"/>
          <w:lang w:val="sq-AL"/>
        </w:rPr>
        <w:t>5</w:t>
      </w:r>
      <w:r w:rsidRPr="00192AD9">
        <w:rPr>
          <w:rStyle w:val="jlqj4b"/>
          <w:rFonts w:ascii="Times New Roman" w:hAnsi="Times New Roman"/>
          <w:lang w:val="sq-AL"/>
        </w:rPr>
        <w:t>.1), nuk do ta bë</w:t>
      </w:r>
      <w:r>
        <w:rPr>
          <w:rStyle w:val="jlqj4b"/>
          <w:rFonts w:ascii="Times New Roman" w:hAnsi="Times New Roman"/>
          <w:lang w:val="sq-AL"/>
        </w:rPr>
        <w:t>nte këtë vend fiks biznesi,</w:t>
      </w:r>
      <w:r w:rsidRPr="00192AD9">
        <w:rPr>
          <w:rStyle w:val="jlqj4b"/>
          <w:rFonts w:ascii="Times New Roman" w:hAnsi="Times New Roman"/>
          <w:lang w:val="sq-AL"/>
        </w:rPr>
        <w:t xml:space="preserve"> një seli të përhershme sipas dispozitave të atij paragrafi.</w:t>
      </w:r>
    </w:p>
    <w:p w:rsidR="004236B6" w:rsidRDefault="004236B6" w:rsidP="00026E8D">
      <w:pPr>
        <w:jc w:val="both"/>
        <w:rPr>
          <w:rStyle w:val="jlqj4b"/>
          <w:rFonts w:ascii="Times New Roman" w:hAnsi="Times New Roman"/>
          <w:lang w:val="sq-AL"/>
        </w:rPr>
      </w:pPr>
      <w:r w:rsidRPr="007038EA">
        <w:rPr>
          <w:rFonts w:ascii="Times New Roman" w:hAnsi="Times New Roman"/>
          <w:color w:val="000000"/>
          <w:lang w:val="sq-AL"/>
        </w:rPr>
        <w:br/>
      </w:r>
      <w:r>
        <w:rPr>
          <w:rStyle w:val="jlqj4b"/>
          <w:rFonts w:ascii="Times New Roman" w:hAnsi="Times New Roman"/>
          <w:lang w:val="sq-AL"/>
        </w:rPr>
        <w:t>7</w:t>
      </w:r>
      <w:r w:rsidRPr="009B1873">
        <w:rPr>
          <w:rStyle w:val="jlqj4b"/>
          <w:rFonts w:ascii="Times New Roman" w:hAnsi="Times New Roman"/>
          <w:lang w:val="sq-AL"/>
        </w:rPr>
        <w:t>.</w:t>
      </w:r>
      <w:r>
        <w:rPr>
          <w:rStyle w:val="jlqj4b"/>
          <w:rFonts w:ascii="Times New Roman" w:hAnsi="Times New Roman"/>
          <w:lang w:val="sq-AL"/>
        </w:rPr>
        <w:t xml:space="preserve"> Paragrafi 6</w:t>
      </w:r>
      <w:r w:rsidRPr="009B1873">
        <w:rPr>
          <w:rStyle w:val="jlqj4b"/>
          <w:rFonts w:ascii="Times New Roman" w:hAnsi="Times New Roman"/>
          <w:lang w:val="sq-AL"/>
        </w:rPr>
        <w:t xml:space="preserve"> nuk do të zbatohet kur personi që vep</w:t>
      </w:r>
      <w:r>
        <w:rPr>
          <w:rStyle w:val="jlqj4b"/>
          <w:rFonts w:ascii="Times New Roman" w:hAnsi="Times New Roman"/>
          <w:lang w:val="sq-AL"/>
        </w:rPr>
        <w:t xml:space="preserve">ron në </w:t>
      </w:r>
      <w:r w:rsidR="00026E8D">
        <w:rPr>
          <w:rStyle w:val="jlqj4b"/>
          <w:rFonts w:ascii="Times New Roman" w:hAnsi="Times New Roman"/>
          <w:lang w:val="sq-AL"/>
        </w:rPr>
        <w:t>Shqip</w:t>
      </w:r>
      <w:r w:rsidR="00044638">
        <w:rPr>
          <w:rStyle w:val="jlqj4b"/>
          <w:rFonts w:ascii="Times New Roman" w:hAnsi="Times New Roman"/>
          <w:lang w:val="sq-AL"/>
        </w:rPr>
        <w:t>ë</w:t>
      </w:r>
      <w:r w:rsidR="00026E8D">
        <w:rPr>
          <w:rStyle w:val="jlqj4b"/>
          <w:rFonts w:ascii="Times New Roman" w:hAnsi="Times New Roman"/>
          <w:lang w:val="sq-AL"/>
        </w:rPr>
        <w:t>ri</w:t>
      </w:r>
      <w:r>
        <w:rPr>
          <w:rStyle w:val="jlqj4b"/>
          <w:rFonts w:ascii="Times New Roman" w:hAnsi="Times New Roman"/>
          <w:lang w:val="sq-AL"/>
        </w:rPr>
        <w:t xml:space="preserve"> në emër të një nd</w:t>
      </w:r>
      <w:r w:rsidRPr="009B1873">
        <w:rPr>
          <w:rStyle w:val="jlqj4b"/>
          <w:rFonts w:ascii="Times New Roman" w:hAnsi="Times New Roman"/>
          <w:lang w:val="sq-AL"/>
        </w:rPr>
        <w:t>ërmarrjeje të shtetit tjetër</w:t>
      </w:r>
      <w:r>
        <w:rPr>
          <w:rStyle w:val="jlqj4b"/>
          <w:rFonts w:ascii="Times New Roman" w:hAnsi="Times New Roman"/>
          <w:lang w:val="sq-AL"/>
        </w:rPr>
        <w:t>,</w:t>
      </w:r>
      <w:r w:rsidRPr="009B1873">
        <w:rPr>
          <w:rStyle w:val="jlqj4b"/>
          <w:rFonts w:ascii="Times New Roman" w:hAnsi="Times New Roman"/>
          <w:lang w:val="sq-AL"/>
        </w:rPr>
        <w:t xml:space="preserve"> ushtron biznes në shtetin e </w:t>
      </w:r>
      <w:r w:rsidRPr="00026E8D">
        <w:rPr>
          <w:rStyle w:val="jlqj4b"/>
          <w:rFonts w:ascii="Times New Roman" w:hAnsi="Times New Roman"/>
          <w:lang w:val="sq-AL"/>
        </w:rPr>
        <w:t>sipërpërmendur s</w:t>
      </w:r>
      <w:r w:rsidRPr="009B1873">
        <w:rPr>
          <w:rStyle w:val="jlqj4b"/>
          <w:rFonts w:ascii="Times New Roman" w:hAnsi="Times New Roman"/>
          <w:lang w:val="sq-AL"/>
        </w:rPr>
        <w:t>i agj</w:t>
      </w:r>
      <w:r>
        <w:rPr>
          <w:rStyle w:val="jlqj4b"/>
          <w:rFonts w:ascii="Times New Roman" w:hAnsi="Times New Roman"/>
          <w:lang w:val="sq-AL"/>
        </w:rPr>
        <w:t>ent i pavarur dhe vepron për ndërmarrjen në rrjedhën e zakonshme të atij biznesi</w:t>
      </w:r>
      <w:r w:rsidRPr="009B1873">
        <w:rPr>
          <w:rStyle w:val="jlqj4b"/>
          <w:rFonts w:ascii="Times New Roman" w:hAnsi="Times New Roman"/>
          <w:lang w:val="sq-AL"/>
        </w:rPr>
        <w:t>. Ku</w:t>
      </w:r>
      <w:r w:rsidR="00026E8D">
        <w:rPr>
          <w:rStyle w:val="jlqj4b"/>
          <w:rFonts w:ascii="Times New Roman" w:hAnsi="Times New Roman"/>
          <w:lang w:val="sq-AL"/>
        </w:rPr>
        <w:t>r</w:t>
      </w:r>
      <w:r w:rsidRPr="009B1873">
        <w:rPr>
          <w:rStyle w:val="jlqj4b"/>
          <w:rFonts w:ascii="Times New Roman" w:hAnsi="Times New Roman"/>
          <w:lang w:val="sq-AL"/>
        </w:rPr>
        <w:t xml:space="preserve">, megjithatë, një person vepron ekskluzivisht ose pothuajse ekskluzivisht në emër të një ose më shumë </w:t>
      </w:r>
      <w:r>
        <w:rPr>
          <w:rStyle w:val="jlqj4b"/>
          <w:rFonts w:ascii="Times New Roman" w:hAnsi="Times New Roman"/>
          <w:lang w:val="sq-AL"/>
        </w:rPr>
        <w:t xml:space="preserve">ndërmarrjeve me të cilat </w:t>
      </w:r>
      <w:r>
        <w:rPr>
          <w:rStyle w:val="jlqj4b"/>
          <w:rFonts w:ascii="Times New Roman" w:hAnsi="Times New Roman"/>
          <w:lang w:val="sq-AL"/>
        </w:rPr>
        <w:lastRenderedPageBreak/>
        <w:t xml:space="preserve">është i lidhur ngushtë, </w:t>
      </w:r>
      <w:r w:rsidRPr="009B1873">
        <w:rPr>
          <w:rStyle w:val="jlqj4b"/>
          <w:rFonts w:ascii="Times New Roman" w:hAnsi="Times New Roman"/>
          <w:lang w:val="sq-AL"/>
        </w:rPr>
        <w:t>personi nuk do të konsiderohet si agjent i</w:t>
      </w:r>
      <w:r>
        <w:rPr>
          <w:rStyle w:val="jlqj4b"/>
          <w:rFonts w:ascii="Times New Roman" w:hAnsi="Times New Roman"/>
          <w:lang w:val="sq-AL"/>
        </w:rPr>
        <w:t xml:space="preserve"> pavarur sipas kuptimit të këtij paragrafi lidhur</w:t>
      </w:r>
      <w:r w:rsidRPr="009B1873">
        <w:rPr>
          <w:rStyle w:val="jlqj4b"/>
          <w:rFonts w:ascii="Times New Roman" w:hAnsi="Times New Roman"/>
          <w:lang w:val="sq-AL"/>
        </w:rPr>
        <w:t xml:space="preserve"> me ndonjë ndërmarrje të tillë. </w:t>
      </w:r>
    </w:p>
    <w:p w:rsidR="004236B6" w:rsidRDefault="004236B6" w:rsidP="00026E8D">
      <w:pPr>
        <w:jc w:val="both"/>
        <w:rPr>
          <w:rStyle w:val="jlqj4b"/>
          <w:rFonts w:ascii="Times New Roman" w:hAnsi="Times New Roman"/>
          <w:lang w:val="sq-AL"/>
        </w:rPr>
      </w:pPr>
    </w:p>
    <w:p w:rsidR="004236B6" w:rsidRPr="00026E8D" w:rsidRDefault="004236B6" w:rsidP="00026E8D">
      <w:pPr>
        <w:jc w:val="both"/>
        <w:rPr>
          <w:rStyle w:val="Strong"/>
          <w:rFonts w:ascii="Times New Roman" w:hAnsi="Times New Roman"/>
          <w:lang w:val="sq-AL"/>
        </w:rPr>
      </w:pPr>
      <w:r>
        <w:rPr>
          <w:rStyle w:val="jlqj4b"/>
          <w:rFonts w:ascii="Times New Roman" w:hAnsi="Times New Roman"/>
          <w:lang w:val="sq-AL"/>
        </w:rPr>
        <w:t>8</w:t>
      </w:r>
      <w:r w:rsidRPr="009B1873">
        <w:rPr>
          <w:rStyle w:val="jlqj4b"/>
          <w:rFonts w:ascii="Times New Roman" w:hAnsi="Times New Roman"/>
          <w:lang w:val="sq-AL"/>
        </w:rPr>
        <w:t>. Fakti që një shoqëri</w:t>
      </w:r>
      <w:r>
        <w:rPr>
          <w:rStyle w:val="jlqj4b"/>
          <w:rFonts w:ascii="Times New Roman" w:hAnsi="Times New Roman"/>
          <w:lang w:val="sq-AL"/>
        </w:rPr>
        <w:t>,</w:t>
      </w:r>
      <w:r w:rsidRPr="009B1873">
        <w:rPr>
          <w:rStyle w:val="jlqj4b"/>
          <w:rFonts w:ascii="Times New Roman" w:hAnsi="Times New Roman"/>
          <w:lang w:val="sq-AL"/>
        </w:rPr>
        <w:t xml:space="preserve"> e cila është rezidente </w:t>
      </w:r>
      <w:r w:rsidR="00026E8D">
        <w:rPr>
          <w:rStyle w:val="jlqj4b"/>
          <w:rFonts w:ascii="Times New Roman" w:hAnsi="Times New Roman"/>
          <w:lang w:val="sq-AL"/>
        </w:rPr>
        <w:t>ne Shqip</w:t>
      </w:r>
      <w:r w:rsidR="00044638">
        <w:rPr>
          <w:rStyle w:val="jlqj4b"/>
          <w:rFonts w:ascii="Times New Roman" w:hAnsi="Times New Roman"/>
          <w:lang w:val="sq-AL"/>
        </w:rPr>
        <w:t>ë</w:t>
      </w:r>
      <w:r w:rsidR="00026E8D">
        <w:rPr>
          <w:rStyle w:val="jlqj4b"/>
          <w:rFonts w:ascii="Times New Roman" w:hAnsi="Times New Roman"/>
          <w:lang w:val="sq-AL"/>
        </w:rPr>
        <w:t>ri</w:t>
      </w:r>
      <w:r w:rsidRPr="009B1873">
        <w:rPr>
          <w:rStyle w:val="jlqj4b"/>
          <w:rFonts w:ascii="Times New Roman" w:hAnsi="Times New Roman"/>
          <w:lang w:val="sq-AL"/>
        </w:rPr>
        <w:t xml:space="preserve"> kontrollon ose është e kontrolluar nga një shoqëri</w:t>
      </w:r>
      <w:r>
        <w:rPr>
          <w:rStyle w:val="jlqj4b"/>
          <w:rFonts w:ascii="Times New Roman" w:hAnsi="Times New Roman"/>
          <w:lang w:val="sq-AL"/>
        </w:rPr>
        <w:t>,</w:t>
      </w:r>
      <w:r w:rsidRPr="009B1873">
        <w:rPr>
          <w:rStyle w:val="jlqj4b"/>
          <w:rFonts w:ascii="Times New Roman" w:hAnsi="Times New Roman"/>
          <w:lang w:val="sq-AL"/>
        </w:rPr>
        <w:t xml:space="preserve"> e cila është rezidente e Shtetit tjetër, </w:t>
      </w:r>
      <w:r w:rsidRPr="00026E8D">
        <w:rPr>
          <w:rStyle w:val="jlqj4b"/>
          <w:rFonts w:ascii="Times New Roman" w:hAnsi="Times New Roman"/>
          <w:lang w:val="sq-AL"/>
        </w:rPr>
        <w:t xml:space="preserve">ose e cila ushtron biznes në </w:t>
      </w:r>
      <w:r w:rsidR="00026E8D" w:rsidRPr="00026E8D">
        <w:rPr>
          <w:rStyle w:val="jlqj4b"/>
          <w:rFonts w:ascii="Times New Roman" w:hAnsi="Times New Roman"/>
          <w:lang w:val="sq-AL"/>
        </w:rPr>
        <w:t>nj</w:t>
      </w:r>
      <w:r w:rsidR="00044638">
        <w:rPr>
          <w:rStyle w:val="jlqj4b"/>
          <w:rFonts w:ascii="Times New Roman" w:hAnsi="Times New Roman"/>
          <w:lang w:val="sq-AL"/>
        </w:rPr>
        <w:t>ë</w:t>
      </w:r>
      <w:r w:rsidR="00026E8D" w:rsidRPr="00026E8D">
        <w:rPr>
          <w:rStyle w:val="jlqj4b"/>
          <w:rFonts w:ascii="Times New Roman" w:hAnsi="Times New Roman"/>
          <w:lang w:val="sq-AL"/>
        </w:rPr>
        <w:t xml:space="preserve"> shtet</w:t>
      </w:r>
      <w:r w:rsidRPr="00026E8D">
        <w:rPr>
          <w:rStyle w:val="jlqj4b"/>
          <w:rFonts w:ascii="Times New Roman" w:hAnsi="Times New Roman"/>
          <w:lang w:val="sq-AL"/>
        </w:rPr>
        <w:t xml:space="preserve"> tjetër, nuk përbën në vetvete</w:t>
      </w:r>
      <w:r w:rsidR="00026E8D" w:rsidRPr="00026E8D">
        <w:rPr>
          <w:rStyle w:val="jlqj4b"/>
          <w:rFonts w:ascii="Times New Roman" w:hAnsi="Times New Roman"/>
          <w:lang w:val="sq-AL"/>
        </w:rPr>
        <w:t xml:space="preserve"> fakt</w:t>
      </w:r>
      <w:r w:rsidRPr="00026E8D">
        <w:rPr>
          <w:rStyle w:val="jlqj4b"/>
          <w:rFonts w:ascii="Times New Roman" w:hAnsi="Times New Roman"/>
          <w:bCs/>
          <w:lang w:val="sq-AL"/>
        </w:rPr>
        <w:t>që një prej këtyre shoqërive është seli e përhershme e shoqërisë tjetër.</w:t>
      </w:r>
    </w:p>
    <w:p w:rsidR="004236B6" w:rsidRPr="009D7DF2" w:rsidRDefault="004236B6" w:rsidP="005525CF">
      <w:pPr>
        <w:rPr>
          <w:noProof/>
          <w:lang w:val="sq-AL"/>
        </w:rPr>
      </w:pPr>
    </w:p>
    <w:p w:rsidR="005525CF" w:rsidRPr="009D7DF2" w:rsidRDefault="005525CF" w:rsidP="005525CF">
      <w:pPr>
        <w:rPr>
          <w:noProof/>
          <w:lang w:val="sq-AL"/>
        </w:rPr>
      </w:pPr>
    </w:p>
    <w:p w:rsidR="005525CF" w:rsidRPr="009D7DF2" w:rsidRDefault="005525CF" w:rsidP="005525CF">
      <w:pPr>
        <w:jc w:val="center"/>
        <w:rPr>
          <w:noProof/>
          <w:lang w:val="sq-AL"/>
        </w:rPr>
      </w:pPr>
    </w:p>
    <w:p w:rsidR="0028622A" w:rsidRPr="009D7DF2" w:rsidRDefault="00F22441" w:rsidP="0007361F">
      <w:pPr>
        <w:pStyle w:val="ListParagraph"/>
        <w:ind w:left="0"/>
        <w:jc w:val="center"/>
        <w:rPr>
          <w:b/>
          <w:noProof/>
          <w:lang w:val="sq-AL"/>
        </w:rPr>
      </w:pPr>
      <w:r w:rsidRPr="009D7DF2">
        <w:rPr>
          <w:b/>
          <w:noProof/>
          <w:lang w:val="sq-AL"/>
        </w:rPr>
        <w:t>Neni</w:t>
      </w:r>
      <w:r w:rsidR="00125121" w:rsidRPr="009D7DF2">
        <w:rPr>
          <w:b/>
          <w:noProof/>
          <w:lang w:val="sq-AL"/>
        </w:rPr>
        <w:t xml:space="preserve"> 5</w:t>
      </w:r>
    </w:p>
    <w:p w:rsidR="005525CF" w:rsidRPr="009D7DF2" w:rsidRDefault="00173102" w:rsidP="0007361F">
      <w:pPr>
        <w:pStyle w:val="ListParagraph"/>
        <w:ind w:left="0"/>
        <w:jc w:val="center"/>
        <w:rPr>
          <w:b/>
          <w:i/>
          <w:noProof/>
          <w:lang w:val="sq-AL"/>
        </w:rPr>
      </w:pPr>
      <w:r w:rsidRPr="00F01CF8">
        <w:rPr>
          <w:b/>
          <w:i/>
          <w:noProof/>
          <w:lang w:val="sq-AL"/>
        </w:rPr>
        <w:t xml:space="preserve">Fusha </w:t>
      </w:r>
      <w:r w:rsidR="00EF0AE7" w:rsidRPr="00F01CF8">
        <w:rPr>
          <w:b/>
          <w:i/>
          <w:noProof/>
          <w:lang w:val="sq-AL"/>
        </w:rPr>
        <w:t xml:space="preserve"> e zbatimit </w:t>
      </w:r>
    </w:p>
    <w:p w:rsidR="005525CF" w:rsidRPr="009D7DF2" w:rsidRDefault="005525CF" w:rsidP="005525CF">
      <w:pPr>
        <w:jc w:val="center"/>
        <w:rPr>
          <w:noProof/>
          <w:lang w:val="sq-AL"/>
        </w:rPr>
      </w:pPr>
    </w:p>
    <w:p w:rsidR="004E69D0" w:rsidRDefault="004E69D0" w:rsidP="004634D9">
      <w:pPr>
        <w:pStyle w:val="ListParagraph"/>
        <w:ind w:left="0"/>
        <w:jc w:val="both"/>
        <w:rPr>
          <w:noProof/>
          <w:lang w:val="sq-AL"/>
        </w:rPr>
      </w:pPr>
      <w:r>
        <w:rPr>
          <w:noProof/>
          <w:lang w:val="sq-AL"/>
        </w:rPr>
        <w:t xml:space="preserve">1) </w:t>
      </w:r>
      <w:r w:rsidR="005525CF" w:rsidRPr="004634D9">
        <w:rPr>
          <w:noProof/>
          <w:lang w:val="sq-AL"/>
        </w:rPr>
        <w:t>Tatimpaguesit rezidentë</w:t>
      </w:r>
      <w:r w:rsidR="00CA74C3" w:rsidRPr="009D7DF2">
        <w:rPr>
          <w:noProof/>
          <w:lang w:val="sq-AL"/>
        </w:rPr>
        <w:t>në Republikën e Shqipërisë</w:t>
      </w:r>
      <w:r w:rsidR="00EF0AE7" w:rsidRPr="004634D9">
        <w:rPr>
          <w:noProof/>
          <w:lang w:val="sq-AL"/>
        </w:rPr>
        <w:t>jan</w:t>
      </w:r>
      <w:r w:rsidR="009D0D5E">
        <w:rPr>
          <w:noProof/>
          <w:lang w:val="sq-AL"/>
        </w:rPr>
        <w:t>ë</w:t>
      </w:r>
      <w:r w:rsidR="00EF0AE7" w:rsidRPr="004634D9">
        <w:rPr>
          <w:noProof/>
          <w:lang w:val="sq-AL"/>
        </w:rPr>
        <w:t xml:space="preserve"> subjekt i tatimit mbi t</w:t>
      </w:r>
      <w:r w:rsidR="009D0D5E">
        <w:rPr>
          <w:noProof/>
          <w:lang w:val="sq-AL"/>
        </w:rPr>
        <w:t>ë</w:t>
      </w:r>
      <w:r w:rsidR="00EF0AE7" w:rsidRPr="004634D9">
        <w:rPr>
          <w:noProof/>
          <w:lang w:val="sq-AL"/>
        </w:rPr>
        <w:t xml:space="preserve"> ardhurat personale dhe tatimit mbi </w:t>
      </w:r>
      <w:r w:rsidR="00F01CF8">
        <w:rPr>
          <w:noProof/>
          <w:lang w:val="sq-AL"/>
        </w:rPr>
        <w:t>te ardhurat e korporat</w:t>
      </w:r>
      <w:r w:rsidR="00044638">
        <w:rPr>
          <w:noProof/>
          <w:lang w:val="sq-AL"/>
        </w:rPr>
        <w:t>ë</w:t>
      </w:r>
      <w:r w:rsidR="00F01CF8">
        <w:rPr>
          <w:noProof/>
          <w:lang w:val="sq-AL"/>
        </w:rPr>
        <w:t>s</w:t>
      </w:r>
      <w:r w:rsidR="00EF0AE7" w:rsidRPr="004634D9">
        <w:rPr>
          <w:noProof/>
          <w:lang w:val="sq-AL"/>
        </w:rPr>
        <w:t xml:space="preserve">  p</w:t>
      </w:r>
      <w:r w:rsidR="009D0D5E">
        <w:rPr>
          <w:noProof/>
          <w:lang w:val="sq-AL"/>
        </w:rPr>
        <w:t>ë</w:t>
      </w:r>
      <w:r w:rsidR="00EF0AE7" w:rsidRPr="004634D9">
        <w:rPr>
          <w:noProof/>
          <w:lang w:val="sq-AL"/>
        </w:rPr>
        <w:t>r t</w:t>
      </w:r>
      <w:r w:rsidR="009D0D5E">
        <w:rPr>
          <w:noProof/>
          <w:lang w:val="sq-AL"/>
        </w:rPr>
        <w:t>ë</w:t>
      </w:r>
      <w:r w:rsidR="00EF0AE7" w:rsidRPr="004634D9">
        <w:rPr>
          <w:noProof/>
          <w:lang w:val="sq-AL"/>
        </w:rPr>
        <w:t xml:space="preserve"> ardhurat e tatueshme nga t</w:t>
      </w:r>
      <w:r w:rsidR="009D0D5E">
        <w:rPr>
          <w:noProof/>
          <w:lang w:val="sq-AL"/>
        </w:rPr>
        <w:t>ë</w:t>
      </w:r>
      <w:r w:rsidR="00EF0AE7" w:rsidRPr="004634D9">
        <w:rPr>
          <w:noProof/>
          <w:lang w:val="sq-AL"/>
        </w:rPr>
        <w:t xml:space="preserve"> gjitha burimet, t</w:t>
      </w:r>
      <w:r w:rsidR="009D0D5E">
        <w:rPr>
          <w:noProof/>
          <w:lang w:val="sq-AL"/>
        </w:rPr>
        <w:t>ë</w:t>
      </w:r>
      <w:r w:rsidR="00EF0AE7" w:rsidRPr="004634D9">
        <w:rPr>
          <w:noProof/>
          <w:lang w:val="sq-AL"/>
        </w:rPr>
        <w:t xml:space="preserve"> realizuara brenda apo jasht</w:t>
      </w:r>
      <w:r w:rsidR="009D0D5E">
        <w:rPr>
          <w:noProof/>
          <w:lang w:val="sq-AL"/>
        </w:rPr>
        <w:t>ë</w:t>
      </w:r>
      <w:r w:rsidR="00EF0AE7" w:rsidRPr="004634D9">
        <w:rPr>
          <w:noProof/>
          <w:lang w:val="sq-AL"/>
        </w:rPr>
        <w:t xml:space="preserve"> territorit  t</w:t>
      </w:r>
      <w:r w:rsidR="009D0D5E">
        <w:rPr>
          <w:noProof/>
          <w:lang w:val="sq-AL"/>
        </w:rPr>
        <w:t>ë</w:t>
      </w:r>
      <w:r w:rsidR="00360A50">
        <w:rPr>
          <w:noProof/>
          <w:lang w:val="sq-AL"/>
        </w:rPr>
        <w:t>R</w:t>
      </w:r>
      <w:r w:rsidR="00EF0AE7" w:rsidRPr="004634D9">
        <w:rPr>
          <w:noProof/>
          <w:lang w:val="sq-AL"/>
        </w:rPr>
        <w:t>epublik</w:t>
      </w:r>
      <w:r w:rsidR="009D0D5E">
        <w:rPr>
          <w:noProof/>
          <w:lang w:val="sq-AL"/>
        </w:rPr>
        <w:t>ë</w:t>
      </w:r>
      <w:r w:rsidR="00EF0AE7" w:rsidRPr="004634D9">
        <w:rPr>
          <w:noProof/>
          <w:lang w:val="sq-AL"/>
        </w:rPr>
        <w:t>s s</w:t>
      </w:r>
      <w:r w:rsidR="009D0D5E">
        <w:rPr>
          <w:noProof/>
          <w:lang w:val="sq-AL"/>
        </w:rPr>
        <w:t>ë</w:t>
      </w:r>
      <w:r w:rsidR="00EF0AE7" w:rsidRPr="004634D9">
        <w:rPr>
          <w:noProof/>
          <w:lang w:val="sq-AL"/>
        </w:rPr>
        <w:t xml:space="preserve"> Shqip</w:t>
      </w:r>
      <w:r w:rsidR="009D0D5E">
        <w:rPr>
          <w:noProof/>
          <w:lang w:val="sq-AL"/>
        </w:rPr>
        <w:t>ë</w:t>
      </w:r>
      <w:r w:rsidR="00EF0AE7" w:rsidRPr="004634D9">
        <w:rPr>
          <w:noProof/>
          <w:lang w:val="sq-AL"/>
        </w:rPr>
        <w:t>ris</w:t>
      </w:r>
      <w:r w:rsidR="009D0D5E">
        <w:rPr>
          <w:noProof/>
          <w:lang w:val="sq-AL"/>
        </w:rPr>
        <w:t>ë</w:t>
      </w:r>
      <w:r w:rsidR="00EF0AE7" w:rsidRPr="004E69D0">
        <w:rPr>
          <w:noProof/>
          <w:lang w:val="sq-AL"/>
        </w:rPr>
        <w:t>.</w:t>
      </w:r>
    </w:p>
    <w:p w:rsidR="004E69D0" w:rsidRDefault="004E69D0" w:rsidP="004634D9">
      <w:pPr>
        <w:pStyle w:val="ListParagraph"/>
        <w:ind w:left="0"/>
        <w:jc w:val="both"/>
        <w:rPr>
          <w:noProof/>
          <w:lang w:val="sq-AL"/>
        </w:rPr>
      </w:pPr>
    </w:p>
    <w:p w:rsidR="005525CF" w:rsidRPr="009D7DF2" w:rsidRDefault="005525CF" w:rsidP="0007361F">
      <w:pPr>
        <w:jc w:val="both"/>
        <w:rPr>
          <w:noProof/>
          <w:lang w:val="sq-AL"/>
        </w:rPr>
      </w:pPr>
      <w:r w:rsidRPr="009D7DF2">
        <w:rPr>
          <w:noProof/>
          <w:lang w:val="sq-AL"/>
        </w:rPr>
        <w:t xml:space="preserve">2)Tatimpaguesit jo rezidentë në Republikën e Shqipërisë </w:t>
      </w:r>
      <w:r w:rsidR="00EF0AE7" w:rsidRPr="004634D9">
        <w:rPr>
          <w:noProof/>
          <w:lang w:val="sq-AL"/>
        </w:rPr>
        <w:t>jan</w:t>
      </w:r>
      <w:r w:rsidR="009D0D5E">
        <w:rPr>
          <w:noProof/>
          <w:lang w:val="sq-AL"/>
        </w:rPr>
        <w:t>ë</w:t>
      </w:r>
      <w:r w:rsidR="00EF0AE7" w:rsidRPr="004634D9">
        <w:rPr>
          <w:noProof/>
          <w:lang w:val="sq-AL"/>
        </w:rPr>
        <w:t xml:space="preserve"> subjekt i tatimit mbi t</w:t>
      </w:r>
      <w:r w:rsidR="009D0D5E">
        <w:rPr>
          <w:noProof/>
          <w:lang w:val="sq-AL"/>
        </w:rPr>
        <w:t>ë</w:t>
      </w:r>
      <w:r w:rsidR="00EF0AE7" w:rsidRPr="004634D9">
        <w:rPr>
          <w:noProof/>
          <w:lang w:val="sq-AL"/>
        </w:rPr>
        <w:t xml:space="preserve"> ardhurat personale dhe tatimit mbi </w:t>
      </w:r>
      <w:r w:rsidR="00CA74C3">
        <w:rPr>
          <w:noProof/>
          <w:lang w:val="sq-AL"/>
        </w:rPr>
        <w:t>te ardhurat e korporat</w:t>
      </w:r>
      <w:r w:rsidR="00044638">
        <w:rPr>
          <w:noProof/>
          <w:lang w:val="sq-AL"/>
        </w:rPr>
        <w:t>ë</w:t>
      </w:r>
      <w:r w:rsidR="00CA74C3">
        <w:rPr>
          <w:noProof/>
          <w:lang w:val="sq-AL"/>
        </w:rPr>
        <w:t xml:space="preserve">s </w:t>
      </w:r>
      <w:r w:rsidR="00EF0AE7" w:rsidRPr="004634D9">
        <w:rPr>
          <w:noProof/>
          <w:lang w:val="sq-AL"/>
        </w:rPr>
        <w:t>p</w:t>
      </w:r>
      <w:r w:rsidR="009D0D5E">
        <w:rPr>
          <w:noProof/>
          <w:lang w:val="sq-AL"/>
        </w:rPr>
        <w:t>ë</w:t>
      </w:r>
      <w:r w:rsidR="00EF0AE7" w:rsidRPr="004634D9">
        <w:rPr>
          <w:noProof/>
          <w:lang w:val="sq-AL"/>
        </w:rPr>
        <w:t>r t</w:t>
      </w:r>
      <w:r w:rsidR="009D0D5E">
        <w:rPr>
          <w:noProof/>
          <w:lang w:val="sq-AL"/>
        </w:rPr>
        <w:t>ë</w:t>
      </w:r>
      <w:r w:rsidR="00EF0AE7" w:rsidRPr="004634D9">
        <w:rPr>
          <w:noProof/>
          <w:lang w:val="sq-AL"/>
        </w:rPr>
        <w:t xml:space="preserve"> ardhurat e tatueshme </w:t>
      </w:r>
      <w:r w:rsidR="00EF0AE7">
        <w:rPr>
          <w:noProof/>
          <w:lang w:val="sq-AL"/>
        </w:rPr>
        <w:t>q</w:t>
      </w:r>
      <w:r w:rsidR="009D0D5E">
        <w:rPr>
          <w:noProof/>
          <w:lang w:val="sq-AL"/>
        </w:rPr>
        <w:t>ë</w:t>
      </w:r>
      <w:r w:rsidR="00EF0AE7">
        <w:rPr>
          <w:noProof/>
          <w:lang w:val="sq-AL"/>
        </w:rPr>
        <w:t xml:space="preserve"> rrjedhin nga burime n</w:t>
      </w:r>
      <w:r w:rsidR="009D0D5E">
        <w:rPr>
          <w:noProof/>
          <w:lang w:val="sq-AL"/>
        </w:rPr>
        <w:t>ë</w:t>
      </w:r>
      <w:r w:rsidR="00EF0AE7" w:rsidRPr="009D7DF2">
        <w:rPr>
          <w:noProof/>
          <w:lang w:val="sq-AL"/>
        </w:rPr>
        <w:t xml:space="preserve">Republikën e Shqipërisë. </w:t>
      </w:r>
    </w:p>
    <w:p w:rsidR="0028622A" w:rsidRPr="009D7DF2" w:rsidRDefault="0028622A" w:rsidP="0028622A">
      <w:pPr>
        <w:pStyle w:val="ListParagraph"/>
        <w:rPr>
          <w:b/>
          <w:noProof/>
          <w:lang w:val="sq-AL"/>
        </w:rPr>
      </w:pPr>
    </w:p>
    <w:p w:rsidR="00633213" w:rsidRPr="009D7DF2" w:rsidRDefault="00633213" w:rsidP="00BB49F6">
      <w:pPr>
        <w:jc w:val="center"/>
        <w:rPr>
          <w:b/>
          <w:noProof/>
          <w:lang w:val="sq-AL"/>
        </w:rPr>
      </w:pPr>
    </w:p>
    <w:p w:rsidR="00633213" w:rsidRPr="009D7DF2" w:rsidRDefault="00633213" w:rsidP="00BB49F6">
      <w:pPr>
        <w:jc w:val="center"/>
        <w:rPr>
          <w:b/>
          <w:noProof/>
          <w:lang w:val="sq-AL"/>
        </w:rPr>
      </w:pPr>
    </w:p>
    <w:p w:rsidR="00BB49F6" w:rsidRPr="009D7DF2" w:rsidRDefault="00F22441" w:rsidP="00BB49F6">
      <w:pPr>
        <w:jc w:val="center"/>
        <w:rPr>
          <w:b/>
          <w:noProof/>
          <w:lang w:val="sq-AL"/>
        </w:rPr>
      </w:pPr>
      <w:r w:rsidRPr="009D7DF2">
        <w:rPr>
          <w:b/>
          <w:noProof/>
          <w:lang w:val="sq-AL"/>
        </w:rPr>
        <w:t>Neni</w:t>
      </w:r>
      <w:r w:rsidR="00125121" w:rsidRPr="009D7DF2">
        <w:rPr>
          <w:b/>
          <w:noProof/>
          <w:lang w:val="sq-AL"/>
        </w:rPr>
        <w:t>6</w:t>
      </w:r>
    </w:p>
    <w:p w:rsidR="005525CF" w:rsidRPr="009D7DF2" w:rsidRDefault="005525CF" w:rsidP="005525CF">
      <w:pPr>
        <w:jc w:val="center"/>
        <w:rPr>
          <w:b/>
          <w:i/>
          <w:noProof/>
          <w:lang w:val="sq-AL"/>
        </w:rPr>
      </w:pPr>
      <w:r w:rsidRPr="009D7DF2">
        <w:rPr>
          <w:b/>
          <w:i/>
          <w:noProof/>
          <w:lang w:val="sq-AL"/>
        </w:rPr>
        <w:t>Periudha Tatimore</w:t>
      </w:r>
    </w:p>
    <w:p w:rsidR="005525CF" w:rsidRPr="009D7DF2" w:rsidRDefault="005525CF" w:rsidP="005525CF">
      <w:pPr>
        <w:rPr>
          <w:noProof/>
          <w:lang w:val="sq-AL"/>
        </w:rPr>
      </w:pPr>
    </w:p>
    <w:p w:rsidR="005525CF" w:rsidRPr="009D7DF2" w:rsidRDefault="005525CF" w:rsidP="005525CF">
      <w:pPr>
        <w:rPr>
          <w:noProof/>
          <w:lang w:val="sq-AL"/>
        </w:rPr>
      </w:pPr>
      <w:r w:rsidRPr="009D7DF2">
        <w:rPr>
          <w:noProof/>
          <w:lang w:val="sq-AL"/>
        </w:rPr>
        <w:t xml:space="preserve">Periudha tatimore fillon më 1 janar dhe përfundon më 31 Dhjetor të çdo viti </w:t>
      </w:r>
      <w:r w:rsidR="0007361F" w:rsidRPr="009D7DF2">
        <w:rPr>
          <w:noProof/>
          <w:lang w:val="sq-AL"/>
        </w:rPr>
        <w:t>k</w:t>
      </w:r>
      <w:r w:rsidRPr="009D7DF2">
        <w:rPr>
          <w:noProof/>
          <w:lang w:val="sq-AL"/>
        </w:rPr>
        <w:t xml:space="preserve">alendarik.  </w:t>
      </w:r>
    </w:p>
    <w:p w:rsidR="005525CF" w:rsidRPr="009D7DF2" w:rsidRDefault="005525CF" w:rsidP="005525CF">
      <w:pPr>
        <w:rPr>
          <w:noProof/>
          <w:lang w:val="sq-AL"/>
        </w:rPr>
      </w:pPr>
    </w:p>
    <w:p w:rsidR="0028622A" w:rsidRPr="009D7DF2" w:rsidRDefault="00B70B7D" w:rsidP="00310171">
      <w:pPr>
        <w:jc w:val="center"/>
        <w:rPr>
          <w:b/>
          <w:noProof/>
          <w:lang w:val="sq-AL"/>
        </w:rPr>
      </w:pPr>
      <w:r w:rsidRPr="009D7DF2">
        <w:rPr>
          <w:b/>
          <w:noProof/>
          <w:lang w:val="sq-AL"/>
        </w:rPr>
        <w:t>P</w:t>
      </w:r>
      <w:r w:rsidR="0007361F" w:rsidRPr="009D7DF2">
        <w:rPr>
          <w:b/>
          <w:noProof/>
          <w:lang w:val="sq-AL"/>
        </w:rPr>
        <w:t xml:space="preserve">jesa </w:t>
      </w:r>
      <w:r w:rsidRPr="009D7DF2">
        <w:rPr>
          <w:b/>
          <w:noProof/>
          <w:lang w:val="sq-AL"/>
        </w:rPr>
        <w:t>2</w:t>
      </w:r>
    </w:p>
    <w:p w:rsidR="0028622A" w:rsidRPr="009D7DF2" w:rsidRDefault="0007361F" w:rsidP="00394F6F">
      <w:pPr>
        <w:jc w:val="center"/>
        <w:rPr>
          <w:b/>
          <w:noProof/>
          <w:lang w:val="sq-AL"/>
        </w:rPr>
      </w:pPr>
      <w:r w:rsidRPr="009D7DF2">
        <w:rPr>
          <w:b/>
          <w:noProof/>
          <w:lang w:val="sq-AL"/>
        </w:rPr>
        <w:t>Tatimi mbi t</w:t>
      </w:r>
      <w:r w:rsidR="00DD38B6" w:rsidRPr="009D7DF2">
        <w:rPr>
          <w:b/>
          <w:noProof/>
          <w:lang w:val="sq-AL"/>
        </w:rPr>
        <w:t>ë</w:t>
      </w:r>
      <w:r w:rsidRPr="009D7DF2">
        <w:rPr>
          <w:b/>
          <w:noProof/>
          <w:lang w:val="sq-AL"/>
        </w:rPr>
        <w:t xml:space="preserve"> Ardhurat Personale</w:t>
      </w:r>
    </w:p>
    <w:p w:rsidR="0028622A" w:rsidRPr="009D7DF2" w:rsidRDefault="0028622A" w:rsidP="00394F6F">
      <w:pPr>
        <w:jc w:val="center"/>
        <w:rPr>
          <w:b/>
          <w:noProof/>
          <w:lang w:val="sq-AL"/>
        </w:rPr>
      </w:pPr>
    </w:p>
    <w:p w:rsidR="0028622A" w:rsidRPr="009D7DF2" w:rsidRDefault="00F22441" w:rsidP="0028622A">
      <w:pPr>
        <w:jc w:val="center"/>
        <w:rPr>
          <w:b/>
          <w:noProof/>
          <w:lang w:val="sq-AL"/>
        </w:rPr>
      </w:pPr>
      <w:r w:rsidRPr="009D7DF2">
        <w:rPr>
          <w:b/>
          <w:noProof/>
          <w:lang w:val="sq-AL"/>
        </w:rPr>
        <w:t>Kapitulli</w:t>
      </w:r>
      <w:r w:rsidR="0028622A" w:rsidRPr="009D7DF2">
        <w:rPr>
          <w:b/>
          <w:noProof/>
          <w:lang w:val="sq-AL"/>
        </w:rPr>
        <w:t xml:space="preserve"> 1</w:t>
      </w:r>
    </w:p>
    <w:p w:rsidR="0028622A" w:rsidRPr="009D7DF2" w:rsidRDefault="0007361F" w:rsidP="00394F6F">
      <w:pPr>
        <w:jc w:val="center"/>
        <w:rPr>
          <w:b/>
          <w:noProof/>
          <w:lang w:val="sq-AL"/>
        </w:rPr>
      </w:pPr>
      <w:r w:rsidRPr="009D7DF2">
        <w:rPr>
          <w:b/>
          <w:noProof/>
          <w:lang w:val="sq-AL"/>
        </w:rPr>
        <w:t>Dispozitat e përgjithshme p</w:t>
      </w:r>
      <w:r w:rsidR="00DD38B6" w:rsidRPr="009D7DF2">
        <w:rPr>
          <w:b/>
          <w:noProof/>
          <w:lang w:val="sq-AL"/>
        </w:rPr>
        <w:t>ë</w:t>
      </w:r>
      <w:r w:rsidRPr="009D7DF2">
        <w:rPr>
          <w:b/>
          <w:noProof/>
          <w:lang w:val="sq-AL"/>
        </w:rPr>
        <w:t>r Tatimin mbi të Ardhurat Personale</w:t>
      </w:r>
    </w:p>
    <w:p w:rsidR="0007361F" w:rsidRPr="009D7DF2" w:rsidRDefault="0007361F" w:rsidP="00394F6F">
      <w:pPr>
        <w:jc w:val="center"/>
        <w:rPr>
          <w:b/>
          <w:noProof/>
          <w:lang w:val="sq-AL"/>
        </w:rPr>
      </w:pPr>
    </w:p>
    <w:p w:rsidR="0062643D" w:rsidRPr="009D7DF2" w:rsidRDefault="00F22441" w:rsidP="00394F6F">
      <w:pPr>
        <w:jc w:val="center"/>
        <w:rPr>
          <w:b/>
          <w:noProof/>
          <w:lang w:val="sq-AL"/>
        </w:rPr>
      </w:pPr>
      <w:r w:rsidRPr="009D7DF2">
        <w:rPr>
          <w:b/>
          <w:noProof/>
          <w:lang w:val="sq-AL"/>
        </w:rPr>
        <w:t>Neni</w:t>
      </w:r>
      <w:r w:rsidR="00125121" w:rsidRPr="009D7DF2">
        <w:rPr>
          <w:b/>
          <w:noProof/>
          <w:lang w:val="sq-AL"/>
        </w:rPr>
        <w:t>7</w:t>
      </w:r>
    </w:p>
    <w:p w:rsidR="0062643D" w:rsidRPr="009D7DF2" w:rsidRDefault="00202131" w:rsidP="00394F6F">
      <w:pPr>
        <w:jc w:val="center"/>
        <w:rPr>
          <w:i/>
          <w:noProof/>
          <w:lang w:val="sq-AL"/>
        </w:rPr>
      </w:pPr>
      <w:r w:rsidRPr="009D7DF2">
        <w:rPr>
          <w:b/>
          <w:i/>
          <w:noProof/>
          <w:lang w:val="sq-AL"/>
        </w:rPr>
        <w:t>T</w:t>
      </w:r>
      <w:r w:rsidR="0007361F" w:rsidRPr="009D7DF2">
        <w:rPr>
          <w:b/>
          <w:i/>
          <w:noProof/>
          <w:lang w:val="sq-AL"/>
        </w:rPr>
        <w:t>atimpaguesi</w:t>
      </w:r>
    </w:p>
    <w:p w:rsidR="00202131" w:rsidRPr="009D7DF2" w:rsidRDefault="00202131" w:rsidP="00202131">
      <w:pPr>
        <w:rPr>
          <w:noProof/>
          <w:lang w:val="sq-AL"/>
        </w:rPr>
      </w:pPr>
    </w:p>
    <w:p w:rsidR="005525CF" w:rsidRDefault="005525CF" w:rsidP="005525CF">
      <w:pPr>
        <w:rPr>
          <w:rFonts w:ascii="Times New Roman" w:hAnsi="Times New Roman"/>
          <w:noProof/>
          <w:lang w:val="sq-AL"/>
        </w:rPr>
      </w:pPr>
      <w:r w:rsidRPr="00EF0AE7">
        <w:rPr>
          <w:rFonts w:ascii="Times New Roman" w:hAnsi="Times New Roman"/>
          <w:b/>
          <w:noProof/>
          <w:lang w:val="sq-AL"/>
        </w:rPr>
        <w:t xml:space="preserve">Çdo </w:t>
      </w:r>
      <w:r w:rsidR="00F01CF8">
        <w:rPr>
          <w:rFonts w:ascii="Times New Roman" w:hAnsi="Times New Roman"/>
          <w:b/>
          <w:noProof/>
          <w:lang w:val="sq-AL"/>
        </w:rPr>
        <w:t xml:space="preserve">individ apo </w:t>
      </w:r>
      <w:r w:rsidRPr="00EF0AE7">
        <w:rPr>
          <w:rFonts w:ascii="Times New Roman" w:hAnsi="Times New Roman"/>
          <w:b/>
          <w:noProof/>
          <w:lang w:val="sq-AL"/>
        </w:rPr>
        <w:t>person fizik</w:t>
      </w:r>
      <w:r w:rsidR="009D0D5E">
        <w:rPr>
          <w:rFonts w:ascii="Times New Roman" w:hAnsi="Times New Roman"/>
          <w:noProof/>
          <w:lang w:val="sq-AL"/>
        </w:rPr>
        <w:t>ë</w:t>
      </w:r>
      <w:r w:rsidR="004E69D0">
        <w:rPr>
          <w:rFonts w:ascii="Times New Roman" w:hAnsi="Times New Roman"/>
          <w:noProof/>
          <w:lang w:val="sq-AL"/>
        </w:rPr>
        <w:t>sht</w:t>
      </w:r>
      <w:r w:rsidR="009D0D5E">
        <w:rPr>
          <w:rFonts w:ascii="Times New Roman" w:hAnsi="Times New Roman"/>
          <w:noProof/>
          <w:lang w:val="sq-AL"/>
        </w:rPr>
        <w:t>ë</w:t>
      </w:r>
      <w:r w:rsidR="004E69D0">
        <w:rPr>
          <w:rFonts w:ascii="Times New Roman" w:hAnsi="Times New Roman"/>
          <w:noProof/>
          <w:lang w:val="sq-AL"/>
        </w:rPr>
        <w:t xml:space="preserve"> p</w:t>
      </w:r>
      <w:r w:rsidR="009D0D5E">
        <w:rPr>
          <w:rFonts w:ascii="Times New Roman" w:hAnsi="Times New Roman"/>
          <w:noProof/>
          <w:lang w:val="sq-AL"/>
        </w:rPr>
        <w:t>ë</w:t>
      </w:r>
      <w:r w:rsidR="004E69D0">
        <w:rPr>
          <w:rFonts w:ascii="Times New Roman" w:hAnsi="Times New Roman"/>
          <w:noProof/>
          <w:lang w:val="sq-AL"/>
        </w:rPr>
        <w:t>rgjegj</w:t>
      </w:r>
      <w:r w:rsidR="009D0D5E">
        <w:rPr>
          <w:rFonts w:ascii="Times New Roman" w:hAnsi="Times New Roman"/>
          <w:noProof/>
          <w:lang w:val="sq-AL"/>
        </w:rPr>
        <w:t>ë</w:t>
      </w:r>
      <w:r w:rsidR="004E69D0">
        <w:rPr>
          <w:rFonts w:ascii="Times New Roman" w:hAnsi="Times New Roman"/>
          <w:noProof/>
          <w:lang w:val="sq-AL"/>
        </w:rPr>
        <w:t xml:space="preserve">s dhe </w:t>
      </w:r>
      <w:r w:rsidRPr="009D7DF2">
        <w:rPr>
          <w:rFonts w:ascii="Times New Roman" w:hAnsi="Times New Roman"/>
          <w:noProof/>
          <w:lang w:val="sq-AL"/>
        </w:rPr>
        <w:t>i nënshtrohet detyrimit  të tatimit mbi të ardhurat personale (‘tatimpagues</w:t>
      </w:r>
      <w:r w:rsidR="0007361F" w:rsidRPr="009D7DF2">
        <w:rPr>
          <w:rFonts w:ascii="Times New Roman" w:hAnsi="Times New Roman"/>
          <w:noProof/>
          <w:lang w:val="sq-AL"/>
        </w:rPr>
        <w:t>i i tatimit mbi t</w:t>
      </w:r>
      <w:r w:rsidR="00DD38B6" w:rsidRPr="009D7DF2">
        <w:rPr>
          <w:rFonts w:ascii="Times New Roman" w:hAnsi="Times New Roman"/>
          <w:noProof/>
          <w:lang w:val="sq-AL"/>
        </w:rPr>
        <w:t>ë</w:t>
      </w:r>
      <w:r w:rsidR="0007361F" w:rsidRPr="009D7DF2">
        <w:rPr>
          <w:rFonts w:ascii="Times New Roman" w:hAnsi="Times New Roman"/>
          <w:noProof/>
          <w:lang w:val="sq-AL"/>
        </w:rPr>
        <w:t xml:space="preserve"> ardhurat personale</w:t>
      </w:r>
      <w:r w:rsidRPr="009D7DF2">
        <w:rPr>
          <w:rFonts w:ascii="Times New Roman" w:hAnsi="Times New Roman"/>
          <w:noProof/>
          <w:lang w:val="sq-AL"/>
        </w:rPr>
        <w:t>’).</w:t>
      </w:r>
    </w:p>
    <w:p w:rsidR="00394F6F" w:rsidRPr="009D7DF2" w:rsidRDefault="00394F6F" w:rsidP="00202131">
      <w:pPr>
        <w:rPr>
          <w:noProof/>
          <w:lang w:val="sq-AL"/>
        </w:rPr>
      </w:pPr>
    </w:p>
    <w:p w:rsidR="00775759" w:rsidRPr="009D7DF2" w:rsidRDefault="00F22441" w:rsidP="00394F6F">
      <w:pPr>
        <w:jc w:val="center"/>
        <w:rPr>
          <w:b/>
          <w:noProof/>
          <w:lang w:val="sq-AL"/>
        </w:rPr>
      </w:pPr>
      <w:r w:rsidRPr="009D7DF2">
        <w:rPr>
          <w:b/>
          <w:noProof/>
          <w:lang w:val="sq-AL"/>
        </w:rPr>
        <w:t>Neni</w:t>
      </w:r>
      <w:r w:rsidR="00125121" w:rsidRPr="009D7DF2">
        <w:rPr>
          <w:b/>
          <w:noProof/>
          <w:lang w:val="sq-AL"/>
        </w:rPr>
        <w:t xml:space="preserve"> 8</w:t>
      </w:r>
    </w:p>
    <w:p w:rsidR="005525CF" w:rsidRPr="009D7DF2" w:rsidRDefault="005525CF" w:rsidP="005525CF">
      <w:pPr>
        <w:jc w:val="center"/>
        <w:rPr>
          <w:b/>
          <w:i/>
          <w:noProof/>
          <w:lang w:val="sq-AL"/>
        </w:rPr>
      </w:pPr>
      <w:r w:rsidRPr="009D7DF2">
        <w:rPr>
          <w:b/>
          <w:i/>
          <w:noProof/>
          <w:lang w:val="sq-AL"/>
        </w:rPr>
        <w:t>Rezidenca</w:t>
      </w:r>
    </w:p>
    <w:p w:rsidR="005525CF" w:rsidRPr="009D7DF2" w:rsidRDefault="005525CF" w:rsidP="005525CF">
      <w:pPr>
        <w:rPr>
          <w:noProof/>
          <w:lang w:val="sq-AL"/>
        </w:rPr>
      </w:pPr>
    </w:p>
    <w:p w:rsidR="005525CF" w:rsidRPr="009D7DF2" w:rsidRDefault="005525CF" w:rsidP="005525CF">
      <w:pPr>
        <w:autoSpaceDE w:val="0"/>
        <w:autoSpaceDN w:val="0"/>
        <w:adjustRightInd w:val="0"/>
        <w:rPr>
          <w:rFonts w:ascii="Times New Roman" w:hAnsi="Times New Roman"/>
          <w:noProof/>
          <w:lang w:val="sq-AL"/>
        </w:rPr>
      </w:pPr>
      <w:r w:rsidRPr="009D7DF2">
        <w:rPr>
          <w:noProof/>
          <w:lang w:val="sq-AL"/>
        </w:rPr>
        <w:t xml:space="preserve">Tatimpagues rezident </w:t>
      </w:r>
      <w:r w:rsidR="00FB1352">
        <w:rPr>
          <w:noProof/>
          <w:lang w:val="sq-AL"/>
        </w:rPr>
        <w:t>i tatimit mbi t</w:t>
      </w:r>
      <w:r w:rsidR="009D0D5E">
        <w:rPr>
          <w:noProof/>
          <w:lang w:val="sq-AL"/>
        </w:rPr>
        <w:t>ë</w:t>
      </w:r>
      <w:r w:rsidR="00FB1352">
        <w:rPr>
          <w:noProof/>
          <w:lang w:val="sq-AL"/>
        </w:rPr>
        <w:t xml:space="preserve"> ardhurat personale, </w:t>
      </w:r>
      <w:r w:rsidRPr="009D7DF2">
        <w:rPr>
          <w:noProof/>
          <w:lang w:val="sq-AL"/>
        </w:rPr>
        <w:t>është</w:t>
      </w:r>
      <w:r w:rsidRPr="009D7DF2">
        <w:rPr>
          <w:rFonts w:ascii="Times New Roman" w:hAnsi="Times New Roman"/>
          <w:noProof/>
          <w:lang w:val="sq-AL"/>
        </w:rPr>
        <w:t>çdo tatimpagues që</w:t>
      </w:r>
      <w:r w:rsidR="0007361F" w:rsidRPr="009D7DF2">
        <w:rPr>
          <w:rFonts w:ascii="Times New Roman" w:hAnsi="Times New Roman"/>
          <w:noProof/>
          <w:lang w:val="sq-AL"/>
        </w:rPr>
        <w:t xml:space="preserve"> p</w:t>
      </w:r>
      <w:r w:rsidR="00DD38B6" w:rsidRPr="009D7DF2">
        <w:rPr>
          <w:rFonts w:ascii="Times New Roman" w:hAnsi="Times New Roman"/>
          <w:noProof/>
          <w:lang w:val="sq-AL"/>
        </w:rPr>
        <w:t>ë</w:t>
      </w:r>
      <w:r w:rsidR="0007361F" w:rsidRPr="009D7DF2">
        <w:rPr>
          <w:rFonts w:ascii="Times New Roman" w:hAnsi="Times New Roman"/>
          <w:noProof/>
          <w:lang w:val="sq-AL"/>
        </w:rPr>
        <w:t xml:space="preserve">rmbush </w:t>
      </w:r>
      <w:r w:rsidR="0007361F" w:rsidRPr="00375C5C">
        <w:rPr>
          <w:rFonts w:ascii="Times New Roman" w:hAnsi="Times New Roman"/>
          <w:noProof/>
          <w:lang w:val="sq-AL"/>
        </w:rPr>
        <w:t>nj</w:t>
      </w:r>
      <w:r w:rsidR="00DD38B6" w:rsidRPr="00375C5C">
        <w:rPr>
          <w:rFonts w:ascii="Times New Roman" w:hAnsi="Times New Roman"/>
          <w:noProof/>
          <w:lang w:val="sq-AL"/>
        </w:rPr>
        <w:t>ë</w:t>
      </w:r>
      <w:r w:rsidR="0007361F" w:rsidRPr="009D7DF2">
        <w:rPr>
          <w:rFonts w:ascii="Times New Roman" w:hAnsi="Times New Roman"/>
          <w:noProof/>
          <w:lang w:val="sq-AL"/>
        </w:rPr>
        <w:t xml:space="preserve"> prej kushteve t</w:t>
      </w:r>
      <w:r w:rsidR="00DD38B6" w:rsidRPr="009D7DF2">
        <w:rPr>
          <w:rFonts w:ascii="Times New Roman" w:hAnsi="Times New Roman"/>
          <w:noProof/>
          <w:lang w:val="sq-AL"/>
        </w:rPr>
        <w:t>ë</w:t>
      </w:r>
      <w:r w:rsidR="0007361F" w:rsidRPr="009D7DF2">
        <w:rPr>
          <w:rFonts w:ascii="Times New Roman" w:hAnsi="Times New Roman"/>
          <w:noProof/>
          <w:lang w:val="sq-AL"/>
        </w:rPr>
        <w:t xml:space="preserve"> m</w:t>
      </w:r>
      <w:r w:rsidR="00DD38B6" w:rsidRPr="009D7DF2">
        <w:rPr>
          <w:rFonts w:ascii="Times New Roman" w:hAnsi="Times New Roman"/>
          <w:noProof/>
          <w:lang w:val="sq-AL"/>
        </w:rPr>
        <w:t>ë</w:t>
      </w:r>
      <w:r w:rsidR="0007361F" w:rsidRPr="009D7DF2">
        <w:rPr>
          <w:rFonts w:ascii="Times New Roman" w:hAnsi="Times New Roman"/>
          <w:noProof/>
          <w:lang w:val="sq-AL"/>
        </w:rPr>
        <w:t>poshtme</w:t>
      </w:r>
      <w:r w:rsidRPr="009D7DF2">
        <w:rPr>
          <w:rFonts w:ascii="Times New Roman" w:hAnsi="Times New Roman"/>
          <w:noProof/>
          <w:lang w:val="sq-AL"/>
        </w:rPr>
        <w:t>:</w:t>
      </w:r>
    </w:p>
    <w:p w:rsidR="005525CF" w:rsidRPr="009D7DF2" w:rsidRDefault="0007361F" w:rsidP="005652DC">
      <w:pPr>
        <w:numPr>
          <w:ilvl w:val="0"/>
          <w:numId w:val="49"/>
        </w:numPr>
        <w:jc w:val="both"/>
        <w:rPr>
          <w:noProof/>
          <w:lang w:val="sq-AL"/>
        </w:rPr>
      </w:pPr>
      <w:r w:rsidRPr="009D7DF2">
        <w:rPr>
          <w:noProof/>
          <w:lang w:val="sq-AL"/>
        </w:rPr>
        <w:t>K</w:t>
      </w:r>
      <w:r w:rsidR="005525CF" w:rsidRPr="009D7DF2">
        <w:rPr>
          <w:noProof/>
          <w:lang w:val="sq-AL"/>
        </w:rPr>
        <w:t xml:space="preserve">a një vendbanim të qëndrueshëm në  territorin e Republikës së Shqipërisë gjatë </w:t>
      </w:r>
      <w:r w:rsidRPr="009D7DF2">
        <w:rPr>
          <w:noProof/>
          <w:lang w:val="sq-AL"/>
        </w:rPr>
        <w:t xml:space="preserve">vitit </w:t>
      </w:r>
      <w:r w:rsidR="005525CF" w:rsidRPr="009D7DF2">
        <w:rPr>
          <w:noProof/>
          <w:lang w:val="sq-AL"/>
        </w:rPr>
        <w:t xml:space="preserve">tatimor; </w:t>
      </w:r>
      <w:r w:rsidRPr="009D7DF2">
        <w:rPr>
          <w:noProof/>
          <w:lang w:val="sq-AL"/>
        </w:rPr>
        <w:t xml:space="preserve"> ose</w:t>
      </w:r>
    </w:p>
    <w:p w:rsidR="0007361F" w:rsidRPr="009D7DF2" w:rsidRDefault="0007361F" w:rsidP="005652DC">
      <w:pPr>
        <w:numPr>
          <w:ilvl w:val="0"/>
          <w:numId w:val="49"/>
        </w:numPr>
        <w:jc w:val="both"/>
        <w:rPr>
          <w:noProof/>
          <w:lang w:val="sq-AL"/>
        </w:rPr>
      </w:pPr>
      <w:r w:rsidRPr="009D7DF2">
        <w:rPr>
          <w:noProof/>
          <w:lang w:val="sq-AL"/>
        </w:rPr>
        <w:lastRenderedPageBreak/>
        <w:t>Q</w:t>
      </w:r>
      <w:r w:rsidR="00DD38B6" w:rsidRPr="009D7DF2">
        <w:rPr>
          <w:noProof/>
          <w:lang w:val="sq-AL"/>
        </w:rPr>
        <w:t>ë</w:t>
      </w:r>
      <w:r w:rsidRPr="009D7DF2">
        <w:rPr>
          <w:noProof/>
          <w:lang w:val="sq-AL"/>
        </w:rPr>
        <w:t>ndron</w:t>
      </w:r>
      <w:r w:rsidR="005525CF" w:rsidRPr="009D7DF2">
        <w:rPr>
          <w:noProof/>
          <w:lang w:val="sq-AL"/>
        </w:rPr>
        <w:t xml:space="preserve"> në Republikën e Shqipërisë </w:t>
      </w:r>
      <w:r w:rsidR="003F2EAC">
        <w:rPr>
          <w:noProof/>
          <w:lang w:val="sq-AL"/>
        </w:rPr>
        <w:t>n</w:t>
      </w:r>
      <w:r w:rsidR="00044638">
        <w:rPr>
          <w:noProof/>
          <w:lang w:val="sq-AL"/>
        </w:rPr>
        <w:t>ë</w:t>
      </w:r>
      <w:r w:rsidR="003F2EAC">
        <w:rPr>
          <w:noProof/>
          <w:lang w:val="sq-AL"/>
        </w:rPr>
        <w:t xml:space="preserve"> m</w:t>
      </w:r>
      <w:r w:rsidR="00044638">
        <w:rPr>
          <w:noProof/>
          <w:lang w:val="sq-AL"/>
        </w:rPr>
        <w:t>ë</w:t>
      </w:r>
      <w:r w:rsidR="003F2EAC">
        <w:rPr>
          <w:noProof/>
          <w:lang w:val="sq-AL"/>
        </w:rPr>
        <w:t>nyr</w:t>
      </w:r>
      <w:r w:rsidR="00044638">
        <w:rPr>
          <w:noProof/>
          <w:lang w:val="sq-AL"/>
        </w:rPr>
        <w:t>ë</w:t>
      </w:r>
      <w:r w:rsidR="003F2EAC">
        <w:rPr>
          <w:noProof/>
          <w:lang w:val="sq-AL"/>
        </w:rPr>
        <w:t xml:space="preserve"> t</w:t>
      </w:r>
      <w:r w:rsidR="00044638">
        <w:rPr>
          <w:noProof/>
          <w:lang w:val="sq-AL"/>
        </w:rPr>
        <w:t>ë</w:t>
      </w:r>
      <w:r w:rsidR="003F2EAC">
        <w:rPr>
          <w:noProof/>
          <w:lang w:val="sq-AL"/>
        </w:rPr>
        <w:t xml:space="preserve"> vazhdueshme ose me nd</w:t>
      </w:r>
      <w:r w:rsidR="00044638">
        <w:rPr>
          <w:noProof/>
          <w:lang w:val="sq-AL"/>
        </w:rPr>
        <w:t>ë</w:t>
      </w:r>
      <w:r w:rsidR="003F2EAC">
        <w:rPr>
          <w:noProof/>
          <w:lang w:val="sq-AL"/>
        </w:rPr>
        <w:t xml:space="preserve">rprerje </w:t>
      </w:r>
      <w:r w:rsidR="005525CF" w:rsidRPr="009D7DF2">
        <w:rPr>
          <w:noProof/>
          <w:lang w:val="sq-AL"/>
        </w:rPr>
        <w:t xml:space="preserve">për </w:t>
      </w:r>
      <w:r w:rsidRPr="009D7DF2">
        <w:rPr>
          <w:noProof/>
          <w:lang w:val="sq-AL"/>
        </w:rPr>
        <w:t>nj</w:t>
      </w:r>
      <w:r w:rsidR="00DD38B6" w:rsidRPr="009D7DF2">
        <w:rPr>
          <w:noProof/>
          <w:lang w:val="sq-AL"/>
        </w:rPr>
        <w:t>ë</w:t>
      </w:r>
      <w:r w:rsidRPr="009D7DF2">
        <w:rPr>
          <w:noProof/>
          <w:lang w:val="sq-AL"/>
        </w:rPr>
        <w:t xml:space="preserve"> periudh</w:t>
      </w:r>
      <w:r w:rsidR="00DD38B6" w:rsidRPr="009D7DF2">
        <w:rPr>
          <w:noProof/>
          <w:lang w:val="sq-AL"/>
        </w:rPr>
        <w:t>ë</w:t>
      </w:r>
      <w:r w:rsidRPr="009D7DF2">
        <w:rPr>
          <w:noProof/>
          <w:lang w:val="sq-AL"/>
        </w:rPr>
        <w:t xml:space="preserve"> q</w:t>
      </w:r>
      <w:r w:rsidR="00DD38B6" w:rsidRPr="009D7DF2">
        <w:rPr>
          <w:noProof/>
          <w:lang w:val="sq-AL"/>
        </w:rPr>
        <w:t>ë</w:t>
      </w:r>
      <w:r w:rsidRPr="009D7DF2">
        <w:rPr>
          <w:noProof/>
          <w:lang w:val="sq-AL"/>
        </w:rPr>
        <w:t xml:space="preserve"> tejkalon</w:t>
      </w:r>
      <w:r w:rsidR="005525CF" w:rsidRPr="009D7DF2">
        <w:rPr>
          <w:noProof/>
          <w:lang w:val="sq-AL"/>
        </w:rPr>
        <w:t xml:space="preserve"> 18</w:t>
      </w:r>
      <w:r w:rsidR="005E658F">
        <w:rPr>
          <w:noProof/>
          <w:lang w:val="sq-AL"/>
        </w:rPr>
        <w:t>3</w:t>
      </w:r>
      <w:r w:rsidR="005525CF" w:rsidRPr="009D7DF2">
        <w:rPr>
          <w:noProof/>
          <w:lang w:val="sq-AL"/>
        </w:rPr>
        <w:t xml:space="preserve"> ditë</w:t>
      </w:r>
      <w:r w:rsidR="00375C5C">
        <w:rPr>
          <w:noProof/>
          <w:lang w:val="sq-AL"/>
        </w:rPr>
        <w:t>brenda</w:t>
      </w:r>
      <w:r w:rsidR="003F2EAC">
        <w:rPr>
          <w:noProof/>
          <w:lang w:val="sq-AL"/>
        </w:rPr>
        <w:t xml:space="preserve"> nj</w:t>
      </w:r>
      <w:r w:rsidR="00044638">
        <w:rPr>
          <w:noProof/>
          <w:lang w:val="sq-AL"/>
        </w:rPr>
        <w:t>ë</w:t>
      </w:r>
      <w:r w:rsidR="003F2EAC">
        <w:rPr>
          <w:noProof/>
          <w:lang w:val="sq-AL"/>
        </w:rPr>
        <w:t xml:space="preserve"> periudhe </w:t>
      </w:r>
      <w:r w:rsidR="005E658F">
        <w:rPr>
          <w:noProof/>
          <w:lang w:val="sq-AL"/>
        </w:rPr>
        <w:t>12 mujore q</w:t>
      </w:r>
      <w:r w:rsidR="00044638">
        <w:rPr>
          <w:noProof/>
          <w:lang w:val="sq-AL"/>
        </w:rPr>
        <w:t>ë</w:t>
      </w:r>
      <w:r w:rsidR="005E658F">
        <w:rPr>
          <w:noProof/>
          <w:lang w:val="sq-AL"/>
        </w:rPr>
        <w:t xml:space="preserve"> fillon apo mbaron me vitin fiskal p</w:t>
      </w:r>
      <w:r w:rsidR="00044638">
        <w:rPr>
          <w:noProof/>
          <w:lang w:val="sq-AL"/>
        </w:rPr>
        <w:t>ë</w:t>
      </w:r>
      <w:r w:rsidR="005E658F">
        <w:rPr>
          <w:noProof/>
          <w:lang w:val="sq-AL"/>
        </w:rPr>
        <w:t>rkat</w:t>
      </w:r>
      <w:r w:rsidR="00044638">
        <w:rPr>
          <w:noProof/>
          <w:lang w:val="sq-AL"/>
        </w:rPr>
        <w:t>ë</w:t>
      </w:r>
      <w:r w:rsidR="005E658F">
        <w:rPr>
          <w:noProof/>
          <w:lang w:val="sq-AL"/>
        </w:rPr>
        <w:t>s</w:t>
      </w:r>
      <w:r w:rsidR="003F2EAC">
        <w:rPr>
          <w:noProof/>
          <w:lang w:val="sq-AL"/>
        </w:rPr>
        <w:t>.</w:t>
      </w:r>
      <w:r w:rsidR="00375C5C">
        <w:rPr>
          <w:rFonts w:ascii="Times New Roman" w:hAnsi="Times New Roman"/>
          <w:noProof/>
          <w:lang w:val="sq-AL"/>
        </w:rPr>
        <w:t>Di</w:t>
      </w:r>
      <w:r w:rsidRPr="009D7DF2">
        <w:rPr>
          <w:rFonts w:ascii="Times New Roman" w:hAnsi="Times New Roman"/>
          <w:noProof/>
          <w:lang w:val="sq-AL"/>
        </w:rPr>
        <w:t xml:space="preserve">ta e daljes nga </w:t>
      </w:r>
      <w:r w:rsidR="00B75A58">
        <w:rPr>
          <w:rFonts w:ascii="Times New Roman" w:hAnsi="Times New Roman"/>
          <w:noProof/>
          <w:lang w:val="sq-AL"/>
        </w:rPr>
        <w:t xml:space="preserve">vendi </w:t>
      </w:r>
      <w:r w:rsidRPr="009D7DF2">
        <w:rPr>
          <w:rFonts w:ascii="Times New Roman" w:hAnsi="Times New Roman"/>
          <w:noProof/>
          <w:lang w:val="sq-AL"/>
        </w:rPr>
        <w:t xml:space="preserve">dhe </w:t>
      </w:r>
      <w:r w:rsidR="00B75A58">
        <w:rPr>
          <w:rFonts w:ascii="Times New Roman" w:hAnsi="Times New Roman"/>
          <w:noProof/>
          <w:lang w:val="sq-AL"/>
        </w:rPr>
        <w:t xml:space="preserve">dita e </w:t>
      </w:r>
      <w:r w:rsidRPr="009D7DF2">
        <w:rPr>
          <w:rFonts w:ascii="Times New Roman" w:hAnsi="Times New Roman"/>
          <w:noProof/>
          <w:lang w:val="sq-AL"/>
        </w:rPr>
        <w:t>hyrjes n</w:t>
      </w:r>
      <w:r w:rsidR="00DD38B6" w:rsidRPr="009D7DF2">
        <w:rPr>
          <w:rFonts w:ascii="Times New Roman" w:hAnsi="Times New Roman"/>
          <w:noProof/>
          <w:lang w:val="sq-AL"/>
        </w:rPr>
        <w:t>ë</w:t>
      </w:r>
      <w:r w:rsidRPr="009D7DF2">
        <w:rPr>
          <w:rFonts w:ascii="Times New Roman" w:hAnsi="Times New Roman"/>
          <w:noProof/>
          <w:lang w:val="sq-AL"/>
        </w:rPr>
        <w:t xml:space="preserve"> vend</w:t>
      </w:r>
      <w:r w:rsidR="00B75A58">
        <w:rPr>
          <w:rFonts w:ascii="Times New Roman" w:hAnsi="Times New Roman"/>
          <w:noProof/>
          <w:lang w:val="sq-AL"/>
        </w:rPr>
        <w:t>,</w:t>
      </w:r>
      <w:r w:rsidRPr="009D7DF2">
        <w:rPr>
          <w:rFonts w:ascii="Times New Roman" w:hAnsi="Times New Roman"/>
          <w:noProof/>
          <w:lang w:val="sq-AL"/>
        </w:rPr>
        <w:t xml:space="preserve"> do t</w:t>
      </w:r>
      <w:r w:rsidR="00DD38B6" w:rsidRPr="009D7DF2">
        <w:rPr>
          <w:rFonts w:ascii="Times New Roman" w:hAnsi="Times New Roman"/>
          <w:noProof/>
          <w:lang w:val="sq-AL"/>
        </w:rPr>
        <w:t>ë</w:t>
      </w:r>
      <w:r w:rsidRPr="009D7DF2">
        <w:rPr>
          <w:rFonts w:ascii="Times New Roman" w:hAnsi="Times New Roman"/>
          <w:noProof/>
          <w:lang w:val="sq-AL"/>
        </w:rPr>
        <w:t xml:space="preserve"> trajtohen </w:t>
      </w:r>
      <w:r w:rsidR="00B75A58">
        <w:rPr>
          <w:rFonts w:ascii="Times New Roman" w:hAnsi="Times New Roman"/>
          <w:noProof/>
          <w:lang w:val="sq-AL"/>
        </w:rPr>
        <w:t>m</w:t>
      </w:r>
      <w:r w:rsidR="009D0D5E">
        <w:rPr>
          <w:rFonts w:ascii="Times New Roman" w:hAnsi="Times New Roman"/>
          <w:noProof/>
          <w:lang w:val="sq-AL"/>
        </w:rPr>
        <w:t>ë</w:t>
      </w:r>
      <w:r w:rsidR="00B75A58">
        <w:rPr>
          <w:rFonts w:ascii="Times New Roman" w:hAnsi="Times New Roman"/>
          <w:noProof/>
          <w:lang w:val="sq-AL"/>
        </w:rPr>
        <w:t xml:space="preserve"> vehte </w:t>
      </w:r>
      <w:r w:rsidRPr="009D7DF2">
        <w:rPr>
          <w:rFonts w:ascii="Times New Roman" w:hAnsi="Times New Roman"/>
          <w:noProof/>
          <w:lang w:val="sq-AL"/>
        </w:rPr>
        <w:t>si dit</w:t>
      </w:r>
      <w:r w:rsidR="00DD38B6" w:rsidRPr="009D7DF2">
        <w:rPr>
          <w:rFonts w:ascii="Times New Roman" w:hAnsi="Times New Roman"/>
          <w:noProof/>
          <w:lang w:val="sq-AL"/>
        </w:rPr>
        <w:t>ë</w:t>
      </w:r>
      <w:r w:rsidRPr="009D7DF2">
        <w:rPr>
          <w:rFonts w:ascii="Times New Roman" w:hAnsi="Times New Roman"/>
          <w:noProof/>
          <w:lang w:val="sq-AL"/>
        </w:rPr>
        <w:t xml:space="preserve"> t</w:t>
      </w:r>
      <w:r w:rsidR="00DD38B6" w:rsidRPr="009D7DF2">
        <w:rPr>
          <w:rFonts w:ascii="Times New Roman" w:hAnsi="Times New Roman"/>
          <w:noProof/>
          <w:lang w:val="sq-AL"/>
        </w:rPr>
        <w:t>ë</w:t>
      </w:r>
      <w:r w:rsidRPr="009D7DF2">
        <w:rPr>
          <w:rFonts w:ascii="Times New Roman" w:hAnsi="Times New Roman"/>
          <w:noProof/>
          <w:lang w:val="sq-AL"/>
        </w:rPr>
        <w:t xml:space="preserve"> pranis</w:t>
      </w:r>
      <w:r w:rsidR="00DD38B6" w:rsidRPr="009D7DF2">
        <w:rPr>
          <w:rFonts w:ascii="Times New Roman" w:hAnsi="Times New Roman"/>
          <w:noProof/>
          <w:lang w:val="sq-AL"/>
        </w:rPr>
        <w:t>ë</w:t>
      </w:r>
      <w:r w:rsidRPr="009D7DF2">
        <w:rPr>
          <w:rFonts w:ascii="Times New Roman" w:hAnsi="Times New Roman"/>
          <w:noProof/>
          <w:lang w:val="sq-AL"/>
        </w:rPr>
        <w:t xml:space="preserve"> s</w:t>
      </w:r>
      <w:r w:rsidR="00DD38B6" w:rsidRPr="009D7DF2">
        <w:rPr>
          <w:rFonts w:ascii="Times New Roman" w:hAnsi="Times New Roman"/>
          <w:noProof/>
          <w:lang w:val="sq-AL"/>
        </w:rPr>
        <w:t>ë</w:t>
      </w:r>
      <w:r w:rsidRPr="009D7DF2">
        <w:rPr>
          <w:rFonts w:ascii="Times New Roman" w:hAnsi="Times New Roman"/>
          <w:noProof/>
          <w:lang w:val="sq-AL"/>
        </w:rPr>
        <w:t xml:space="preserve"> tij n</w:t>
      </w:r>
      <w:r w:rsidR="00DD38B6" w:rsidRPr="009D7DF2">
        <w:rPr>
          <w:rFonts w:ascii="Times New Roman" w:hAnsi="Times New Roman"/>
          <w:noProof/>
          <w:lang w:val="sq-AL"/>
        </w:rPr>
        <w:t>ë</w:t>
      </w:r>
      <w:r w:rsidRPr="009D7DF2">
        <w:rPr>
          <w:rFonts w:ascii="Times New Roman" w:hAnsi="Times New Roman"/>
          <w:noProof/>
          <w:lang w:val="sq-AL"/>
        </w:rPr>
        <w:t xml:space="preserve"> vend; ose</w:t>
      </w:r>
    </w:p>
    <w:p w:rsidR="005525CF" w:rsidRDefault="00DD38B6" w:rsidP="005652DC">
      <w:pPr>
        <w:numPr>
          <w:ilvl w:val="0"/>
          <w:numId w:val="49"/>
        </w:numPr>
        <w:jc w:val="both"/>
        <w:rPr>
          <w:noProof/>
          <w:lang w:val="sq-AL"/>
        </w:rPr>
      </w:pPr>
      <w:r w:rsidRPr="009D7DF2">
        <w:rPr>
          <w:noProof/>
          <w:lang w:val="sq-AL"/>
        </w:rPr>
        <w:t>Ë</w:t>
      </w:r>
      <w:r w:rsidR="005525CF" w:rsidRPr="009D7DF2">
        <w:rPr>
          <w:noProof/>
          <w:lang w:val="sq-AL"/>
        </w:rPr>
        <w:t xml:space="preserve">shtë shtetas i Republikës së Shqipërisë i cili, jashtë territorit të saj, kryen detyrën </w:t>
      </w:r>
      <w:r w:rsidR="00B75A58">
        <w:rPr>
          <w:noProof/>
          <w:lang w:val="sq-AL"/>
        </w:rPr>
        <w:t>si i pun</w:t>
      </w:r>
      <w:r w:rsidR="009D0D5E">
        <w:rPr>
          <w:noProof/>
          <w:lang w:val="sq-AL"/>
        </w:rPr>
        <w:t>ë</w:t>
      </w:r>
      <w:r w:rsidR="00B75A58">
        <w:rPr>
          <w:noProof/>
          <w:lang w:val="sq-AL"/>
        </w:rPr>
        <w:t xml:space="preserve">suar apo </w:t>
      </w:r>
      <w:r w:rsidR="005525CF" w:rsidRPr="009D7DF2">
        <w:rPr>
          <w:noProof/>
          <w:lang w:val="sq-AL"/>
        </w:rPr>
        <w:t>funksionar</w:t>
      </w:r>
      <w:r w:rsidR="00B75A58">
        <w:rPr>
          <w:noProof/>
          <w:lang w:val="sq-AL"/>
        </w:rPr>
        <w:t xml:space="preserve"> zyrtar i </w:t>
      </w:r>
      <w:r w:rsidR="005525CF" w:rsidRPr="009D7DF2">
        <w:rPr>
          <w:noProof/>
          <w:lang w:val="sq-AL"/>
        </w:rPr>
        <w:t>Qeverisë së Republikës sëShqipërisë</w:t>
      </w:r>
      <w:r w:rsidR="0007361F" w:rsidRPr="009D7DF2">
        <w:rPr>
          <w:noProof/>
          <w:lang w:val="sq-AL"/>
        </w:rPr>
        <w:t>.</w:t>
      </w:r>
    </w:p>
    <w:p w:rsidR="004E69D0" w:rsidRDefault="004E69D0" w:rsidP="004634D9">
      <w:pPr>
        <w:jc w:val="both"/>
        <w:rPr>
          <w:noProof/>
          <w:lang w:val="sq-AL"/>
        </w:rPr>
      </w:pPr>
    </w:p>
    <w:p w:rsidR="004E69D0" w:rsidRPr="009D7DF2" w:rsidRDefault="004E69D0" w:rsidP="004634D9">
      <w:pPr>
        <w:jc w:val="both"/>
        <w:rPr>
          <w:noProof/>
          <w:lang w:val="sq-AL"/>
        </w:rPr>
      </w:pPr>
    </w:p>
    <w:p w:rsidR="005525CF" w:rsidRPr="009D7DF2" w:rsidRDefault="005525CF" w:rsidP="005525CF">
      <w:pPr>
        <w:jc w:val="center"/>
        <w:rPr>
          <w:noProof/>
          <w:lang w:val="sq-AL"/>
        </w:rPr>
      </w:pPr>
    </w:p>
    <w:p w:rsidR="006A3EB2" w:rsidRPr="009D7DF2" w:rsidRDefault="00F22441" w:rsidP="006A3EB2">
      <w:pPr>
        <w:jc w:val="center"/>
        <w:rPr>
          <w:noProof/>
          <w:lang w:val="sq-AL"/>
        </w:rPr>
      </w:pPr>
      <w:r w:rsidRPr="009D7DF2">
        <w:rPr>
          <w:b/>
          <w:noProof/>
          <w:lang w:val="sq-AL"/>
        </w:rPr>
        <w:t>Neni</w:t>
      </w:r>
      <w:r w:rsidR="00125121" w:rsidRPr="009D7DF2">
        <w:rPr>
          <w:b/>
          <w:noProof/>
          <w:lang w:val="sq-AL"/>
        </w:rPr>
        <w:t>9</w:t>
      </w:r>
    </w:p>
    <w:p w:rsidR="006A3EB2" w:rsidRPr="009D7DF2" w:rsidRDefault="0007361F" w:rsidP="006A3EB2">
      <w:pPr>
        <w:jc w:val="center"/>
        <w:rPr>
          <w:b/>
          <w:i/>
          <w:noProof/>
          <w:lang w:val="sq-AL"/>
        </w:rPr>
      </w:pPr>
      <w:r w:rsidRPr="009D7DF2">
        <w:rPr>
          <w:b/>
          <w:i/>
          <w:noProof/>
          <w:lang w:val="sq-AL"/>
        </w:rPr>
        <w:t>Dokumentacioni</w:t>
      </w:r>
    </w:p>
    <w:p w:rsidR="006A3EB2" w:rsidRPr="009D7DF2" w:rsidRDefault="006A3EB2" w:rsidP="006A3EB2">
      <w:pPr>
        <w:jc w:val="center"/>
        <w:rPr>
          <w:b/>
          <w:noProof/>
          <w:lang w:val="sq-AL"/>
        </w:rPr>
      </w:pPr>
    </w:p>
    <w:p w:rsidR="0007361F" w:rsidRPr="009D7DF2" w:rsidRDefault="0007361F" w:rsidP="005652DC">
      <w:pPr>
        <w:pStyle w:val="ListParagraph"/>
        <w:numPr>
          <w:ilvl w:val="0"/>
          <w:numId w:val="47"/>
        </w:numPr>
        <w:jc w:val="both"/>
        <w:rPr>
          <w:noProof/>
          <w:lang w:val="sq-AL"/>
        </w:rPr>
      </w:pPr>
      <w:r w:rsidRPr="009D7DF2">
        <w:rPr>
          <w:noProof/>
          <w:lang w:val="sq-AL"/>
        </w:rPr>
        <w:t>Tatimpaguesi i tatimit mbi t</w:t>
      </w:r>
      <w:r w:rsidR="00DD38B6" w:rsidRPr="009D7DF2">
        <w:rPr>
          <w:noProof/>
          <w:lang w:val="sq-AL"/>
        </w:rPr>
        <w:t>ë</w:t>
      </w:r>
      <w:r w:rsidRPr="009D7DF2">
        <w:rPr>
          <w:noProof/>
          <w:lang w:val="sq-AL"/>
        </w:rPr>
        <w:t xml:space="preserve"> ardhurat personale është i detyruar të mbajë të gjithë dokumentacionin e nevojshëm për të vërtetuar të dhënat e deklaruara në Deklaratën </w:t>
      </w:r>
      <w:r w:rsidR="00392228">
        <w:rPr>
          <w:noProof/>
          <w:lang w:val="sq-AL"/>
        </w:rPr>
        <w:t>e t</w:t>
      </w:r>
      <w:r w:rsidR="009D0D5E">
        <w:rPr>
          <w:noProof/>
          <w:lang w:val="sq-AL"/>
        </w:rPr>
        <w:t>ë</w:t>
      </w:r>
      <w:r w:rsidRPr="009D7DF2">
        <w:rPr>
          <w:noProof/>
          <w:lang w:val="sq-AL"/>
        </w:rPr>
        <w:t>ardhura</w:t>
      </w:r>
      <w:r w:rsidR="00392228">
        <w:rPr>
          <w:noProof/>
          <w:lang w:val="sq-AL"/>
        </w:rPr>
        <w:t>ve</w:t>
      </w:r>
      <w:r w:rsidRPr="009D7DF2">
        <w:rPr>
          <w:noProof/>
          <w:lang w:val="sq-AL"/>
        </w:rPr>
        <w:t>.</w:t>
      </w:r>
    </w:p>
    <w:p w:rsidR="00CA2483" w:rsidRPr="009D7DF2" w:rsidRDefault="00CA2483" w:rsidP="00CA2483">
      <w:pPr>
        <w:pStyle w:val="ListParagraph"/>
        <w:jc w:val="both"/>
        <w:rPr>
          <w:noProof/>
          <w:lang w:val="sq-AL"/>
        </w:rPr>
      </w:pPr>
    </w:p>
    <w:p w:rsidR="003518D9" w:rsidRDefault="0007361F" w:rsidP="005652DC">
      <w:pPr>
        <w:pStyle w:val="ListParagraph"/>
        <w:numPr>
          <w:ilvl w:val="0"/>
          <w:numId w:val="47"/>
        </w:numPr>
        <w:jc w:val="both"/>
        <w:rPr>
          <w:noProof/>
          <w:lang w:val="sq-AL"/>
        </w:rPr>
      </w:pPr>
      <w:r w:rsidRPr="009D7DF2">
        <w:rPr>
          <w:noProof/>
          <w:lang w:val="sq-AL"/>
        </w:rPr>
        <w:t xml:space="preserve">Tatimpaguesi </w:t>
      </w:r>
      <w:r w:rsidR="003518D9" w:rsidRPr="009D7DF2">
        <w:rPr>
          <w:noProof/>
          <w:lang w:val="sq-AL"/>
        </w:rPr>
        <w:t xml:space="preserve">i tatimit mbi </w:t>
      </w:r>
      <w:r w:rsidRPr="009D7DF2">
        <w:rPr>
          <w:noProof/>
          <w:lang w:val="sq-AL"/>
        </w:rPr>
        <w:t xml:space="preserve">të ardhurat personale me të ardhura nga biznesi i cili nuk </w:t>
      </w:r>
      <w:r w:rsidRPr="00526098">
        <w:rPr>
          <w:noProof/>
          <w:lang w:val="sq-AL"/>
        </w:rPr>
        <w:t xml:space="preserve">i nënshtrohet </w:t>
      </w:r>
      <w:r w:rsidR="00022D0D" w:rsidRPr="00526098">
        <w:rPr>
          <w:noProof/>
          <w:lang w:val="sq-AL"/>
        </w:rPr>
        <w:t>detyrimit</w:t>
      </w:r>
      <w:r w:rsidRPr="00526098">
        <w:rPr>
          <w:noProof/>
          <w:lang w:val="sq-AL"/>
        </w:rPr>
        <w:t xml:space="preserve"> ligjor </w:t>
      </w:r>
      <w:r w:rsidR="00022D0D" w:rsidRPr="00526098">
        <w:rPr>
          <w:noProof/>
          <w:lang w:val="sq-AL"/>
        </w:rPr>
        <w:t>p</w:t>
      </w:r>
      <w:r w:rsidR="009D0D5E" w:rsidRPr="00526098">
        <w:rPr>
          <w:noProof/>
          <w:lang w:val="sq-AL"/>
        </w:rPr>
        <w:t>ë</w:t>
      </w:r>
      <w:r w:rsidR="00022D0D" w:rsidRPr="00526098">
        <w:rPr>
          <w:noProof/>
          <w:lang w:val="sq-AL"/>
        </w:rPr>
        <w:t xml:space="preserve">r mbajtjen e </w:t>
      </w:r>
      <w:r w:rsidRPr="00526098">
        <w:rPr>
          <w:noProof/>
          <w:lang w:val="sq-AL"/>
        </w:rPr>
        <w:t xml:space="preserve">kontabilitetit në përputhje me </w:t>
      </w:r>
      <w:r w:rsidR="00392228" w:rsidRPr="00526098">
        <w:rPr>
          <w:noProof/>
          <w:lang w:val="sq-AL"/>
        </w:rPr>
        <w:t xml:space="preserve">Ligjin “Per kontabilitetin dhe pasqyrat financiare”, </w:t>
      </w:r>
      <w:r w:rsidRPr="009D7DF2">
        <w:rPr>
          <w:noProof/>
          <w:lang w:val="sq-AL"/>
        </w:rPr>
        <w:t>është i detyruar të mbajë të paktën regjistrin e të ardhurave, shpenzimeve, llogari</w:t>
      </w:r>
      <w:r w:rsidR="003518D9" w:rsidRPr="009D7DF2">
        <w:rPr>
          <w:noProof/>
          <w:lang w:val="sq-AL"/>
        </w:rPr>
        <w:t>vet</w:t>
      </w:r>
      <w:r w:rsidR="00DD38B6" w:rsidRPr="009D7DF2">
        <w:rPr>
          <w:noProof/>
          <w:lang w:val="sq-AL"/>
        </w:rPr>
        <w:t>ë</w:t>
      </w:r>
      <w:r w:rsidRPr="009D7DF2">
        <w:rPr>
          <w:noProof/>
          <w:lang w:val="sq-AL"/>
        </w:rPr>
        <w:t xml:space="preserve"> arkëtueshme dhe </w:t>
      </w:r>
      <w:r w:rsidR="00022D0D">
        <w:rPr>
          <w:noProof/>
          <w:lang w:val="sq-AL"/>
        </w:rPr>
        <w:t>detyrimeve/</w:t>
      </w:r>
      <w:r w:rsidRPr="009D7DF2">
        <w:rPr>
          <w:noProof/>
          <w:lang w:val="sq-AL"/>
        </w:rPr>
        <w:t>borxhe</w:t>
      </w:r>
      <w:r w:rsidR="003518D9" w:rsidRPr="009D7DF2">
        <w:rPr>
          <w:noProof/>
          <w:lang w:val="sq-AL"/>
        </w:rPr>
        <w:t>ve</w:t>
      </w:r>
      <w:r w:rsidR="00392228">
        <w:rPr>
          <w:noProof/>
          <w:lang w:val="sq-AL"/>
        </w:rPr>
        <w:t>,</w:t>
      </w:r>
      <w:r w:rsidR="00022D0D">
        <w:rPr>
          <w:noProof/>
          <w:lang w:val="sq-AL"/>
        </w:rPr>
        <w:t>sipas nj</w:t>
      </w:r>
      <w:r w:rsidR="009D0D5E">
        <w:rPr>
          <w:noProof/>
          <w:lang w:val="sq-AL"/>
        </w:rPr>
        <w:t>ë</w:t>
      </w:r>
      <w:r w:rsidRPr="009D7DF2">
        <w:rPr>
          <w:noProof/>
          <w:lang w:val="sq-AL"/>
        </w:rPr>
        <w:t>struktur</w:t>
      </w:r>
      <w:r w:rsidR="00022D0D">
        <w:rPr>
          <w:noProof/>
          <w:lang w:val="sq-AL"/>
        </w:rPr>
        <w:t>e</w:t>
      </w:r>
      <w:r w:rsidRPr="009D7DF2">
        <w:rPr>
          <w:noProof/>
          <w:lang w:val="sq-AL"/>
        </w:rPr>
        <w:t xml:space="preserve"> të thjeshtuar siç </w:t>
      </w:r>
      <w:r w:rsidR="008B1E5A" w:rsidRPr="009D7DF2">
        <w:rPr>
          <w:noProof/>
          <w:lang w:val="sq-AL"/>
        </w:rPr>
        <w:t>p</w:t>
      </w:r>
      <w:r w:rsidR="00DD38B6" w:rsidRPr="009D7DF2">
        <w:rPr>
          <w:noProof/>
          <w:lang w:val="sq-AL"/>
        </w:rPr>
        <w:t>ë</w:t>
      </w:r>
      <w:r w:rsidR="008B1E5A" w:rsidRPr="009D7DF2">
        <w:rPr>
          <w:noProof/>
          <w:lang w:val="sq-AL"/>
        </w:rPr>
        <w:t xml:space="preserve">rcaktohet </w:t>
      </w:r>
      <w:r w:rsidRPr="009D7DF2">
        <w:rPr>
          <w:noProof/>
          <w:lang w:val="sq-AL"/>
        </w:rPr>
        <w:t xml:space="preserve">në aktet nënligjore </w:t>
      </w:r>
      <w:r w:rsidR="00BA0B5B">
        <w:rPr>
          <w:noProof/>
          <w:lang w:val="sq-AL"/>
        </w:rPr>
        <w:t>n</w:t>
      </w:r>
      <w:r w:rsidR="00044638">
        <w:rPr>
          <w:noProof/>
          <w:lang w:val="sq-AL"/>
        </w:rPr>
        <w:t>ë</w:t>
      </w:r>
      <w:r w:rsidR="00BA0B5B">
        <w:rPr>
          <w:noProof/>
          <w:lang w:val="sq-AL"/>
        </w:rPr>
        <w:t xml:space="preserve"> zbatim t</w:t>
      </w:r>
      <w:r w:rsidR="00044638">
        <w:rPr>
          <w:noProof/>
          <w:lang w:val="sq-AL"/>
        </w:rPr>
        <w:t>ë</w:t>
      </w:r>
      <w:r w:rsidR="00BA0B5B">
        <w:rPr>
          <w:noProof/>
          <w:lang w:val="sq-AL"/>
        </w:rPr>
        <w:t xml:space="preserve"> k</w:t>
      </w:r>
      <w:r w:rsidR="00044638">
        <w:rPr>
          <w:noProof/>
          <w:lang w:val="sq-AL"/>
        </w:rPr>
        <w:t>ë</w:t>
      </w:r>
      <w:r w:rsidR="00BA0B5B">
        <w:rPr>
          <w:noProof/>
          <w:lang w:val="sq-AL"/>
        </w:rPr>
        <w:t>tij ligji apo n</w:t>
      </w:r>
      <w:r w:rsidR="00044638">
        <w:rPr>
          <w:noProof/>
          <w:lang w:val="sq-AL"/>
        </w:rPr>
        <w:t>ë</w:t>
      </w:r>
      <w:r w:rsidR="00BA0B5B">
        <w:rPr>
          <w:noProof/>
          <w:lang w:val="sq-AL"/>
        </w:rPr>
        <w:t xml:space="preserve"> udh</w:t>
      </w:r>
      <w:r w:rsidR="00044638">
        <w:rPr>
          <w:noProof/>
          <w:lang w:val="sq-AL"/>
        </w:rPr>
        <w:t>ë</w:t>
      </w:r>
      <w:r w:rsidR="00BA0B5B">
        <w:rPr>
          <w:noProof/>
          <w:lang w:val="sq-AL"/>
        </w:rPr>
        <w:t>zimin e nxjerr</w:t>
      </w:r>
      <w:r w:rsidR="00044638">
        <w:rPr>
          <w:noProof/>
          <w:lang w:val="sq-AL"/>
        </w:rPr>
        <w:t>ë</w:t>
      </w:r>
      <w:r w:rsidR="005B3D54">
        <w:rPr>
          <w:noProof/>
          <w:lang w:val="sq-AL"/>
        </w:rPr>
        <w:t xml:space="preserve">nga </w:t>
      </w:r>
      <w:r w:rsidRPr="009D7DF2">
        <w:rPr>
          <w:noProof/>
          <w:lang w:val="sq-AL"/>
        </w:rPr>
        <w:t xml:space="preserve"> Ministri </w:t>
      </w:r>
      <w:r w:rsidR="005B3D54">
        <w:rPr>
          <w:noProof/>
          <w:lang w:val="sq-AL"/>
        </w:rPr>
        <w:t>p</w:t>
      </w:r>
      <w:r w:rsidR="009D0D5E">
        <w:rPr>
          <w:noProof/>
          <w:lang w:val="sq-AL"/>
        </w:rPr>
        <w:t>ë</w:t>
      </w:r>
      <w:r w:rsidR="005B3D54">
        <w:rPr>
          <w:noProof/>
          <w:lang w:val="sq-AL"/>
        </w:rPr>
        <w:t>rgjegj</w:t>
      </w:r>
      <w:r w:rsidR="009D0D5E">
        <w:rPr>
          <w:noProof/>
          <w:lang w:val="sq-AL"/>
        </w:rPr>
        <w:t>ë</w:t>
      </w:r>
      <w:r w:rsidR="005B3D54">
        <w:rPr>
          <w:noProof/>
          <w:lang w:val="sq-AL"/>
        </w:rPr>
        <w:t>s p</w:t>
      </w:r>
      <w:r w:rsidR="009D0D5E">
        <w:rPr>
          <w:noProof/>
          <w:lang w:val="sq-AL"/>
        </w:rPr>
        <w:t>ë</w:t>
      </w:r>
      <w:r w:rsidR="005B3D54">
        <w:rPr>
          <w:noProof/>
          <w:lang w:val="sq-AL"/>
        </w:rPr>
        <w:t xml:space="preserve">r </w:t>
      </w:r>
      <w:r w:rsidRPr="009D7DF2">
        <w:rPr>
          <w:noProof/>
          <w:lang w:val="sq-AL"/>
        </w:rPr>
        <w:t>Financa</w:t>
      </w:r>
      <w:r w:rsidR="005B3D54">
        <w:rPr>
          <w:noProof/>
          <w:lang w:val="sq-AL"/>
        </w:rPr>
        <w:t>t</w:t>
      </w:r>
      <w:r w:rsidR="003518D9" w:rsidRPr="009D7DF2">
        <w:rPr>
          <w:noProof/>
          <w:lang w:val="sq-AL"/>
        </w:rPr>
        <w:t>.</w:t>
      </w:r>
    </w:p>
    <w:p w:rsidR="00B75A58" w:rsidRDefault="00B75A58" w:rsidP="004634D9">
      <w:pPr>
        <w:pStyle w:val="ListParagraph"/>
        <w:rPr>
          <w:noProof/>
          <w:lang w:val="sq-AL"/>
        </w:rPr>
      </w:pPr>
    </w:p>
    <w:p w:rsidR="006A3EB2" w:rsidRPr="009D7DF2" w:rsidRDefault="006A3EB2">
      <w:pPr>
        <w:rPr>
          <w:b/>
          <w:noProof/>
          <w:lang w:val="sq-AL"/>
        </w:rPr>
      </w:pPr>
    </w:p>
    <w:p w:rsidR="006903CC" w:rsidRPr="009D7DF2" w:rsidRDefault="00F22441" w:rsidP="006903CC">
      <w:pPr>
        <w:jc w:val="center"/>
        <w:rPr>
          <w:b/>
          <w:noProof/>
          <w:lang w:val="sq-AL"/>
        </w:rPr>
      </w:pPr>
      <w:r w:rsidRPr="009D7DF2">
        <w:rPr>
          <w:b/>
          <w:noProof/>
          <w:lang w:val="sq-AL"/>
        </w:rPr>
        <w:t>Kapitulli</w:t>
      </w:r>
      <w:r w:rsidR="006903CC" w:rsidRPr="009D7DF2">
        <w:rPr>
          <w:b/>
          <w:noProof/>
          <w:lang w:val="sq-AL"/>
        </w:rPr>
        <w:t xml:space="preserve"> 2</w:t>
      </w:r>
    </w:p>
    <w:p w:rsidR="006903CC" w:rsidRPr="009D7DF2" w:rsidRDefault="001B118E" w:rsidP="006903CC">
      <w:pPr>
        <w:jc w:val="center"/>
        <w:rPr>
          <w:b/>
          <w:noProof/>
          <w:lang w:val="sq-AL"/>
        </w:rPr>
      </w:pPr>
      <w:r w:rsidRPr="009D7DF2">
        <w:rPr>
          <w:b/>
          <w:noProof/>
          <w:lang w:val="sq-AL"/>
        </w:rPr>
        <w:t>Dispozita t</w:t>
      </w:r>
      <w:r w:rsidR="00DD38B6" w:rsidRPr="009D7DF2">
        <w:rPr>
          <w:b/>
          <w:noProof/>
          <w:lang w:val="sq-AL"/>
        </w:rPr>
        <w:t>ë</w:t>
      </w:r>
      <w:r w:rsidRPr="009D7DF2">
        <w:rPr>
          <w:b/>
          <w:noProof/>
          <w:lang w:val="sq-AL"/>
        </w:rPr>
        <w:t xml:space="preserve"> P</w:t>
      </w:r>
      <w:r w:rsidR="00DD38B6" w:rsidRPr="009D7DF2">
        <w:rPr>
          <w:b/>
          <w:noProof/>
          <w:lang w:val="sq-AL"/>
        </w:rPr>
        <w:t>ë</w:t>
      </w:r>
      <w:r w:rsidRPr="009D7DF2">
        <w:rPr>
          <w:b/>
          <w:noProof/>
          <w:lang w:val="sq-AL"/>
        </w:rPr>
        <w:t>rcaktimit t</w:t>
      </w:r>
      <w:r w:rsidR="00DD38B6" w:rsidRPr="009D7DF2">
        <w:rPr>
          <w:b/>
          <w:noProof/>
          <w:lang w:val="sq-AL"/>
        </w:rPr>
        <w:t>ë</w:t>
      </w:r>
      <w:r w:rsidRPr="009D7DF2">
        <w:rPr>
          <w:b/>
          <w:noProof/>
          <w:lang w:val="sq-AL"/>
        </w:rPr>
        <w:t xml:space="preserve"> t</w:t>
      </w:r>
      <w:r w:rsidR="00DD38B6" w:rsidRPr="009D7DF2">
        <w:rPr>
          <w:b/>
          <w:noProof/>
          <w:lang w:val="sq-AL"/>
        </w:rPr>
        <w:t>ë</w:t>
      </w:r>
      <w:r w:rsidRPr="009D7DF2">
        <w:rPr>
          <w:b/>
          <w:noProof/>
          <w:lang w:val="sq-AL"/>
        </w:rPr>
        <w:t xml:space="preserve"> Ardhurave t</w:t>
      </w:r>
      <w:r w:rsidR="00DD38B6" w:rsidRPr="009D7DF2">
        <w:rPr>
          <w:b/>
          <w:noProof/>
          <w:lang w:val="sq-AL"/>
        </w:rPr>
        <w:t>ë</w:t>
      </w:r>
      <w:r w:rsidRPr="009D7DF2">
        <w:rPr>
          <w:b/>
          <w:noProof/>
          <w:lang w:val="sq-AL"/>
        </w:rPr>
        <w:t xml:space="preserve"> Tatueshme</w:t>
      </w:r>
    </w:p>
    <w:p w:rsidR="006903CC" w:rsidRPr="009D7DF2" w:rsidRDefault="006903CC" w:rsidP="0061458F">
      <w:pPr>
        <w:jc w:val="center"/>
        <w:rPr>
          <w:b/>
          <w:noProof/>
          <w:lang w:val="sq-AL"/>
        </w:rPr>
      </w:pPr>
    </w:p>
    <w:p w:rsidR="007D3590" w:rsidRPr="009D7DF2" w:rsidRDefault="00F22441" w:rsidP="0061458F">
      <w:pPr>
        <w:jc w:val="center"/>
        <w:rPr>
          <w:b/>
          <w:noProof/>
          <w:lang w:val="sq-AL"/>
        </w:rPr>
      </w:pPr>
      <w:r w:rsidRPr="009D7DF2">
        <w:rPr>
          <w:b/>
          <w:noProof/>
          <w:lang w:val="sq-AL"/>
        </w:rPr>
        <w:t>Neni</w:t>
      </w:r>
      <w:r w:rsidR="00125121" w:rsidRPr="009D7DF2">
        <w:rPr>
          <w:b/>
          <w:noProof/>
          <w:lang w:val="sq-AL"/>
        </w:rPr>
        <w:t>10</w:t>
      </w:r>
    </w:p>
    <w:p w:rsidR="005525CF" w:rsidRPr="009D7DF2" w:rsidRDefault="005525CF" w:rsidP="005525CF">
      <w:pPr>
        <w:jc w:val="center"/>
        <w:rPr>
          <w:b/>
          <w:i/>
          <w:noProof/>
          <w:lang w:val="sq-AL"/>
        </w:rPr>
      </w:pPr>
      <w:r w:rsidRPr="009D7DF2">
        <w:rPr>
          <w:b/>
          <w:i/>
          <w:noProof/>
          <w:lang w:val="sq-AL"/>
        </w:rPr>
        <w:t>E ardhura e tatueshme</w:t>
      </w:r>
    </w:p>
    <w:p w:rsidR="005525CF" w:rsidRPr="009D7DF2" w:rsidRDefault="005525CF" w:rsidP="005525CF">
      <w:pPr>
        <w:rPr>
          <w:noProof/>
          <w:lang w:val="sq-AL"/>
        </w:rPr>
      </w:pPr>
    </w:p>
    <w:p w:rsidR="005525CF" w:rsidRPr="009D7DF2" w:rsidRDefault="005525CF" w:rsidP="00915400">
      <w:pPr>
        <w:pStyle w:val="ListParagraph"/>
        <w:numPr>
          <w:ilvl w:val="0"/>
          <w:numId w:val="1"/>
        </w:numPr>
        <w:tabs>
          <w:tab w:val="clear" w:pos="644"/>
          <w:tab w:val="num" w:pos="720"/>
        </w:tabs>
        <w:ind w:left="720"/>
        <w:rPr>
          <w:noProof/>
          <w:lang w:val="sq-AL"/>
        </w:rPr>
      </w:pPr>
      <w:r w:rsidRPr="009D7DF2">
        <w:rPr>
          <w:noProof/>
          <w:lang w:val="sq-AL"/>
        </w:rPr>
        <w:t>Për qëllime të tatimit mbi të ardhurat personale, merren si të ardhura të</w:t>
      </w:r>
    </w:p>
    <w:p w:rsidR="005525CF" w:rsidRPr="009D7DF2" w:rsidRDefault="005525CF" w:rsidP="005525CF">
      <w:pPr>
        <w:pStyle w:val="ListParagraph"/>
        <w:rPr>
          <w:noProof/>
          <w:lang w:val="sq-AL"/>
        </w:rPr>
      </w:pPr>
      <w:r w:rsidRPr="009D7DF2">
        <w:rPr>
          <w:noProof/>
          <w:lang w:val="sq-AL"/>
        </w:rPr>
        <w:t>tatueshme:</w:t>
      </w:r>
    </w:p>
    <w:p w:rsidR="005525CF" w:rsidRPr="009D7DF2" w:rsidRDefault="005525CF" w:rsidP="005525CF">
      <w:pPr>
        <w:ind w:left="720"/>
        <w:rPr>
          <w:noProof/>
          <w:lang w:val="sq-AL"/>
        </w:rPr>
      </w:pPr>
      <w:r w:rsidRPr="009D7DF2">
        <w:rPr>
          <w:noProof/>
          <w:lang w:val="sq-AL"/>
        </w:rPr>
        <w:t>a</w:t>
      </w:r>
      <w:r w:rsidR="002E6D22" w:rsidRPr="009D7DF2">
        <w:rPr>
          <w:noProof/>
          <w:lang w:val="sq-AL"/>
        </w:rPr>
        <w:t>. T</w:t>
      </w:r>
      <w:r w:rsidRPr="009D7DF2">
        <w:rPr>
          <w:noProof/>
          <w:lang w:val="sq-AL"/>
        </w:rPr>
        <w:t>ë ardhura nga punësimi</w:t>
      </w:r>
      <w:r w:rsidR="002E6D22" w:rsidRPr="009D7DF2">
        <w:rPr>
          <w:noProof/>
          <w:lang w:val="sq-AL"/>
        </w:rPr>
        <w:t>;</w:t>
      </w:r>
    </w:p>
    <w:p w:rsidR="005525CF" w:rsidRPr="009D7DF2" w:rsidRDefault="002E6D22" w:rsidP="005525CF">
      <w:pPr>
        <w:ind w:left="720"/>
        <w:rPr>
          <w:noProof/>
          <w:lang w:val="sq-AL"/>
        </w:rPr>
      </w:pPr>
      <w:r w:rsidRPr="009D7DF2">
        <w:rPr>
          <w:noProof/>
          <w:lang w:val="sq-AL"/>
        </w:rPr>
        <w:t>b.T</w:t>
      </w:r>
      <w:r w:rsidR="005525CF" w:rsidRPr="009D7DF2">
        <w:rPr>
          <w:noProof/>
          <w:lang w:val="sq-AL"/>
        </w:rPr>
        <w:t>ë ardhurat nga biznesi;</w:t>
      </w:r>
    </w:p>
    <w:p w:rsidR="002E6D22" w:rsidRPr="009D7DF2" w:rsidRDefault="005525CF" w:rsidP="005525CF">
      <w:pPr>
        <w:ind w:left="720"/>
        <w:rPr>
          <w:noProof/>
          <w:lang w:val="sq-AL"/>
        </w:rPr>
      </w:pPr>
      <w:r w:rsidRPr="009D7DF2">
        <w:rPr>
          <w:noProof/>
          <w:lang w:val="sq-AL"/>
        </w:rPr>
        <w:t>c</w:t>
      </w:r>
      <w:r w:rsidR="002E6D22" w:rsidRPr="009D7DF2">
        <w:rPr>
          <w:noProof/>
          <w:lang w:val="sq-AL"/>
        </w:rPr>
        <w:t>.T</w:t>
      </w:r>
      <w:r w:rsidR="00DD38B6" w:rsidRPr="009D7DF2">
        <w:rPr>
          <w:noProof/>
          <w:lang w:val="sq-AL"/>
        </w:rPr>
        <w:t>ë</w:t>
      </w:r>
      <w:r w:rsidR="002E6D22" w:rsidRPr="009D7DF2">
        <w:rPr>
          <w:noProof/>
          <w:lang w:val="sq-AL"/>
        </w:rPr>
        <w:t xml:space="preserve"> ardhurat nga investimet;</w:t>
      </w:r>
    </w:p>
    <w:p w:rsidR="005525CF" w:rsidRPr="009D7DF2" w:rsidRDefault="002E6D22" w:rsidP="005525CF">
      <w:pPr>
        <w:ind w:left="720"/>
        <w:rPr>
          <w:noProof/>
          <w:lang w:val="sq-AL"/>
        </w:rPr>
      </w:pPr>
      <w:r w:rsidRPr="009D7DF2">
        <w:rPr>
          <w:noProof/>
          <w:lang w:val="sq-AL"/>
        </w:rPr>
        <w:t>d</w:t>
      </w:r>
      <w:r w:rsidR="005525CF" w:rsidRPr="009D7DF2">
        <w:rPr>
          <w:noProof/>
          <w:lang w:val="sq-AL"/>
        </w:rPr>
        <w:t>.</w:t>
      </w:r>
      <w:r w:rsidRPr="009D7DF2">
        <w:rPr>
          <w:noProof/>
          <w:lang w:val="sq-AL"/>
        </w:rPr>
        <w:t xml:space="preserve"> T</w:t>
      </w:r>
      <w:r w:rsidR="00DD38B6" w:rsidRPr="009D7DF2">
        <w:rPr>
          <w:noProof/>
          <w:lang w:val="sq-AL"/>
        </w:rPr>
        <w:t>ë</w:t>
      </w:r>
      <w:r w:rsidRPr="009D7DF2">
        <w:rPr>
          <w:noProof/>
          <w:lang w:val="sq-AL"/>
        </w:rPr>
        <w:t xml:space="preserve"> ardhura t</w:t>
      </w:r>
      <w:r w:rsidR="00DD38B6" w:rsidRPr="009D7DF2">
        <w:rPr>
          <w:noProof/>
          <w:lang w:val="sq-AL"/>
        </w:rPr>
        <w:t>ë</w:t>
      </w:r>
      <w:r w:rsidRPr="009D7DF2">
        <w:rPr>
          <w:noProof/>
          <w:lang w:val="sq-AL"/>
        </w:rPr>
        <w:t xml:space="preserve"> tjera.</w:t>
      </w:r>
    </w:p>
    <w:p w:rsidR="005525CF" w:rsidRPr="009D7DF2" w:rsidRDefault="005525CF" w:rsidP="005525CF">
      <w:pPr>
        <w:ind w:left="360"/>
        <w:jc w:val="both"/>
        <w:rPr>
          <w:noProof/>
          <w:lang w:val="sq-AL"/>
        </w:rPr>
      </w:pPr>
    </w:p>
    <w:p w:rsidR="005525CF" w:rsidRPr="009D7DF2" w:rsidRDefault="002E6D22" w:rsidP="00915400">
      <w:pPr>
        <w:pStyle w:val="ListParagraph"/>
        <w:numPr>
          <w:ilvl w:val="0"/>
          <w:numId w:val="1"/>
        </w:numPr>
        <w:ind w:hanging="284"/>
        <w:rPr>
          <w:noProof/>
          <w:lang w:val="sq-AL"/>
        </w:rPr>
      </w:pPr>
      <w:r w:rsidRPr="009D7DF2">
        <w:rPr>
          <w:noProof/>
          <w:lang w:val="sq-AL"/>
        </w:rPr>
        <w:t xml:space="preserve"> T</w:t>
      </w:r>
      <w:r w:rsidR="005525CF" w:rsidRPr="009D7DF2">
        <w:rPr>
          <w:noProof/>
          <w:lang w:val="sq-AL"/>
        </w:rPr>
        <w:t xml:space="preserve">ë ardhurat janë të tatueshme pavarësishtnëse paguhen në </w:t>
      </w:r>
      <w:r w:rsidRPr="009D7DF2">
        <w:rPr>
          <w:noProof/>
          <w:lang w:val="sq-AL"/>
        </w:rPr>
        <w:t>t</w:t>
      </w:r>
      <w:r w:rsidR="00DD38B6" w:rsidRPr="009D7DF2">
        <w:rPr>
          <w:noProof/>
          <w:lang w:val="sq-AL"/>
        </w:rPr>
        <w:t>ë</w:t>
      </w:r>
      <w:r w:rsidRPr="009D7DF2">
        <w:rPr>
          <w:noProof/>
          <w:lang w:val="sq-AL"/>
        </w:rPr>
        <w:t xml:space="preserve"> holla</w:t>
      </w:r>
      <w:r w:rsidR="005525CF" w:rsidRPr="009D7DF2">
        <w:rPr>
          <w:noProof/>
          <w:lang w:val="sq-AL"/>
        </w:rPr>
        <w:t xml:space="preserve"> ose </w:t>
      </w:r>
      <w:r w:rsidR="005525CF" w:rsidRPr="00ED5FF0">
        <w:rPr>
          <w:noProof/>
          <w:highlight w:val="yellow"/>
          <w:lang w:val="sq-AL"/>
        </w:rPr>
        <w:t>në natyrë</w:t>
      </w:r>
      <w:r w:rsidRPr="00ED5FF0">
        <w:rPr>
          <w:noProof/>
          <w:highlight w:val="yellow"/>
          <w:lang w:val="sq-AL"/>
        </w:rPr>
        <w:t>.</w:t>
      </w:r>
    </w:p>
    <w:p w:rsidR="002E6D22" w:rsidRPr="009D7DF2" w:rsidRDefault="002E6D22" w:rsidP="002E6D22">
      <w:pPr>
        <w:pStyle w:val="ListParagraph"/>
        <w:ind w:left="644"/>
        <w:rPr>
          <w:noProof/>
          <w:lang w:val="sq-AL"/>
        </w:rPr>
      </w:pPr>
    </w:p>
    <w:p w:rsidR="005525CF" w:rsidRDefault="002E6D22" w:rsidP="00915400">
      <w:pPr>
        <w:pStyle w:val="ListParagraph"/>
        <w:numPr>
          <w:ilvl w:val="0"/>
          <w:numId w:val="1"/>
        </w:numPr>
        <w:tabs>
          <w:tab w:val="clear" w:pos="644"/>
          <w:tab w:val="num" w:pos="720"/>
        </w:tabs>
        <w:ind w:left="720"/>
        <w:rPr>
          <w:noProof/>
          <w:lang w:val="sq-AL"/>
        </w:rPr>
      </w:pPr>
      <w:r w:rsidRPr="009D7DF2">
        <w:rPr>
          <w:noProof/>
          <w:lang w:val="sq-AL"/>
        </w:rPr>
        <w:t>T</w:t>
      </w:r>
      <w:r w:rsidR="005525CF" w:rsidRPr="009D7DF2">
        <w:rPr>
          <w:noProof/>
          <w:lang w:val="sq-AL"/>
        </w:rPr>
        <w:t xml:space="preserve">ë ardhurat në natyrë </w:t>
      </w:r>
      <w:r w:rsidR="007129D2">
        <w:rPr>
          <w:noProof/>
          <w:lang w:val="sq-AL"/>
        </w:rPr>
        <w:t>vler</w:t>
      </w:r>
      <w:r w:rsidR="009D0D5E">
        <w:rPr>
          <w:noProof/>
          <w:lang w:val="sq-AL"/>
        </w:rPr>
        <w:t>ë</w:t>
      </w:r>
      <w:r w:rsidR="007129D2">
        <w:rPr>
          <w:noProof/>
          <w:lang w:val="sq-AL"/>
        </w:rPr>
        <w:t xml:space="preserve">sohen </w:t>
      </w:r>
      <w:r w:rsidR="005525CF" w:rsidRPr="009D7DF2">
        <w:rPr>
          <w:noProof/>
          <w:lang w:val="sq-AL"/>
        </w:rPr>
        <w:t xml:space="preserve"> me vlerën e tregut, për aq sa nuk përcaktohet ndryshe në këtë ligj.</w:t>
      </w:r>
    </w:p>
    <w:p w:rsidR="00392228" w:rsidRDefault="00392228" w:rsidP="004634D9">
      <w:pPr>
        <w:pStyle w:val="ListParagraph"/>
        <w:rPr>
          <w:noProof/>
          <w:lang w:val="sq-AL"/>
        </w:rPr>
      </w:pPr>
    </w:p>
    <w:p w:rsidR="005525CF" w:rsidRPr="00533B97" w:rsidRDefault="002E6D22" w:rsidP="00915400">
      <w:pPr>
        <w:pStyle w:val="ListParagraph"/>
        <w:numPr>
          <w:ilvl w:val="0"/>
          <w:numId w:val="1"/>
        </w:numPr>
        <w:tabs>
          <w:tab w:val="clear" w:pos="644"/>
          <w:tab w:val="num" w:pos="720"/>
        </w:tabs>
        <w:ind w:left="720"/>
        <w:rPr>
          <w:noProof/>
          <w:lang w:val="sq-AL"/>
        </w:rPr>
      </w:pPr>
      <w:r w:rsidRPr="009D7DF2">
        <w:rPr>
          <w:noProof/>
          <w:lang w:val="sq-AL"/>
        </w:rPr>
        <w:t>T</w:t>
      </w:r>
      <w:r w:rsidR="005525CF" w:rsidRPr="009D7DF2">
        <w:rPr>
          <w:noProof/>
          <w:lang w:val="sq-AL"/>
        </w:rPr>
        <w:t xml:space="preserve">ransaksionet ndërmjet palëve </w:t>
      </w:r>
      <w:r w:rsidRPr="009D7DF2">
        <w:rPr>
          <w:noProof/>
          <w:lang w:val="sq-AL"/>
        </w:rPr>
        <w:t>t</w:t>
      </w:r>
      <w:r w:rsidR="00DD38B6" w:rsidRPr="009D7DF2">
        <w:rPr>
          <w:noProof/>
          <w:lang w:val="sq-AL"/>
        </w:rPr>
        <w:t>ë</w:t>
      </w:r>
      <w:r w:rsidRPr="009D7DF2">
        <w:rPr>
          <w:noProof/>
          <w:lang w:val="sq-AL"/>
        </w:rPr>
        <w:t xml:space="preserve"> lidhura </w:t>
      </w:r>
      <w:r w:rsidR="005525CF" w:rsidRPr="009D7DF2">
        <w:rPr>
          <w:noProof/>
          <w:lang w:val="sq-AL"/>
        </w:rPr>
        <w:t xml:space="preserve">duhet </w:t>
      </w:r>
      <w:r w:rsidR="00C12A20">
        <w:rPr>
          <w:noProof/>
          <w:lang w:val="sq-AL"/>
        </w:rPr>
        <w:t>q</w:t>
      </w:r>
      <w:r w:rsidR="009D0D5E">
        <w:rPr>
          <w:noProof/>
          <w:lang w:val="sq-AL"/>
        </w:rPr>
        <w:t>ë</w:t>
      </w:r>
      <w:r w:rsidR="00C12A20">
        <w:rPr>
          <w:noProof/>
          <w:lang w:val="sq-AL"/>
        </w:rPr>
        <w:t xml:space="preserve"> p</w:t>
      </w:r>
      <w:r w:rsidR="009D0D5E">
        <w:rPr>
          <w:noProof/>
          <w:lang w:val="sq-AL"/>
        </w:rPr>
        <w:t>ë</w:t>
      </w:r>
      <w:r w:rsidR="00C12A20">
        <w:rPr>
          <w:noProof/>
          <w:lang w:val="sq-AL"/>
        </w:rPr>
        <w:t>r q</w:t>
      </w:r>
      <w:r w:rsidR="009D0D5E">
        <w:rPr>
          <w:noProof/>
          <w:lang w:val="sq-AL"/>
        </w:rPr>
        <w:t>ë</w:t>
      </w:r>
      <w:r w:rsidR="00C12A20">
        <w:rPr>
          <w:noProof/>
          <w:lang w:val="sq-AL"/>
        </w:rPr>
        <w:t>llime t</w:t>
      </w:r>
      <w:r w:rsidR="009D0D5E">
        <w:rPr>
          <w:noProof/>
          <w:lang w:val="sq-AL"/>
        </w:rPr>
        <w:t>ë</w:t>
      </w:r>
      <w:r w:rsidR="00C12A20">
        <w:rPr>
          <w:noProof/>
          <w:lang w:val="sq-AL"/>
        </w:rPr>
        <w:t xml:space="preserve"> k</w:t>
      </w:r>
      <w:r w:rsidR="009D0D5E">
        <w:rPr>
          <w:noProof/>
          <w:lang w:val="sq-AL"/>
        </w:rPr>
        <w:t>ë</w:t>
      </w:r>
      <w:r w:rsidR="00C12A20">
        <w:rPr>
          <w:noProof/>
          <w:lang w:val="sq-AL"/>
        </w:rPr>
        <w:t xml:space="preserve">tij ligji, </w:t>
      </w:r>
      <w:r w:rsidR="005525CF" w:rsidRPr="009D7DF2">
        <w:rPr>
          <w:noProof/>
          <w:lang w:val="sq-AL"/>
        </w:rPr>
        <w:t xml:space="preserve">të </w:t>
      </w:r>
      <w:r w:rsidR="007129D2" w:rsidRPr="00533B97">
        <w:rPr>
          <w:noProof/>
          <w:lang w:val="sq-AL"/>
        </w:rPr>
        <w:t>vler</w:t>
      </w:r>
      <w:r w:rsidR="009D0D5E" w:rsidRPr="00533B97">
        <w:rPr>
          <w:noProof/>
          <w:lang w:val="sq-AL"/>
        </w:rPr>
        <w:t>ë</w:t>
      </w:r>
      <w:r w:rsidR="007129D2" w:rsidRPr="00533B97">
        <w:rPr>
          <w:noProof/>
          <w:lang w:val="sq-AL"/>
        </w:rPr>
        <w:t>sohen</w:t>
      </w:r>
      <w:r w:rsidR="00B37EF6" w:rsidRPr="00533B97">
        <w:rPr>
          <w:noProof/>
          <w:lang w:val="sq-AL"/>
        </w:rPr>
        <w:t>n</w:t>
      </w:r>
      <w:r w:rsidR="00044638">
        <w:rPr>
          <w:noProof/>
          <w:lang w:val="sq-AL"/>
        </w:rPr>
        <w:t>ë</w:t>
      </w:r>
      <w:r w:rsidR="00B37EF6" w:rsidRPr="00533B97">
        <w:rPr>
          <w:noProof/>
          <w:lang w:val="sq-AL"/>
        </w:rPr>
        <w:t xml:space="preserve"> p</w:t>
      </w:r>
      <w:r w:rsidR="00044638">
        <w:rPr>
          <w:noProof/>
          <w:lang w:val="sq-AL"/>
        </w:rPr>
        <w:t>ë</w:t>
      </w:r>
      <w:r w:rsidR="00B37EF6" w:rsidRPr="00533B97">
        <w:rPr>
          <w:noProof/>
          <w:lang w:val="sq-AL"/>
        </w:rPr>
        <w:t>rputhje me parimin e t</w:t>
      </w:r>
      <w:r w:rsidR="004B2068" w:rsidRPr="00533B97">
        <w:rPr>
          <w:noProof/>
          <w:lang w:val="sq-AL"/>
        </w:rPr>
        <w:t>r</w:t>
      </w:r>
      <w:r w:rsidR="00B37EF6" w:rsidRPr="00533B97">
        <w:rPr>
          <w:noProof/>
          <w:lang w:val="sq-AL"/>
        </w:rPr>
        <w:t>e</w:t>
      </w:r>
      <w:r w:rsidR="004B2068" w:rsidRPr="00533B97">
        <w:rPr>
          <w:noProof/>
          <w:lang w:val="sq-AL"/>
        </w:rPr>
        <w:t xml:space="preserve">gut </w:t>
      </w:r>
      <w:r w:rsidR="00C12A20" w:rsidRPr="00533B97">
        <w:rPr>
          <w:noProof/>
          <w:lang w:val="sq-AL"/>
        </w:rPr>
        <w:t xml:space="preserve">, </w:t>
      </w:r>
      <w:r w:rsidR="005525CF" w:rsidRPr="00533B97">
        <w:rPr>
          <w:noProof/>
          <w:lang w:val="sq-AL"/>
        </w:rPr>
        <w:t>si</w:t>
      </w:r>
      <w:r w:rsidR="005525CF" w:rsidRPr="00533B97">
        <w:rPr>
          <w:rFonts w:ascii="Times New Roman" w:hAnsi="Times New Roman"/>
          <w:noProof/>
          <w:lang w:val="sq-AL"/>
        </w:rPr>
        <w:t xml:space="preserve">ç përcaktohet </w:t>
      </w:r>
      <w:r w:rsidRPr="00533B97">
        <w:rPr>
          <w:rFonts w:ascii="Times New Roman" w:hAnsi="Times New Roman"/>
          <w:noProof/>
          <w:lang w:val="sq-AL"/>
        </w:rPr>
        <w:t>n</w:t>
      </w:r>
      <w:r w:rsidR="00DD38B6" w:rsidRPr="00533B97">
        <w:rPr>
          <w:rFonts w:ascii="Times New Roman" w:hAnsi="Times New Roman"/>
          <w:noProof/>
          <w:lang w:val="sq-AL"/>
        </w:rPr>
        <w:t>ë</w:t>
      </w:r>
      <w:r w:rsidRPr="00533B97">
        <w:rPr>
          <w:rFonts w:ascii="Times New Roman" w:hAnsi="Times New Roman"/>
          <w:noProof/>
          <w:lang w:val="sq-AL"/>
        </w:rPr>
        <w:t xml:space="preserve"> nenin </w:t>
      </w:r>
      <w:r w:rsidRPr="00533B97">
        <w:rPr>
          <w:rFonts w:ascii="Times New Roman" w:hAnsi="Times New Roman"/>
          <w:noProof/>
          <w:highlight w:val="yellow"/>
          <w:lang w:val="sq-AL"/>
        </w:rPr>
        <w:t>47</w:t>
      </w:r>
      <w:r w:rsidR="005525CF" w:rsidRPr="00533B97">
        <w:rPr>
          <w:rFonts w:ascii="Times New Roman" w:hAnsi="Times New Roman"/>
          <w:noProof/>
          <w:highlight w:val="yellow"/>
          <w:lang w:val="sq-AL"/>
        </w:rPr>
        <w:t>;</w:t>
      </w:r>
    </w:p>
    <w:p w:rsidR="005525CF" w:rsidRDefault="005525CF" w:rsidP="001D1710">
      <w:pPr>
        <w:jc w:val="center"/>
        <w:rPr>
          <w:b/>
          <w:i/>
          <w:noProof/>
          <w:lang w:val="sq-AL"/>
        </w:rPr>
      </w:pPr>
    </w:p>
    <w:p w:rsidR="007129D2" w:rsidRDefault="007129D2" w:rsidP="004634D9">
      <w:pPr>
        <w:jc w:val="both"/>
        <w:rPr>
          <w:b/>
          <w:i/>
          <w:noProof/>
          <w:lang w:val="sq-AL"/>
        </w:rPr>
      </w:pPr>
    </w:p>
    <w:p w:rsidR="007129D2" w:rsidRPr="009D7DF2" w:rsidRDefault="007129D2" w:rsidP="001D1710">
      <w:pPr>
        <w:jc w:val="center"/>
        <w:rPr>
          <w:b/>
          <w:i/>
          <w:noProof/>
          <w:lang w:val="sq-AL"/>
        </w:rPr>
      </w:pPr>
    </w:p>
    <w:p w:rsidR="00F95DB7" w:rsidRPr="009D7DF2" w:rsidRDefault="00F22441" w:rsidP="00F95DB7">
      <w:pPr>
        <w:jc w:val="center"/>
        <w:rPr>
          <w:b/>
          <w:noProof/>
          <w:lang w:val="sq-AL"/>
        </w:rPr>
      </w:pPr>
      <w:r w:rsidRPr="009D7DF2">
        <w:rPr>
          <w:b/>
          <w:noProof/>
          <w:lang w:val="sq-AL"/>
        </w:rPr>
        <w:lastRenderedPageBreak/>
        <w:t>Neni</w:t>
      </w:r>
      <w:r w:rsidR="00125121" w:rsidRPr="009D7DF2">
        <w:rPr>
          <w:b/>
          <w:noProof/>
          <w:lang w:val="sq-AL"/>
        </w:rPr>
        <w:t>11</w:t>
      </w:r>
    </w:p>
    <w:p w:rsidR="005525CF" w:rsidRPr="009D7DF2" w:rsidRDefault="005525CF" w:rsidP="005525CF">
      <w:pPr>
        <w:jc w:val="center"/>
        <w:rPr>
          <w:b/>
          <w:i/>
          <w:noProof/>
          <w:lang w:val="sq-AL"/>
        </w:rPr>
      </w:pPr>
      <w:r w:rsidRPr="009D7DF2">
        <w:rPr>
          <w:b/>
          <w:i/>
          <w:noProof/>
          <w:lang w:val="sq-AL"/>
        </w:rPr>
        <w:t>Të ardhura të përjashtuara</w:t>
      </w:r>
    </w:p>
    <w:p w:rsidR="005525CF" w:rsidRPr="009D7DF2" w:rsidRDefault="005525CF" w:rsidP="005525CF">
      <w:pPr>
        <w:jc w:val="center"/>
        <w:rPr>
          <w:b/>
          <w:i/>
          <w:noProof/>
          <w:lang w:val="sq-AL"/>
        </w:rPr>
      </w:pPr>
    </w:p>
    <w:p w:rsidR="005525CF" w:rsidRPr="009D7DF2" w:rsidRDefault="005525CF" w:rsidP="005525CF">
      <w:pPr>
        <w:jc w:val="both"/>
        <w:rPr>
          <w:noProof/>
          <w:lang w:val="sq-AL"/>
        </w:rPr>
      </w:pPr>
      <w:r w:rsidRPr="009D7DF2">
        <w:rPr>
          <w:noProof/>
          <w:lang w:val="sq-AL"/>
        </w:rPr>
        <w:t>Përjashto</w:t>
      </w:r>
      <w:r w:rsidR="002E6D22" w:rsidRPr="009D7DF2">
        <w:rPr>
          <w:noProof/>
          <w:lang w:val="sq-AL"/>
        </w:rPr>
        <w:t>hen nga tatimi mbi të ardhurat personale</w:t>
      </w:r>
      <w:r w:rsidRPr="009D7DF2">
        <w:rPr>
          <w:noProof/>
          <w:lang w:val="sq-AL"/>
        </w:rPr>
        <w:t xml:space="preserve">:   </w:t>
      </w:r>
    </w:p>
    <w:p w:rsidR="005525CF" w:rsidRPr="009D7DF2" w:rsidRDefault="005525CF" w:rsidP="005652DC">
      <w:pPr>
        <w:pStyle w:val="ListParagraph"/>
        <w:numPr>
          <w:ilvl w:val="0"/>
          <w:numId w:val="50"/>
        </w:numPr>
        <w:jc w:val="both"/>
        <w:rPr>
          <w:noProof/>
          <w:lang w:val="sq-AL"/>
        </w:rPr>
      </w:pPr>
      <w:r w:rsidRPr="00F40F90">
        <w:rPr>
          <w:noProof/>
          <w:u w:val="single"/>
          <w:lang w:val="sq-AL"/>
        </w:rPr>
        <w:t>Të ardhurat e përfituara si rezultat i sigurimit në skemën e detyrueshme</w:t>
      </w:r>
      <w:r w:rsidRPr="009D7DF2">
        <w:rPr>
          <w:noProof/>
          <w:lang w:val="sq-AL"/>
        </w:rPr>
        <w:t xml:space="preserve"> të sigurimeve shoqërore dhe shëndetesore;</w:t>
      </w:r>
    </w:p>
    <w:p w:rsidR="005525CF" w:rsidRPr="009D7DF2" w:rsidRDefault="005525CF" w:rsidP="005652DC">
      <w:pPr>
        <w:pStyle w:val="ListParagraph"/>
        <w:numPr>
          <w:ilvl w:val="0"/>
          <w:numId w:val="50"/>
        </w:numPr>
        <w:jc w:val="both"/>
        <w:rPr>
          <w:noProof/>
          <w:lang w:val="sq-AL"/>
        </w:rPr>
      </w:pPr>
      <w:r w:rsidRPr="00F40F90">
        <w:rPr>
          <w:noProof/>
          <w:u w:val="single"/>
          <w:lang w:val="sq-AL"/>
        </w:rPr>
        <w:t>Ndihmat ekonomike</w:t>
      </w:r>
      <w:r w:rsidR="002E6D22" w:rsidRPr="009D7DF2">
        <w:rPr>
          <w:noProof/>
          <w:lang w:val="sq-AL"/>
        </w:rPr>
        <w:t xml:space="preserve">nga buxhetet publike </w:t>
      </w:r>
      <w:r w:rsidRPr="009D7DF2">
        <w:rPr>
          <w:noProof/>
          <w:lang w:val="sq-AL"/>
        </w:rPr>
        <w:t>për individët pa të ardhura ose me të ardhura të ulta, sipas përcaktimeve në legjislacionin përkatës ne fuqi.</w:t>
      </w:r>
    </w:p>
    <w:p w:rsidR="005525CF" w:rsidRPr="009D7DF2" w:rsidRDefault="002E6D22" w:rsidP="005652DC">
      <w:pPr>
        <w:pStyle w:val="ListParagraph"/>
        <w:numPr>
          <w:ilvl w:val="0"/>
          <w:numId w:val="50"/>
        </w:numPr>
        <w:jc w:val="both"/>
        <w:rPr>
          <w:noProof/>
          <w:lang w:val="sq-AL"/>
        </w:rPr>
      </w:pPr>
      <w:r w:rsidRPr="00F40F90">
        <w:rPr>
          <w:noProof/>
          <w:u w:val="single"/>
          <w:lang w:val="sq-AL"/>
        </w:rPr>
        <w:t>T</w:t>
      </w:r>
      <w:r w:rsidR="00DD38B6" w:rsidRPr="00F40F90">
        <w:rPr>
          <w:noProof/>
          <w:u w:val="single"/>
          <w:lang w:val="sq-AL"/>
        </w:rPr>
        <w:t>ë</w:t>
      </w:r>
      <w:r w:rsidRPr="00F40F90">
        <w:rPr>
          <w:noProof/>
          <w:u w:val="single"/>
          <w:lang w:val="sq-AL"/>
        </w:rPr>
        <w:t xml:space="preserve"> ardhurat e p</w:t>
      </w:r>
      <w:r w:rsidR="00DD38B6" w:rsidRPr="00F40F90">
        <w:rPr>
          <w:noProof/>
          <w:u w:val="single"/>
          <w:lang w:val="sq-AL"/>
        </w:rPr>
        <w:t>ë</w:t>
      </w:r>
      <w:r w:rsidRPr="00F40F90">
        <w:rPr>
          <w:noProof/>
          <w:u w:val="single"/>
          <w:lang w:val="sq-AL"/>
        </w:rPr>
        <w:t>rjashtuara mbi baz</w:t>
      </w:r>
      <w:r w:rsidR="00DD38B6" w:rsidRPr="00F40F90">
        <w:rPr>
          <w:noProof/>
          <w:u w:val="single"/>
          <w:lang w:val="sq-AL"/>
        </w:rPr>
        <w:t>ë</w:t>
      </w:r>
      <w:r w:rsidRPr="00F40F90">
        <w:rPr>
          <w:noProof/>
          <w:u w:val="single"/>
          <w:lang w:val="sq-AL"/>
        </w:rPr>
        <w:t>n e marr</w:t>
      </w:r>
      <w:r w:rsidR="00DD38B6" w:rsidRPr="00F40F90">
        <w:rPr>
          <w:noProof/>
          <w:u w:val="single"/>
          <w:lang w:val="sq-AL"/>
        </w:rPr>
        <w:t>ë</w:t>
      </w:r>
      <w:r w:rsidRPr="00F40F90">
        <w:rPr>
          <w:noProof/>
          <w:u w:val="single"/>
          <w:lang w:val="sq-AL"/>
        </w:rPr>
        <w:t>veshjeve nd</w:t>
      </w:r>
      <w:r w:rsidR="00DD38B6" w:rsidRPr="00F40F90">
        <w:rPr>
          <w:noProof/>
          <w:u w:val="single"/>
          <w:lang w:val="sq-AL"/>
        </w:rPr>
        <w:t>ë</w:t>
      </w:r>
      <w:r w:rsidRPr="00F40F90">
        <w:rPr>
          <w:noProof/>
          <w:u w:val="single"/>
          <w:lang w:val="sq-AL"/>
        </w:rPr>
        <w:t>rkomb</w:t>
      </w:r>
      <w:r w:rsidR="00DD38B6" w:rsidRPr="00F40F90">
        <w:rPr>
          <w:noProof/>
          <w:u w:val="single"/>
          <w:lang w:val="sq-AL"/>
        </w:rPr>
        <w:t>ë</w:t>
      </w:r>
      <w:r w:rsidRPr="00F40F90">
        <w:rPr>
          <w:noProof/>
          <w:u w:val="single"/>
          <w:lang w:val="sq-AL"/>
        </w:rPr>
        <w:t>tare</w:t>
      </w:r>
      <w:r w:rsidRPr="009D7DF2">
        <w:rPr>
          <w:noProof/>
          <w:lang w:val="sq-AL"/>
        </w:rPr>
        <w:t xml:space="preserve"> t</w:t>
      </w:r>
      <w:r w:rsidR="00DD38B6" w:rsidRPr="009D7DF2">
        <w:rPr>
          <w:noProof/>
          <w:lang w:val="sq-AL"/>
        </w:rPr>
        <w:t>ë</w:t>
      </w:r>
      <w:r w:rsidRPr="009D7DF2">
        <w:rPr>
          <w:noProof/>
          <w:lang w:val="sq-AL"/>
        </w:rPr>
        <w:t xml:space="preserve"> ratifikuara nga Kuvendi i Republik</w:t>
      </w:r>
      <w:r w:rsidR="00DD38B6" w:rsidRPr="009D7DF2">
        <w:rPr>
          <w:noProof/>
          <w:lang w:val="sq-AL"/>
        </w:rPr>
        <w:t>ë</w:t>
      </w:r>
      <w:r w:rsidRPr="009D7DF2">
        <w:rPr>
          <w:noProof/>
          <w:lang w:val="sq-AL"/>
        </w:rPr>
        <w:t>s s</w:t>
      </w:r>
      <w:r w:rsidR="00DD38B6" w:rsidRPr="009D7DF2">
        <w:rPr>
          <w:noProof/>
          <w:lang w:val="sq-AL"/>
        </w:rPr>
        <w:t>ë</w:t>
      </w:r>
      <w:r w:rsidRPr="009D7DF2">
        <w:rPr>
          <w:noProof/>
          <w:lang w:val="sq-AL"/>
        </w:rPr>
        <w:t xml:space="preserve"> Shqip</w:t>
      </w:r>
      <w:r w:rsidR="00DD38B6" w:rsidRPr="009D7DF2">
        <w:rPr>
          <w:noProof/>
          <w:lang w:val="sq-AL"/>
        </w:rPr>
        <w:t>ë</w:t>
      </w:r>
      <w:r w:rsidRPr="009D7DF2">
        <w:rPr>
          <w:noProof/>
          <w:lang w:val="sq-AL"/>
        </w:rPr>
        <w:t>ris</w:t>
      </w:r>
      <w:r w:rsidR="00DD38B6" w:rsidRPr="009D7DF2">
        <w:rPr>
          <w:noProof/>
          <w:lang w:val="sq-AL"/>
        </w:rPr>
        <w:t>ë</w:t>
      </w:r>
      <w:r w:rsidR="005525CF" w:rsidRPr="009D7DF2">
        <w:rPr>
          <w:noProof/>
          <w:lang w:val="sq-AL"/>
        </w:rPr>
        <w:t xml:space="preserve">. </w:t>
      </w:r>
    </w:p>
    <w:p w:rsidR="005525CF" w:rsidRPr="009D7DF2" w:rsidRDefault="002E6D22" w:rsidP="005652DC">
      <w:pPr>
        <w:pStyle w:val="ListParagraph"/>
        <w:numPr>
          <w:ilvl w:val="0"/>
          <w:numId w:val="50"/>
        </w:numPr>
        <w:jc w:val="both"/>
        <w:rPr>
          <w:noProof/>
          <w:lang w:val="sq-AL"/>
        </w:rPr>
      </w:pPr>
      <w:r w:rsidRPr="00F40F90">
        <w:rPr>
          <w:noProof/>
          <w:u w:val="single"/>
          <w:lang w:val="sq-AL"/>
        </w:rPr>
        <w:t>Kompensimet financiare t</w:t>
      </w:r>
      <w:r w:rsidR="00DD38B6" w:rsidRPr="00F40F90">
        <w:rPr>
          <w:noProof/>
          <w:u w:val="single"/>
          <w:lang w:val="sq-AL"/>
        </w:rPr>
        <w:t>ë</w:t>
      </w:r>
      <w:r w:rsidRPr="00F40F90">
        <w:rPr>
          <w:noProof/>
          <w:u w:val="single"/>
          <w:lang w:val="sq-AL"/>
        </w:rPr>
        <w:t xml:space="preserve"> paguara p</w:t>
      </w:r>
      <w:r w:rsidR="00DD38B6" w:rsidRPr="00F40F90">
        <w:rPr>
          <w:noProof/>
          <w:u w:val="single"/>
          <w:lang w:val="sq-AL"/>
        </w:rPr>
        <w:t>ë</w:t>
      </w:r>
      <w:r w:rsidRPr="00F40F90">
        <w:rPr>
          <w:noProof/>
          <w:u w:val="single"/>
          <w:lang w:val="sq-AL"/>
        </w:rPr>
        <w:t>r</w:t>
      </w:r>
      <w:r w:rsidR="001E69FB">
        <w:rPr>
          <w:noProof/>
          <w:u w:val="single"/>
          <w:lang w:val="sq-AL"/>
        </w:rPr>
        <w:t>ish pronar</w:t>
      </w:r>
      <w:r w:rsidR="00044638">
        <w:rPr>
          <w:noProof/>
          <w:u w:val="single"/>
          <w:lang w:val="sq-AL"/>
        </w:rPr>
        <w:t>ë</w:t>
      </w:r>
      <w:r w:rsidR="001E69FB">
        <w:rPr>
          <w:noProof/>
          <w:u w:val="single"/>
          <w:lang w:val="sq-AL"/>
        </w:rPr>
        <w:t xml:space="preserve">t, </w:t>
      </w:r>
      <w:r w:rsidR="005525CF" w:rsidRPr="00F40F90">
        <w:rPr>
          <w:noProof/>
          <w:u w:val="single"/>
          <w:lang w:val="sq-AL"/>
        </w:rPr>
        <w:t>ish të dënuarit politikë</w:t>
      </w:r>
      <w:r w:rsidR="00C12A20">
        <w:rPr>
          <w:noProof/>
          <w:lang w:val="sq-AL"/>
        </w:rPr>
        <w:t xml:space="preserve"> dhe trash</w:t>
      </w:r>
      <w:r w:rsidR="009D0D5E">
        <w:rPr>
          <w:noProof/>
          <w:lang w:val="sq-AL"/>
        </w:rPr>
        <w:t>ë</w:t>
      </w:r>
      <w:r w:rsidR="00C12A20">
        <w:rPr>
          <w:noProof/>
          <w:lang w:val="sq-AL"/>
        </w:rPr>
        <w:t>gimtar</w:t>
      </w:r>
      <w:r w:rsidR="009D0D5E">
        <w:rPr>
          <w:noProof/>
          <w:lang w:val="sq-AL"/>
        </w:rPr>
        <w:t>ë</w:t>
      </w:r>
      <w:r w:rsidR="00C12A20">
        <w:rPr>
          <w:noProof/>
          <w:lang w:val="sq-AL"/>
        </w:rPr>
        <w:t>t e tyre.</w:t>
      </w:r>
    </w:p>
    <w:p w:rsidR="005525CF" w:rsidRDefault="002E6D22" w:rsidP="005652DC">
      <w:pPr>
        <w:pStyle w:val="ListParagraph"/>
        <w:numPr>
          <w:ilvl w:val="0"/>
          <w:numId w:val="50"/>
        </w:numPr>
        <w:jc w:val="both"/>
        <w:rPr>
          <w:noProof/>
          <w:lang w:val="sq-AL"/>
        </w:rPr>
      </w:pPr>
      <w:r w:rsidRPr="00F40F90">
        <w:rPr>
          <w:noProof/>
          <w:u w:val="single"/>
          <w:lang w:val="sq-AL"/>
        </w:rPr>
        <w:t>Shp</w:t>
      </w:r>
      <w:r w:rsidR="00DD38B6" w:rsidRPr="00F40F90">
        <w:rPr>
          <w:noProof/>
          <w:u w:val="single"/>
          <w:lang w:val="sq-AL"/>
        </w:rPr>
        <w:t>ë</w:t>
      </w:r>
      <w:r w:rsidRPr="00F40F90">
        <w:rPr>
          <w:noProof/>
          <w:u w:val="single"/>
          <w:lang w:val="sq-AL"/>
        </w:rPr>
        <w:t>rblimet dhe çmimet</w:t>
      </w:r>
      <w:r w:rsidR="00C12A20" w:rsidRPr="00F40F90">
        <w:rPr>
          <w:noProof/>
          <w:u w:val="single"/>
          <w:lang w:val="sq-AL"/>
        </w:rPr>
        <w:t>e dh</w:t>
      </w:r>
      <w:r w:rsidR="009D0D5E">
        <w:rPr>
          <w:noProof/>
          <w:u w:val="single"/>
          <w:lang w:val="sq-AL"/>
        </w:rPr>
        <w:t>ë</w:t>
      </w:r>
      <w:r w:rsidR="00C12A20" w:rsidRPr="00F40F90">
        <w:rPr>
          <w:noProof/>
          <w:u w:val="single"/>
          <w:lang w:val="sq-AL"/>
        </w:rPr>
        <w:t xml:space="preserve">na </w:t>
      </w:r>
      <w:r w:rsidR="005525CF" w:rsidRPr="00F40F90">
        <w:rPr>
          <w:noProof/>
          <w:u w:val="single"/>
          <w:lang w:val="sq-AL"/>
        </w:rPr>
        <w:t>nga institucionet shtetërore</w:t>
      </w:r>
      <w:r w:rsidR="005525CF" w:rsidRPr="009D7DF2">
        <w:rPr>
          <w:noProof/>
          <w:lang w:val="sq-AL"/>
        </w:rPr>
        <w:t xml:space="preserve"> për arritje në shkencë, sport, kulturë.  </w:t>
      </w:r>
    </w:p>
    <w:p w:rsidR="001E69FB" w:rsidRDefault="001E69FB" w:rsidP="005652DC">
      <w:pPr>
        <w:pStyle w:val="ListParagraph"/>
        <w:numPr>
          <w:ilvl w:val="0"/>
          <w:numId w:val="50"/>
        </w:numPr>
        <w:jc w:val="both"/>
        <w:rPr>
          <w:noProof/>
          <w:lang w:val="sq-AL"/>
        </w:rPr>
      </w:pPr>
      <w:r w:rsidRPr="009A143C">
        <w:rPr>
          <w:noProof/>
          <w:lang w:val="sq-AL"/>
        </w:rPr>
        <w:t>Bursat e nxënësve dhe te studentëve</w:t>
      </w:r>
    </w:p>
    <w:p w:rsidR="00E205E3" w:rsidRPr="009D7DF2" w:rsidRDefault="00E205E3" w:rsidP="005652DC">
      <w:pPr>
        <w:pStyle w:val="ListParagraph"/>
        <w:numPr>
          <w:ilvl w:val="0"/>
          <w:numId w:val="50"/>
        </w:numPr>
        <w:jc w:val="both"/>
        <w:rPr>
          <w:noProof/>
          <w:lang w:val="sq-AL"/>
        </w:rPr>
      </w:pPr>
      <w:r w:rsidRPr="009A143C">
        <w:rPr>
          <w:noProof/>
          <w:lang w:val="sq-AL"/>
        </w:rPr>
        <w:t>Përfitimet për dëmshpërblime, të marra nëpërmjet vendimeve të formës së prerë të gjykatave, si dhe kompensimet e caktuara për kostot gjyqësore</w:t>
      </w:r>
    </w:p>
    <w:p w:rsidR="00F95DB7" w:rsidRDefault="00F95DB7" w:rsidP="00AC61E4">
      <w:pPr>
        <w:jc w:val="center"/>
        <w:rPr>
          <w:b/>
          <w:noProof/>
          <w:lang w:val="sq-AL"/>
        </w:rPr>
      </w:pPr>
    </w:p>
    <w:p w:rsidR="00C12A20" w:rsidRDefault="00C12A20" w:rsidP="00AC61E4">
      <w:pPr>
        <w:jc w:val="center"/>
        <w:rPr>
          <w:b/>
          <w:noProof/>
          <w:lang w:val="sq-AL"/>
        </w:rPr>
      </w:pPr>
    </w:p>
    <w:p w:rsidR="00C12A20" w:rsidRDefault="00C12A20" w:rsidP="00AC61E4">
      <w:pPr>
        <w:jc w:val="center"/>
        <w:rPr>
          <w:b/>
          <w:noProof/>
          <w:lang w:val="sq-AL"/>
        </w:rPr>
      </w:pPr>
    </w:p>
    <w:p w:rsidR="00C12A20" w:rsidRPr="009D7DF2" w:rsidRDefault="00C12A20" w:rsidP="00AC61E4">
      <w:pPr>
        <w:jc w:val="center"/>
        <w:rPr>
          <w:b/>
          <w:noProof/>
          <w:lang w:val="sq-AL"/>
        </w:rPr>
      </w:pPr>
    </w:p>
    <w:p w:rsidR="007A4A2F" w:rsidRPr="009D7DF2" w:rsidRDefault="00F22441" w:rsidP="00AC61E4">
      <w:pPr>
        <w:jc w:val="center"/>
        <w:rPr>
          <w:b/>
          <w:noProof/>
          <w:lang w:val="sq-AL"/>
        </w:rPr>
      </w:pPr>
      <w:r w:rsidRPr="009D7DF2">
        <w:rPr>
          <w:b/>
          <w:noProof/>
          <w:lang w:val="sq-AL"/>
        </w:rPr>
        <w:t>Neni</w:t>
      </w:r>
      <w:r w:rsidR="00125121" w:rsidRPr="009D7DF2">
        <w:rPr>
          <w:b/>
          <w:noProof/>
          <w:lang w:val="sq-AL"/>
        </w:rPr>
        <w:t>12</w:t>
      </w:r>
    </w:p>
    <w:p w:rsidR="007A4A2F" w:rsidRPr="009D7DF2" w:rsidRDefault="002E6D22" w:rsidP="00AC61E4">
      <w:pPr>
        <w:jc w:val="center"/>
        <w:rPr>
          <w:b/>
          <w:noProof/>
          <w:lang w:val="sq-AL"/>
        </w:rPr>
      </w:pPr>
      <w:r w:rsidRPr="009D7DF2">
        <w:rPr>
          <w:b/>
          <w:i/>
          <w:noProof/>
          <w:lang w:val="sq-AL"/>
        </w:rPr>
        <w:t>T</w:t>
      </w:r>
      <w:r w:rsidR="00DD38B6" w:rsidRPr="009D7DF2">
        <w:rPr>
          <w:b/>
          <w:i/>
          <w:noProof/>
          <w:lang w:val="sq-AL"/>
        </w:rPr>
        <w:t>ë</w:t>
      </w:r>
      <w:r w:rsidRPr="009D7DF2">
        <w:rPr>
          <w:b/>
          <w:i/>
          <w:noProof/>
          <w:lang w:val="sq-AL"/>
        </w:rPr>
        <w:t xml:space="preserve"> Ardhurat nga Pun</w:t>
      </w:r>
      <w:r w:rsidR="00DD38B6" w:rsidRPr="009D7DF2">
        <w:rPr>
          <w:b/>
          <w:i/>
          <w:noProof/>
          <w:lang w:val="sq-AL"/>
        </w:rPr>
        <w:t>ë</w:t>
      </w:r>
      <w:r w:rsidRPr="009D7DF2">
        <w:rPr>
          <w:b/>
          <w:i/>
          <w:noProof/>
          <w:lang w:val="sq-AL"/>
        </w:rPr>
        <w:t>simi</w:t>
      </w:r>
    </w:p>
    <w:p w:rsidR="002548FA" w:rsidRPr="009D7DF2" w:rsidRDefault="0026641C" w:rsidP="005652DC">
      <w:pPr>
        <w:pStyle w:val="ListParagraph"/>
        <w:numPr>
          <w:ilvl w:val="0"/>
          <w:numId w:val="19"/>
        </w:numPr>
        <w:jc w:val="both"/>
        <w:rPr>
          <w:noProof/>
          <w:lang w:val="sq-AL"/>
        </w:rPr>
      </w:pPr>
      <w:r w:rsidRPr="009D7DF2">
        <w:rPr>
          <w:noProof/>
          <w:lang w:val="sq-AL"/>
        </w:rPr>
        <w:t>T</w:t>
      </w:r>
      <w:r w:rsidR="00DD38B6" w:rsidRPr="009D7DF2">
        <w:rPr>
          <w:noProof/>
          <w:lang w:val="sq-AL"/>
        </w:rPr>
        <w:t>ë</w:t>
      </w:r>
      <w:r w:rsidRPr="009D7DF2">
        <w:rPr>
          <w:noProof/>
          <w:lang w:val="sq-AL"/>
        </w:rPr>
        <w:t xml:space="preserve"> ardhurat nga Pun</w:t>
      </w:r>
      <w:r w:rsidR="00DD38B6" w:rsidRPr="009D7DF2">
        <w:rPr>
          <w:noProof/>
          <w:lang w:val="sq-AL"/>
        </w:rPr>
        <w:t>ë</w:t>
      </w:r>
      <w:r w:rsidRPr="009D7DF2">
        <w:rPr>
          <w:noProof/>
          <w:lang w:val="sq-AL"/>
        </w:rPr>
        <w:t>simi p</w:t>
      </w:r>
      <w:r w:rsidR="00DD38B6" w:rsidRPr="009D7DF2">
        <w:rPr>
          <w:noProof/>
          <w:lang w:val="sq-AL"/>
        </w:rPr>
        <w:t>ë</w:t>
      </w:r>
      <w:r w:rsidRPr="009D7DF2">
        <w:rPr>
          <w:noProof/>
          <w:lang w:val="sq-AL"/>
        </w:rPr>
        <w:t>rfshijn</w:t>
      </w:r>
      <w:r w:rsidR="00DD38B6" w:rsidRPr="009D7DF2">
        <w:rPr>
          <w:noProof/>
          <w:lang w:val="sq-AL"/>
        </w:rPr>
        <w:t>ë</w:t>
      </w:r>
      <w:r w:rsidR="002837D7" w:rsidRPr="009D7DF2">
        <w:rPr>
          <w:noProof/>
          <w:lang w:val="sq-AL"/>
        </w:rPr>
        <w:t>:</w:t>
      </w:r>
    </w:p>
    <w:p w:rsidR="002548FA" w:rsidRPr="009D7DF2" w:rsidRDefault="0026641C" w:rsidP="005652DC">
      <w:pPr>
        <w:pStyle w:val="ListParagraph"/>
        <w:numPr>
          <w:ilvl w:val="1"/>
          <w:numId w:val="19"/>
        </w:numPr>
        <w:jc w:val="both"/>
        <w:rPr>
          <w:noProof/>
          <w:lang w:val="sq-AL"/>
        </w:rPr>
      </w:pPr>
      <w:r w:rsidRPr="00F40F90">
        <w:rPr>
          <w:noProof/>
          <w:u w:val="single"/>
          <w:lang w:val="sq-AL"/>
        </w:rPr>
        <w:t>Pagat, rrogat, shpërblimet dhe përfitimet</w:t>
      </w:r>
      <w:r w:rsidRPr="009D7DF2">
        <w:rPr>
          <w:noProof/>
          <w:lang w:val="sq-AL"/>
        </w:rPr>
        <w:t xml:space="preserve"> që rrjedhin nga </w:t>
      </w:r>
      <w:r w:rsidR="00636DF0">
        <w:rPr>
          <w:noProof/>
          <w:lang w:val="sq-AL"/>
        </w:rPr>
        <w:t>marr</w:t>
      </w:r>
      <w:r w:rsidR="009D0D5E">
        <w:rPr>
          <w:noProof/>
          <w:lang w:val="sq-AL"/>
        </w:rPr>
        <w:t>ë</w:t>
      </w:r>
      <w:r w:rsidR="00636DF0">
        <w:rPr>
          <w:noProof/>
          <w:lang w:val="sq-AL"/>
        </w:rPr>
        <w:t>dh</w:t>
      </w:r>
      <w:r w:rsidR="009D0D5E">
        <w:rPr>
          <w:noProof/>
          <w:lang w:val="sq-AL"/>
        </w:rPr>
        <w:t>ë</w:t>
      </w:r>
      <w:r w:rsidR="00636DF0">
        <w:rPr>
          <w:noProof/>
          <w:lang w:val="sq-AL"/>
        </w:rPr>
        <w:t xml:space="preserve">nie </w:t>
      </w:r>
      <w:r w:rsidRPr="009D7DF2">
        <w:rPr>
          <w:noProof/>
          <w:lang w:val="sq-AL"/>
        </w:rPr>
        <w:t>punësimi ose të ngjashme</w:t>
      </w:r>
      <w:r w:rsidR="00636DF0">
        <w:rPr>
          <w:noProof/>
          <w:lang w:val="sq-AL"/>
        </w:rPr>
        <w:t xml:space="preserve"> me to</w:t>
      </w:r>
      <w:r w:rsidRPr="009D7DF2">
        <w:rPr>
          <w:noProof/>
          <w:lang w:val="sq-AL"/>
        </w:rPr>
        <w:t xml:space="preserve">, pavarësisht nëse </w:t>
      </w:r>
      <w:r w:rsidR="00636DF0">
        <w:rPr>
          <w:noProof/>
          <w:lang w:val="sq-AL"/>
        </w:rPr>
        <w:t>k</w:t>
      </w:r>
      <w:r w:rsidR="009D0D5E">
        <w:rPr>
          <w:noProof/>
          <w:lang w:val="sq-AL"/>
        </w:rPr>
        <w:t>ë</w:t>
      </w:r>
      <w:r w:rsidR="00636DF0">
        <w:rPr>
          <w:noProof/>
          <w:lang w:val="sq-AL"/>
        </w:rPr>
        <w:t>to marr</w:t>
      </w:r>
      <w:r w:rsidR="009D0D5E">
        <w:rPr>
          <w:noProof/>
          <w:lang w:val="sq-AL"/>
        </w:rPr>
        <w:t>ë</w:t>
      </w:r>
      <w:r w:rsidR="00636DF0">
        <w:rPr>
          <w:noProof/>
          <w:lang w:val="sq-AL"/>
        </w:rPr>
        <w:t>dh</w:t>
      </w:r>
      <w:r w:rsidR="009D0D5E">
        <w:rPr>
          <w:noProof/>
          <w:lang w:val="sq-AL"/>
        </w:rPr>
        <w:t>ë</w:t>
      </w:r>
      <w:r w:rsidR="00636DF0">
        <w:rPr>
          <w:noProof/>
          <w:lang w:val="sq-AL"/>
        </w:rPr>
        <w:t>nie jan</w:t>
      </w:r>
      <w:r w:rsidR="009D0D5E">
        <w:rPr>
          <w:noProof/>
          <w:lang w:val="sq-AL"/>
        </w:rPr>
        <w:t>ë</w:t>
      </w:r>
      <w:r w:rsidRPr="009D7DF2">
        <w:rPr>
          <w:noProof/>
          <w:lang w:val="sq-AL"/>
        </w:rPr>
        <w:t xml:space="preserve">aktuale, të ardhshme ose të kaluara, </w:t>
      </w:r>
      <w:r w:rsidR="00636DF0">
        <w:rPr>
          <w:noProof/>
          <w:lang w:val="sq-AL"/>
        </w:rPr>
        <w:t xml:space="preserve">dhe </w:t>
      </w:r>
      <w:r w:rsidRPr="009D7DF2">
        <w:rPr>
          <w:noProof/>
          <w:lang w:val="sq-AL"/>
        </w:rPr>
        <w:t>ku tatimpaguesi është i detyruar të ndjekë udhëzimet e paguesi</w:t>
      </w:r>
      <w:r w:rsidR="00636DF0">
        <w:rPr>
          <w:noProof/>
          <w:lang w:val="sq-AL"/>
        </w:rPr>
        <w:t xml:space="preserve">t </w:t>
      </w:r>
      <w:r w:rsidRPr="009D7DF2">
        <w:rPr>
          <w:noProof/>
          <w:lang w:val="sq-AL"/>
        </w:rPr>
        <w:t>t</w:t>
      </w:r>
      <w:r w:rsidR="00DD38B6" w:rsidRPr="009D7DF2">
        <w:rPr>
          <w:noProof/>
          <w:lang w:val="sq-AL"/>
        </w:rPr>
        <w:t>ë</w:t>
      </w:r>
      <w:r w:rsidRPr="009D7DF2">
        <w:rPr>
          <w:noProof/>
          <w:lang w:val="sq-AL"/>
        </w:rPr>
        <w:t xml:space="preserve"> të ardhurave në mënyrë që të marrë </w:t>
      </w:r>
      <w:r w:rsidR="00636DF0">
        <w:rPr>
          <w:noProof/>
          <w:lang w:val="sq-AL"/>
        </w:rPr>
        <w:t>pages</w:t>
      </w:r>
      <w:r w:rsidR="009D0D5E">
        <w:rPr>
          <w:noProof/>
          <w:lang w:val="sq-AL"/>
        </w:rPr>
        <w:t>ë</w:t>
      </w:r>
      <w:r w:rsidR="00636DF0">
        <w:rPr>
          <w:noProof/>
          <w:lang w:val="sq-AL"/>
        </w:rPr>
        <w:t>n/</w:t>
      </w:r>
      <w:r w:rsidRPr="009D7DF2">
        <w:rPr>
          <w:noProof/>
          <w:lang w:val="sq-AL"/>
        </w:rPr>
        <w:t>shpërblimin</w:t>
      </w:r>
      <w:r w:rsidR="00C214C6" w:rsidRPr="009D7DF2">
        <w:rPr>
          <w:noProof/>
          <w:lang w:val="sq-AL"/>
        </w:rPr>
        <w:t>;</w:t>
      </w:r>
    </w:p>
    <w:p w:rsidR="0026641C" w:rsidRPr="009D7DF2" w:rsidRDefault="00636DF0" w:rsidP="005652DC">
      <w:pPr>
        <w:pStyle w:val="ListParagraph"/>
        <w:numPr>
          <w:ilvl w:val="1"/>
          <w:numId w:val="19"/>
        </w:numPr>
        <w:jc w:val="both"/>
        <w:rPr>
          <w:noProof/>
          <w:lang w:val="sq-AL"/>
        </w:rPr>
      </w:pPr>
      <w:r w:rsidRPr="00F40F90">
        <w:rPr>
          <w:noProof/>
          <w:u w:val="single"/>
          <w:lang w:val="sq-AL"/>
        </w:rPr>
        <w:t>Shp</w:t>
      </w:r>
      <w:r w:rsidR="009D0D5E">
        <w:rPr>
          <w:noProof/>
          <w:u w:val="single"/>
          <w:lang w:val="sq-AL"/>
        </w:rPr>
        <w:t>ë</w:t>
      </w:r>
      <w:r w:rsidRPr="00F40F90">
        <w:rPr>
          <w:noProof/>
          <w:u w:val="single"/>
          <w:lang w:val="sq-AL"/>
        </w:rPr>
        <w:t>rblimet</w:t>
      </w:r>
      <w:r w:rsidR="0026641C" w:rsidRPr="00F40F90">
        <w:rPr>
          <w:noProof/>
          <w:u w:val="single"/>
          <w:lang w:val="sq-AL"/>
        </w:rPr>
        <w:t xml:space="preserve"> e drejtorëve, shpërblimet </w:t>
      </w:r>
      <w:r w:rsidRPr="00F40F90">
        <w:rPr>
          <w:noProof/>
          <w:u w:val="single"/>
          <w:lang w:val="sq-AL"/>
        </w:rPr>
        <w:t xml:space="preserve">si antar i </w:t>
      </w:r>
      <w:r w:rsidR="0026641C" w:rsidRPr="00F40F90">
        <w:rPr>
          <w:noProof/>
          <w:u w:val="single"/>
          <w:lang w:val="sq-AL"/>
        </w:rPr>
        <w:t xml:space="preserve">bordit të drejtorëve ose </w:t>
      </w:r>
      <w:r w:rsidRPr="00F40F90">
        <w:rPr>
          <w:noProof/>
          <w:u w:val="single"/>
          <w:lang w:val="sq-AL"/>
        </w:rPr>
        <w:t xml:space="preserve">i </w:t>
      </w:r>
      <w:r w:rsidR="0026641C" w:rsidRPr="00F40F90">
        <w:rPr>
          <w:noProof/>
          <w:u w:val="single"/>
          <w:lang w:val="sq-AL"/>
        </w:rPr>
        <w:t>organit ligjor të një shoqërie,</w:t>
      </w:r>
      <w:r>
        <w:rPr>
          <w:noProof/>
          <w:lang w:val="sq-AL"/>
        </w:rPr>
        <w:t xml:space="preserve">si </w:t>
      </w:r>
      <w:r w:rsidR="0026641C" w:rsidRPr="009D7DF2">
        <w:rPr>
          <w:noProof/>
          <w:lang w:val="sq-AL"/>
        </w:rPr>
        <w:t xml:space="preserve">dhe </w:t>
      </w:r>
      <w:r>
        <w:rPr>
          <w:noProof/>
          <w:lang w:val="sq-AL"/>
        </w:rPr>
        <w:t>shp</w:t>
      </w:r>
      <w:r w:rsidR="009D0D5E">
        <w:rPr>
          <w:noProof/>
          <w:lang w:val="sq-AL"/>
        </w:rPr>
        <w:t>ë</w:t>
      </w:r>
      <w:r>
        <w:rPr>
          <w:noProof/>
          <w:lang w:val="sq-AL"/>
        </w:rPr>
        <w:t xml:space="preserve">rblimet </w:t>
      </w:r>
      <w:r w:rsidR="0026641C" w:rsidRPr="009D7DF2">
        <w:rPr>
          <w:noProof/>
          <w:lang w:val="sq-AL"/>
        </w:rPr>
        <w:t xml:space="preserve">për menaxhimin dhe pjesëmarrjen në këshillat drejtues. </w:t>
      </w:r>
    </w:p>
    <w:p w:rsidR="002548FA" w:rsidRPr="009D7DF2" w:rsidRDefault="0026641C" w:rsidP="005652DC">
      <w:pPr>
        <w:pStyle w:val="ListParagraph"/>
        <w:numPr>
          <w:ilvl w:val="1"/>
          <w:numId w:val="19"/>
        </w:numPr>
        <w:jc w:val="both"/>
        <w:rPr>
          <w:noProof/>
          <w:lang w:val="sq-AL"/>
        </w:rPr>
      </w:pPr>
      <w:r w:rsidRPr="00F40F90">
        <w:rPr>
          <w:noProof/>
          <w:u w:val="single"/>
          <w:lang w:val="sq-AL"/>
        </w:rPr>
        <w:t xml:space="preserve">Shpërblimet dhe përfitimet </w:t>
      </w:r>
      <w:r w:rsidRPr="009D7DF2">
        <w:rPr>
          <w:noProof/>
          <w:lang w:val="sq-AL"/>
        </w:rPr>
        <w:t xml:space="preserve">e paguara nga </w:t>
      </w:r>
      <w:r w:rsidR="00E93290" w:rsidRPr="009D7DF2">
        <w:rPr>
          <w:noProof/>
          <w:lang w:val="sq-AL"/>
        </w:rPr>
        <w:t>shoq</w:t>
      </w:r>
      <w:r w:rsidR="00DD38B6" w:rsidRPr="009D7DF2">
        <w:rPr>
          <w:noProof/>
          <w:lang w:val="sq-AL"/>
        </w:rPr>
        <w:t>ë</w:t>
      </w:r>
      <w:r w:rsidR="00E93290" w:rsidRPr="009D7DF2">
        <w:rPr>
          <w:noProof/>
          <w:lang w:val="sq-AL"/>
        </w:rPr>
        <w:t xml:space="preserve">ria </w:t>
      </w:r>
      <w:r w:rsidRPr="009D7DF2">
        <w:rPr>
          <w:noProof/>
          <w:lang w:val="sq-AL"/>
        </w:rPr>
        <w:t xml:space="preserve"> për partnerin e saj për punën e kryer për këtë </w:t>
      </w:r>
      <w:r w:rsidR="00E93290" w:rsidRPr="009D7DF2">
        <w:rPr>
          <w:noProof/>
          <w:lang w:val="sq-AL"/>
        </w:rPr>
        <w:t>shoq</w:t>
      </w:r>
      <w:r w:rsidR="00DD38B6" w:rsidRPr="009D7DF2">
        <w:rPr>
          <w:noProof/>
          <w:lang w:val="sq-AL"/>
        </w:rPr>
        <w:t>ë</w:t>
      </w:r>
      <w:r w:rsidR="00E93290" w:rsidRPr="009D7DF2">
        <w:rPr>
          <w:noProof/>
          <w:lang w:val="sq-AL"/>
        </w:rPr>
        <w:t>r</w:t>
      </w:r>
      <w:r w:rsidRPr="009D7DF2">
        <w:rPr>
          <w:noProof/>
          <w:lang w:val="sq-AL"/>
        </w:rPr>
        <w:t>i</w:t>
      </w:r>
      <w:r w:rsidR="00C214C6" w:rsidRPr="009D7DF2">
        <w:rPr>
          <w:noProof/>
          <w:lang w:val="sq-AL"/>
        </w:rPr>
        <w:t>;</w:t>
      </w:r>
    </w:p>
    <w:p w:rsidR="002548FA" w:rsidRPr="009D7DF2" w:rsidRDefault="00E93290" w:rsidP="005652DC">
      <w:pPr>
        <w:pStyle w:val="ListParagraph"/>
        <w:numPr>
          <w:ilvl w:val="1"/>
          <w:numId w:val="19"/>
        </w:numPr>
        <w:jc w:val="both"/>
        <w:rPr>
          <w:noProof/>
          <w:lang w:val="sq-AL"/>
        </w:rPr>
      </w:pPr>
      <w:r w:rsidRPr="00F40F90">
        <w:rPr>
          <w:noProof/>
          <w:u w:val="single"/>
          <w:lang w:val="sq-AL"/>
        </w:rPr>
        <w:t xml:space="preserve">Shpërblimet dhe përfitimet </w:t>
      </w:r>
      <w:r w:rsidRPr="009D7DF2">
        <w:rPr>
          <w:noProof/>
          <w:lang w:val="sq-AL"/>
        </w:rPr>
        <w:t>e marra nga anëtarët e parlamentit, zyrtarët dhe nëpunësit civilë për shërbimet e tyre, si dhe për çdo veprimtari t</w:t>
      </w:r>
      <w:r w:rsidR="00DD38B6" w:rsidRPr="009D7DF2">
        <w:rPr>
          <w:noProof/>
          <w:lang w:val="sq-AL"/>
        </w:rPr>
        <w:t>ë</w:t>
      </w:r>
      <w:r w:rsidRPr="009D7DF2">
        <w:rPr>
          <w:noProof/>
          <w:lang w:val="sq-AL"/>
        </w:rPr>
        <w:t xml:space="preserve"> kryer në lidhje me funksionin e tyre</w:t>
      </w:r>
      <w:r w:rsidR="00C214C6" w:rsidRPr="009D7DF2">
        <w:rPr>
          <w:noProof/>
          <w:lang w:val="sq-AL"/>
        </w:rPr>
        <w:t>;</w:t>
      </w:r>
    </w:p>
    <w:p w:rsidR="00C214C6" w:rsidRDefault="006539DB" w:rsidP="005652DC">
      <w:pPr>
        <w:pStyle w:val="ListParagraph"/>
        <w:numPr>
          <w:ilvl w:val="1"/>
          <w:numId w:val="19"/>
        </w:numPr>
        <w:jc w:val="both"/>
        <w:rPr>
          <w:noProof/>
          <w:lang w:val="sq-AL"/>
        </w:rPr>
      </w:pPr>
      <w:r w:rsidRPr="00F40F90">
        <w:rPr>
          <w:noProof/>
          <w:u w:val="single"/>
          <w:lang w:val="sq-AL"/>
        </w:rPr>
        <w:t>Pagesat/</w:t>
      </w:r>
      <w:r w:rsidR="00E93290" w:rsidRPr="00F40F90">
        <w:rPr>
          <w:noProof/>
          <w:u w:val="single"/>
          <w:lang w:val="sq-AL"/>
        </w:rPr>
        <w:t>Shpërblimet p</w:t>
      </w:r>
      <w:r w:rsidR="00DD38B6" w:rsidRPr="00F40F90">
        <w:rPr>
          <w:noProof/>
          <w:u w:val="single"/>
          <w:lang w:val="sq-AL"/>
        </w:rPr>
        <w:t>ë</w:t>
      </w:r>
      <w:r w:rsidR="00E93290" w:rsidRPr="00F40F90">
        <w:rPr>
          <w:noProof/>
          <w:u w:val="single"/>
          <w:lang w:val="sq-AL"/>
        </w:rPr>
        <w:t>rperformanc</w:t>
      </w:r>
      <w:r w:rsidR="00DD38B6" w:rsidRPr="00F40F90">
        <w:rPr>
          <w:noProof/>
          <w:u w:val="single"/>
          <w:lang w:val="sq-AL"/>
        </w:rPr>
        <w:t>ë</w:t>
      </w:r>
      <w:r w:rsidR="00E93290" w:rsidRPr="00F40F90">
        <w:rPr>
          <w:noProof/>
          <w:u w:val="single"/>
          <w:lang w:val="sq-AL"/>
        </w:rPr>
        <w:t>n e aktorëve, muzikantëve</w:t>
      </w:r>
      <w:r w:rsidR="00E93290" w:rsidRPr="009D7DF2">
        <w:rPr>
          <w:noProof/>
          <w:lang w:val="sq-AL"/>
        </w:rPr>
        <w:t xml:space="preserve"> ose sportistëve</w:t>
      </w:r>
      <w:r w:rsidR="00C214C6" w:rsidRPr="009D7DF2">
        <w:rPr>
          <w:noProof/>
          <w:lang w:val="sq-AL"/>
        </w:rPr>
        <w:t>.</w:t>
      </w:r>
    </w:p>
    <w:p w:rsidR="00B37EF6" w:rsidRDefault="00B37EF6" w:rsidP="005652D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836819">
        <w:rPr>
          <w:rFonts w:ascii="Times New Roman" w:hAnsi="Times New Roman"/>
          <w:lang w:val="sq-AL"/>
        </w:rPr>
        <w:t>Të ardhurat e fituara nga një person i vetëpunësuar</w:t>
      </w:r>
      <w:r>
        <w:rPr>
          <w:rFonts w:ascii="Times New Roman" w:hAnsi="Times New Roman"/>
          <w:lang w:val="sq-AL"/>
        </w:rPr>
        <w:t>nëse:</w:t>
      </w:r>
    </w:p>
    <w:p w:rsidR="00B37EF6" w:rsidRPr="00836819" w:rsidRDefault="00B37EF6" w:rsidP="005652DC">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836819">
        <w:rPr>
          <w:rFonts w:ascii="Times New Roman" w:hAnsi="Times New Roman"/>
          <w:lang w:val="sq-AL"/>
        </w:rPr>
        <w:t xml:space="preserve">50 për qind ose më shumë e të ardhurave të fituara, </w:t>
      </w:r>
      <w:r>
        <w:rPr>
          <w:rFonts w:ascii="Times New Roman" w:hAnsi="Times New Roman"/>
          <w:lang w:val="sq-AL"/>
        </w:rPr>
        <w:t xml:space="preserve">merren </w:t>
      </w:r>
      <w:r w:rsidRPr="00836819">
        <w:rPr>
          <w:rFonts w:ascii="Times New Roman" w:hAnsi="Times New Roman"/>
          <w:lang w:val="sq-AL"/>
        </w:rPr>
        <w:t>direk</w:t>
      </w:r>
      <w:r>
        <w:rPr>
          <w:rFonts w:ascii="Times New Roman" w:hAnsi="Times New Roman"/>
          <w:lang w:val="sq-AL"/>
        </w:rPr>
        <w:t xml:space="preserve">t ose indirekt </w:t>
      </w:r>
      <w:r w:rsidRPr="00836819">
        <w:rPr>
          <w:rFonts w:ascii="Times New Roman" w:hAnsi="Times New Roman"/>
          <w:lang w:val="sq-AL"/>
        </w:rPr>
        <w:t>nga një klient i vetëm;</w:t>
      </w:r>
      <w:r w:rsidR="002551C0">
        <w:rPr>
          <w:rFonts w:ascii="Times New Roman" w:hAnsi="Times New Roman"/>
          <w:lang w:val="sq-AL"/>
        </w:rPr>
        <w:t xml:space="preserve"> ose</w:t>
      </w:r>
    </w:p>
    <w:p w:rsidR="00B37EF6" w:rsidRDefault="00B37EF6" w:rsidP="005652DC">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836819">
        <w:rPr>
          <w:rFonts w:ascii="Times New Roman" w:hAnsi="Times New Roman"/>
          <w:lang w:val="sq-AL"/>
        </w:rPr>
        <w:t>më shumë se 90 për qind e të ardhurave totale të fituara merre</w:t>
      </w:r>
      <w:r>
        <w:rPr>
          <w:rFonts w:ascii="Times New Roman" w:hAnsi="Times New Roman"/>
          <w:lang w:val="sq-AL"/>
        </w:rPr>
        <w:t>n nga më pak se 3 klientë;  ose</w:t>
      </w:r>
    </w:p>
    <w:p w:rsidR="00946588" w:rsidRDefault="00B37EF6" w:rsidP="005652DC">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836819">
        <w:rPr>
          <w:rFonts w:ascii="Times New Roman" w:hAnsi="Times New Roman"/>
          <w:lang w:val="sq-AL"/>
        </w:rPr>
        <w:t xml:space="preserve">tatimpaguesi është i detyruar të ndjekë udhëzimet e klientit për të përfituar </w:t>
      </w:r>
      <w:r w:rsidRPr="002551C0">
        <w:rPr>
          <w:rFonts w:ascii="Times New Roman" w:hAnsi="Times New Roman"/>
          <w:lang w:val="sq-AL"/>
        </w:rPr>
        <w:t>t</w:t>
      </w:r>
      <w:r w:rsidR="00044638">
        <w:rPr>
          <w:rFonts w:ascii="Times New Roman" w:hAnsi="Times New Roman"/>
          <w:lang w:val="sq-AL"/>
        </w:rPr>
        <w:t>ë</w:t>
      </w:r>
      <w:r w:rsidRPr="002551C0">
        <w:rPr>
          <w:rFonts w:ascii="Times New Roman" w:hAnsi="Times New Roman"/>
          <w:lang w:val="sq-AL"/>
        </w:rPr>
        <w:t xml:space="preserve"> ardhur</w:t>
      </w:r>
      <w:r w:rsidR="00311C23" w:rsidRPr="002551C0">
        <w:rPr>
          <w:rFonts w:ascii="Times New Roman" w:hAnsi="Times New Roman"/>
          <w:lang w:val="sq-AL"/>
        </w:rPr>
        <w:t>at.</w:t>
      </w:r>
    </w:p>
    <w:p w:rsidR="00946588" w:rsidRPr="002551C0" w:rsidRDefault="00946588" w:rsidP="002551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imes New Roman" w:hAnsi="Times New Roman"/>
          <w:lang w:val="sq-AL"/>
        </w:rPr>
      </w:pPr>
    </w:p>
    <w:p w:rsidR="00B37EF6" w:rsidRPr="00836819" w:rsidRDefault="00B547A4" w:rsidP="002A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16"/>
        <w:rPr>
          <w:rFonts w:ascii="Times New Roman" w:hAnsi="Times New Roman"/>
          <w:lang w:val="sq-AL"/>
        </w:rPr>
      </w:pPr>
      <w:r w:rsidRPr="00044638">
        <w:rPr>
          <w:rFonts w:ascii="Times New Roman" w:hAnsi="Times New Roman"/>
          <w:lang w:val="sq-AL"/>
        </w:rPr>
        <w:lastRenderedPageBreak/>
        <w:t xml:space="preserve">g) </w:t>
      </w:r>
      <w:r w:rsidR="00B37EF6" w:rsidRPr="00044638">
        <w:rPr>
          <w:rFonts w:ascii="Times New Roman" w:hAnsi="Times New Roman"/>
          <w:lang w:val="sq-AL"/>
        </w:rPr>
        <w:t>Të ardhurat e realizuara nga profesion</w:t>
      </w:r>
      <w:r w:rsidR="00311C23" w:rsidRPr="00044638">
        <w:rPr>
          <w:rFonts w:ascii="Times New Roman" w:hAnsi="Times New Roman"/>
          <w:lang w:val="sq-AL"/>
        </w:rPr>
        <w:t>et e lira dhe t</w:t>
      </w:r>
      <w:r w:rsidR="002551C0" w:rsidRPr="00044638">
        <w:rPr>
          <w:rFonts w:ascii="Times New Roman" w:hAnsi="Times New Roman"/>
          <w:lang w:val="sq-AL"/>
        </w:rPr>
        <w:t xml:space="preserve">ë </w:t>
      </w:r>
      <w:r w:rsidR="00311C23" w:rsidRPr="00044638">
        <w:rPr>
          <w:rFonts w:ascii="Times New Roman" w:hAnsi="Times New Roman"/>
          <w:lang w:val="sq-AL"/>
        </w:rPr>
        <w:t>pavarura</w:t>
      </w:r>
      <w:r w:rsidR="00B37EF6" w:rsidRPr="00044638">
        <w:rPr>
          <w:rFonts w:ascii="Times New Roman" w:hAnsi="Times New Roman"/>
          <w:lang w:val="sq-AL"/>
        </w:rPr>
        <w:t xml:space="preserve"> konsiderohen të ardhura nga punësimi.</w:t>
      </w:r>
    </w:p>
    <w:p w:rsidR="007A4A2F" w:rsidRPr="00B37EF6" w:rsidRDefault="007A4A2F" w:rsidP="002551C0">
      <w:pPr>
        <w:pStyle w:val="ListParagraph"/>
        <w:ind w:left="1440"/>
        <w:jc w:val="both"/>
        <w:rPr>
          <w:noProof/>
          <w:lang w:val="sq-AL"/>
        </w:rPr>
      </w:pPr>
    </w:p>
    <w:p w:rsidR="00E01501" w:rsidRPr="009D7DF2" w:rsidRDefault="001A5BF4" w:rsidP="005652DC">
      <w:pPr>
        <w:pStyle w:val="ListParagraph"/>
        <w:numPr>
          <w:ilvl w:val="0"/>
          <w:numId w:val="19"/>
        </w:numPr>
        <w:jc w:val="both"/>
        <w:rPr>
          <w:noProof/>
          <w:lang w:val="sq-AL"/>
        </w:rPr>
      </w:pPr>
      <w:r w:rsidRPr="009D7DF2">
        <w:rPr>
          <w:noProof/>
          <w:lang w:val="sq-AL"/>
        </w:rPr>
        <w:t xml:space="preserve">Të ardhurat </w:t>
      </w:r>
      <w:r w:rsidR="00392228">
        <w:rPr>
          <w:noProof/>
          <w:lang w:val="sq-AL"/>
        </w:rPr>
        <w:t>nga p</w:t>
      </w:r>
      <w:r w:rsidRPr="009D7DF2">
        <w:rPr>
          <w:noProof/>
          <w:lang w:val="sq-AL"/>
        </w:rPr>
        <w:t>unësimi gjithashtu përfshijn</w:t>
      </w:r>
      <w:r w:rsidR="00DD38B6" w:rsidRPr="009D7DF2">
        <w:rPr>
          <w:noProof/>
          <w:lang w:val="sq-AL"/>
        </w:rPr>
        <w:t>ë</w:t>
      </w:r>
      <w:r w:rsidRPr="00F40F90">
        <w:rPr>
          <w:noProof/>
          <w:u w:val="single"/>
          <w:lang w:val="sq-AL"/>
        </w:rPr>
        <w:t xml:space="preserve">pagesat </w:t>
      </w:r>
      <w:r w:rsidR="006539DB" w:rsidRPr="00F40F90">
        <w:rPr>
          <w:noProof/>
          <w:u w:val="single"/>
          <w:lang w:val="sq-AL"/>
        </w:rPr>
        <w:t>q</w:t>
      </w:r>
      <w:r w:rsidR="009D0D5E">
        <w:rPr>
          <w:noProof/>
          <w:u w:val="single"/>
          <w:lang w:val="sq-AL"/>
        </w:rPr>
        <w:t>ë</w:t>
      </w:r>
      <w:r w:rsidR="006539DB" w:rsidRPr="00F40F90">
        <w:rPr>
          <w:noProof/>
          <w:u w:val="single"/>
          <w:lang w:val="sq-AL"/>
        </w:rPr>
        <w:t xml:space="preserve"> kryhen n</w:t>
      </w:r>
      <w:r w:rsidR="009D0D5E">
        <w:rPr>
          <w:noProof/>
          <w:u w:val="single"/>
          <w:lang w:val="sq-AL"/>
        </w:rPr>
        <w:t>ë</w:t>
      </w:r>
      <w:r w:rsidR="006539DB" w:rsidRPr="00F40F90">
        <w:rPr>
          <w:noProof/>
          <w:u w:val="single"/>
          <w:lang w:val="sq-AL"/>
        </w:rPr>
        <w:t xml:space="preserve"> rastet e </w:t>
      </w:r>
      <w:r w:rsidRPr="00F40F90">
        <w:rPr>
          <w:noProof/>
          <w:u w:val="single"/>
          <w:lang w:val="sq-AL"/>
        </w:rPr>
        <w:t xml:space="preserve"> shkurtim</w:t>
      </w:r>
      <w:r w:rsidR="006539DB" w:rsidRPr="00F40F90">
        <w:rPr>
          <w:noProof/>
          <w:u w:val="single"/>
          <w:lang w:val="sq-AL"/>
        </w:rPr>
        <w:t>it</w:t>
      </w:r>
      <w:r w:rsidRPr="00F40F90">
        <w:rPr>
          <w:noProof/>
          <w:u w:val="single"/>
          <w:lang w:val="sq-AL"/>
        </w:rPr>
        <w:t>, humbje</w:t>
      </w:r>
      <w:r w:rsidR="006539DB" w:rsidRPr="00F40F90">
        <w:rPr>
          <w:noProof/>
          <w:u w:val="single"/>
          <w:lang w:val="sq-AL"/>
        </w:rPr>
        <w:t>s</w:t>
      </w:r>
      <w:r w:rsidRPr="00F40F90">
        <w:rPr>
          <w:noProof/>
          <w:u w:val="single"/>
          <w:lang w:val="sq-AL"/>
        </w:rPr>
        <w:t xml:space="preserve"> ose ndërprerjen e </w:t>
      </w:r>
      <w:r w:rsidR="006539DB" w:rsidRPr="00F40F90">
        <w:rPr>
          <w:noProof/>
          <w:u w:val="single"/>
          <w:lang w:val="sq-AL"/>
        </w:rPr>
        <w:t>marr</w:t>
      </w:r>
      <w:r w:rsidR="009D0D5E">
        <w:rPr>
          <w:noProof/>
          <w:u w:val="single"/>
          <w:lang w:val="sq-AL"/>
        </w:rPr>
        <w:t>ë</w:t>
      </w:r>
      <w:r w:rsidR="006539DB" w:rsidRPr="00F40F90">
        <w:rPr>
          <w:noProof/>
          <w:u w:val="single"/>
          <w:lang w:val="sq-AL"/>
        </w:rPr>
        <w:t>dh</w:t>
      </w:r>
      <w:r w:rsidR="009D0D5E">
        <w:rPr>
          <w:noProof/>
          <w:u w:val="single"/>
          <w:lang w:val="sq-AL"/>
        </w:rPr>
        <w:t>ë</w:t>
      </w:r>
      <w:r w:rsidR="006539DB" w:rsidRPr="00F40F90">
        <w:rPr>
          <w:noProof/>
          <w:u w:val="single"/>
          <w:lang w:val="sq-AL"/>
        </w:rPr>
        <w:t>nieve t</w:t>
      </w:r>
      <w:r w:rsidR="009D0D5E">
        <w:rPr>
          <w:noProof/>
          <w:u w:val="single"/>
          <w:lang w:val="sq-AL"/>
        </w:rPr>
        <w:t>ë</w:t>
      </w:r>
      <w:r w:rsidR="006539DB" w:rsidRPr="00F40F90">
        <w:rPr>
          <w:noProof/>
          <w:u w:val="single"/>
          <w:lang w:val="sq-AL"/>
        </w:rPr>
        <w:t xml:space="preserve"> pun</w:t>
      </w:r>
      <w:r w:rsidR="009D0D5E">
        <w:rPr>
          <w:noProof/>
          <w:u w:val="single"/>
          <w:lang w:val="sq-AL"/>
        </w:rPr>
        <w:t>ë</w:t>
      </w:r>
      <w:r w:rsidR="006539DB" w:rsidRPr="00F40F90">
        <w:rPr>
          <w:noProof/>
          <w:u w:val="single"/>
          <w:lang w:val="sq-AL"/>
        </w:rPr>
        <w:t>simit</w:t>
      </w:r>
      <w:r w:rsidRPr="009D7DF2">
        <w:rPr>
          <w:noProof/>
          <w:lang w:val="sq-AL"/>
        </w:rPr>
        <w:t xml:space="preserve">, </w:t>
      </w:r>
      <w:r w:rsidR="006539DB">
        <w:rPr>
          <w:noProof/>
          <w:lang w:val="sq-AL"/>
        </w:rPr>
        <w:t xml:space="preserve">si dhe </w:t>
      </w:r>
      <w:r w:rsidRPr="00F40F90">
        <w:rPr>
          <w:noProof/>
          <w:u w:val="single"/>
          <w:lang w:val="sq-AL"/>
        </w:rPr>
        <w:t>pagesat e pension</w:t>
      </w:r>
      <w:r w:rsidR="006539DB" w:rsidRPr="00F40F90">
        <w:rPr>
          <w:noProof/>
          <w:u w:val="single"/>
          <w:lang w:val="sq-AL"/>
        </w:rPr>
        <w:t>it</w:t>
      </w:r>
      <w:r w:rsidRPr="00F40F90">
        <w:rPr>
          <w:noProof/>
          <w:u w:val="single"/>
          <w:lang w:val="sq-AL"/>
        </w:rPr>
        <w:t xml:space="preserve"> nga </w:t>
      </w:r>
      <w:r w:rsidR="006539DB" w:rsidRPr="00F40F90">
        <w:rPr>
          <w:noProof/>
          <w:u w:val="single"/>
          <w:lang w:val="sq-AL"/>
        </w:rPr>
        <w:t>nj</w:t>
      </w:r>
      <w:r w:rsidR="009D0D5E">
        <w:rPr>
          <w:noProof/>
          <w:u w:val="single"/>
          <w:lang w:val="sq-AL"/>
        </w:rPr>
        <w:t>ë</w:t>
      </w:r>
      <w:r w:rsidRPr="00F40F90">
        <w:rPr>
          <w:noProof/>
          <w:u w:val="single"/>
          <w:lang w:val="sq-AL"/>
        </w:rPr>
        <w:t xml:space="preserve">plan-pensioni </w:t>
      </w:r>
      <w:r w:rsidR="006539DB" w:rsidRPr="00F40F90">
        <w:rPr>
          <w:noProof/>
          <w:u w:val="single"/>
          <w:lang w:val="sq-AL"/>
        </w:rPr>
        <w:t>i ndrysh</w:t>
      </w:r>
      <w:r w:rsidR="009D0D5E">
        <w:rPr>
          <w:noProof/>
          <w:u w:val="single"/>
          <w:lang w:val="sq-AL"/>
        </w:rPr>
        <w:t>ë</w:t>
      </w:r>
      <w:r w:rsidR="006539DB" w:rsidRPr="00F40F90">
        <w:rPr>
          <w:noProof/>
          <w:u w:val="single"/>
          <w:lang w:val="sq-AL"/>
        </w:rPr>
        <w:t>m</w:t>
      </w:r>
      <w:r w:rsidR="006539DB">
        <w:rPr>
          <w:noProof/>
          <w:lang w:val="sq-AL"/>
        </w:rPr>
        <w:t xml:space="preserve"> nga pensioni i paguar nga skema e detyrueshme e kontributeve</w:t>
      </w:r>
      <w:r w:rsidR="00906DB6" w:rsidRPr="009D7DF2">
        <w:rPr>
          <w:noProof/>
          <w:lang w:val="sq-AL"/>
        </w:rPr>
        <w:t>.</w:t>
      </w:r>
    </w:p>
    <w:p w:rsidR="0061458F" w:rsidRDefault="0061458F" w:rsidP="0061458F">
      <w:pPr>
        <w:pStyle w:val="ListParagraph"/>
        <w:ind w:left="644"/>
        <w:rPr>
          <w:noProof/>
          <w:lang w:val="sq-AL"/>
        </w:rPr>
      </w:pPr>
    </w:p>
    <w:p w:rsidR="00770EF7" w:rsidRDefault="001A5BF4" w:rsidP="005652DC">
      <w:pPr>
        <w:pStyle w:val="ListParagraph"/>
        <w:numPr>
          <w:ilvl w:val="0"/>
          <w:numId w:val="19"/>
        </w:numPr>
        <w:jc w:val="both"/>
        <w:rPr>
          <w:noProof/>
          <w:lang w:val="sq-AL"/>
        </w:rPr>
      </w:pPr>
      <w:r w:rsidRPr="009D7DF2">
        <w:rPr>
          <w:noProof/>
          <w:lang w:val="sq-AL"/>
        </w:rPr>
        <w:t>Tatimpaguesi q</w:t>
      </w:r>
      <w:r w:rsidR="00DD38B6" w:rsidRPr="009D7DF2">
        <w:rPr>
          <w:noProof/>
          <w:lang w:val="sq-AL"/>
        </w:rPr>
        <w:t>ë</w:t>
      </w:r>
      <w:r w:rsidRPr="009D7DF2">
        <w:rPr>
          <w:noProof/>
          <w:lang w:val="sq-AL"/>
        </w:rPr>
        <w:t xml:space="preserve"> merr të ardhura nga punësimi</w:t>
      </w:r>
      <w:r w:rsidR="009F2E6D" w:rsidRPr="009D7DF2">
        <w:rPr>
          <w:noProof/>
          <w:lang w:val="sq-AL"/>
        </w:rPr>
        <w:t xml:space="preserve"> në këtë ligj</w:t>
      </w:r>
      <w:r w:rsidRPr="009D7DF2">
        <w:rPr>
          <w:noProof/>
          <w:lang w:val="sq-AL"/>
        </w:rPr>
        <w:t xml:space="preserve"> referohet si pun</w:t>
      </w:r>
      <w:r w:rsidR="009D0D5E">
        <w:rPr>
          <w:noProof/>
          <w:lang w:val="sq-AL"/>
        </w:rPr>
        <w:t>ë</w:t>
      </w:r>
      <w:r w:rsidR="006539DB">
        <w:rPr>
          <w:noProof/>
          <w:lang w:val="sq-AL"/>
        </w:rPr>
        <w:t>marr</w:t>
      </w:r>
      <w:r w:rsidR="009D0D5E">
        <w:rPr>
          <w:noProof/>
          <w:lang w:val="sq-AL"/>
        </w:rPr>
        <w:t>ë</w:t>
      </w:r>
      <w:r w:rsidR="006539DB">
        <w:rPr>
          <w:noProof/>
          <w:lang w:val="sq-AL"/>
        </w:rPr>
        <w:t>s/pun</w:t>
      </w:r>
      <w:r w:rsidRPr="009D7DF2">
        <w:rPr>
          <w:noProof/>
          <w:lang w:val="sq-AL"/>
        </w:rPr>
        <w:t>onjës. Termi pun</w:t>
      </w:r>
      <w:r w:rsidR="00DD38B6" w:rsidRPr="009D7DF2">
        <w:rPr>
          <w:noProof/>
          <w:lang w:val="sq-AL"/>
        </w:rPr>
        <w:t>ë</w:t>
      </w:r>
      <w:r w:rsidRPr="009D7DF2">
        <w:rPr>
          <w:noProof/>
          <w:lang w:val="sq-AL"/>
        </w:rPr>
        <w:t>dh</w:t>
      </w:r>
      <w:r w:rsidR="00DD38B6" w:rsidRPr="009D7DF2">
        <w:rPr>
          <w:noProof/>
          <w:lang w:val="sq-AL"/>
        </w:rPr>
        <w:t>ë</w:t>
      </w:r>
      <w:r w:rsidRPr="009D7DF2">
        <w:rPr>
          <w:noProof/>
          <w:lang w:val="sq-AL"/>
        </w:rPr>
        <w:t>n</w:t>
      </w:r>
      <w:r w:rsidR="00DD38B6" w:rsidRPr="009D7DF2">
        <w:rPr>
          <w:noProof/>
          <w:lang w:val="sq-AL"/>
        </w:rPr>
        <w:t>ë</w:t>
      </w:r>
      <w:r w:rsidRPr="009D7DF2">
        <w:rPr>
          <w:noProof/>
          <w:lang w:val="sq-AL"/>
        </w:rPr>
        <w:t>s n</w:t>
      </w:r>
      <w:r w:rsidR="00DD38B6" w:rsidRPr="009D7DF2">
        <w:rPr>
          <w:noProof/>
          <w:lang w:val="sq-AL"/>
        </w:rPr>
        <w:t>ë</w:t>
      </w:r>
      <w:r w:rsidRPr="009D7DF2">
        <w:rPr>
          <w:noProof/>
          <w:lang w:val="sq-AL"/>
        </w:rPr>
        <w:t>nkupton personin që ka të drejtë mbi punën e prodhuar dhe q</w:t>
      </w:r>
      <w:r w:rsidR="00DD38B6" w:rsidRPr="009D7DF2">
        <w:rPr>
          <w:noProof/>
          <w:lang w:val="sq-AL"/>
        </w:rPr>
        <w:t>ë</w:t>
      </w:r>
      <w:r w:rsidRPr="009D7DF2">
        <w:rPr>
          <w:noProof/>
          <w:lang w:val="sq-AL"/>
        </w:rPr>
        <w:t xml:space="preserve"> mban përgjegjësinë dhe rrezikun lidhur me </w:t>
      </w:r>
      <w:r w:rsidR="006539DB">
        <w:rPr>
          <w:noProof/>
          <w:lang w:val="sq-AL"/>
        </w:rPr>
        <w:t>pun</w:t>
      </w:r>
      <w:r w:rsidR="009D0D5E">
        <w:rPr>
          <w:noProof/>
          <w:lang w:val="sq-AL"/>
        </w:rPr>
        <w:t>ë</w:t>
      </w:r>
      <w:r w:rsidR="006539DB">
        <w:rPr>
          <w:noProof/>
          <w:lang w:val="sq-AL"/>
        </w:rPr>
        <w:t xml:space="preserve">n e </w:t>
      </w:r>
      <w:r w:rsidRPr="009D7DF2">
        <w:rPr>
          <w:noProof/>
          <w:lang w:val="sq-AL"/>
        </w:rPr>
        <w:t>kryer. Ku</w:t>
      </w:r>
      <w:r w:rsidR="009E1714">
        <w:rPr>
          <w:noProof/>
          <w:lang w:val="sq-AL"/>
        </w:rPr>
        <w:t>r</w:t>
      </w:r>
      <w:r w:rsidRPr="009D7DF2">
        <w:rPr>
          <w:noProof/>
          <w:lang w:val="sq-AL"/>
        </w:rPr>
        <w:t xml:space="preserve"> të ardhurat </w:t>
      </w:r>
      <w:r w:rsidR="006539DB">
        <w:rPr>
          <w:noProof/>
          <w:lang w:val="sq-AL"/>
        </w:rPr>
        <w:t>nga</w:t>
      </w:r>
      <w:r w:rsidRPr="009D7DF2">
        <w:rPr>
          <w:noProof/>
          <w:lang w:val="sq-AL"/>
        </w:rPr>
        <w:t xml:space="preserve"> punësimi</w:t>
      </w:r>
      <w:r w:rsidR="006539DB">
        <w:rPr>
          <w:noProof/>
          <w:lang w:val="sq-AL"/>
        </w:rPr>
        <w:t xml:space="preserve"> i</w:t>
      </w:r>
      <w:r w:rsidRPr="009D7DF2">
        <w:rPr>
          <w:noProof/>
          <w:lang w:val="sq-AL"/>
        </w:rPr>
        <w:t xml:space="preserve"> paguhen </w:t>
      </w:r>
      <w:r w:rsidR="006539DB">
        <w:rPr>
          <w:noProof/>
          <w:lang w:val="sq-AL"/>
        </w:rPr>
        <w:t>nj</w:t>
      </w:r>
      <w:r w:rsidR="009D0D5E">
        <w:rPr>
          <w:noProof/>
          <w:lang w:val="sq-AL"/>
        </w:rPr>
        <w:t>ë</w:t>
      </w:r>
      <w:r w:rsidR="006539DB">
        <w:rPr>
          <w:noProof/>
          <w:lang w:val="sq-AL"/>
        </w:rPr>
        <w:t xml:space="preserve"> t</w:t>
      </w:r>
      <w:r w:rsidR="009D0D5E">
        <w:rPr>
          <w:noProof/>
          <w:lang w:val="sq-AL"/>
        </w:rPr>
        <w:t>ë</w:t>
      </w:r>
      <w:r w:rsidRPr="009D7DF2">
        <w:rPr>
          <w:noProof/>
          <w:lang w:val="sq-AL"/>
        </w:rPr>
        <w:t>punësuar</w:t>
      </w:r>
      <w:r w:rsidR="006539DB">
        <w:rPr>
          <w:noProof/>
          <w:lang w:val="sq-AL"/>
        </w:rPr>
        <w:t>i</w:t>
      </w:r>
      <w:r w:rsidRPr="009D7DF2">
        <w:rPr>
          <w:noProof/>
          <w:lang w:val="sq-AL"/>
        </w:rPr>
        <w:t xml:space="preserve"> nëpërmjet një agjenti </w:t>
      </w:r>
      <w:r w:rsidR="006539DB">
        <w:rPr>
          <w:noProof/>
          <w:lang w:val="sq-AL"/>
        </w:rPr>
        <w:t>pun</w:t>
      </w:r>
      <w:r w:rsidR="009D0D5E">
        <w:rPr>
          <w:noProof/>
          <w:lang w:val="sq-AL"/>
        </w:rPr>
        <w:t>ë</w:t>
      </w:r>
      <w:r w:rsidR="006539DB">
        <w:rPr>
          <w:noProof/>
          <w:lang w:val="sq-AL"/>
        </w:rPr>
        <w:t>simi</w:t>
      </w:r>
      <w:r w:rsidRPr="009D7DF2">
        <w:rPr>
          <w:noProof/>
          <w:lang w:val="sq-AL"/>
        </w:rPr>
        <w:t xml:space="preserve"> jo rezident në Republikën e Shqipërisë dhe shuma e përgjithshme e paguar përfshin tarifën e komisionit, të ardhurat </w:t>
      </w:r>
      <w:r w:rsidR="00ED7C55">
        <w:rPr>
          <w:noProof/>
          <w:lang w:val="sq-AL"/>
        </w:rPr>
        <w:t xml:space="preserve">nga </w:t>
      </w:r>
      <w:r w:rsidRPr="009D7DF2">
        <w:rPr>
          <w:noProof/>
          <w:lang w:val="sq-AL"/>
        </w:rPr>
        <w:t>punësimi konsiderohen të jenë së paku [70%] e shumës së përgjithshme</w:t>
      </w:r>
      <w:r w:rsidR="008C170A" w:rsidRPr="009D7DF2">
        <w:rPr>
          <w:noProof/>
          <w:lang w:val="sq-AL"/>
        </w:rPr>
        <w:t>.</w:t>
      </w:r>
    </w:p>
    <w:p w:rsidR="00770EF7" w:rsidRDefault="00770EF7" w:rsidP="00770EF7">
      <w:pPr>
        <w:pStyle w:val="ListParagraph"/>
        <w:rPr>
          <w:noProof/>
          <w:lang w:val="sq-AL"/>
        </w:rPr>
      </w:pPr>
    </w:p>
    <w:p w:rsidR="007B54AC" w:rsidRPr="007038EA" w:rsidRDefault="00770EF7" w:rsidP="00770EF7">
      <w:pPr>
        <w:pStyle w:val="ListParagraph"/>
        <w:ind w:left="644"/>
        <w:jc w:val="both"/>
        <w:rPr>
          <w:lang w:val="sq-AL"/>
        </w:rPr>
      </w:pPr>
      <w:r>
        <w:rPr>
          <w:noProof/>
          <w:lang w:val="sq-AL"/>
        </w:rPr>
        <w:t xml:space="preserve">4. </w:t>
      </w:r>
      <w:r w:rsidRPr="00770EF7">
        <w:rPr>
          <w:noProof/>
          <w:lang w:val="sq-AL"/>
        </w:rPr>
        <w:t>Kur punëdhënësi i jep punonjësit një automjet dhe punonjësit i lejohet t’a përdorë automjetin edhe për qëllime private, përfitimi në natyrë i këtij punonjësi konsiderohet si [1]% e kostove të automjetit, të cilat janë apo duhet te jenë te amortizueshme për tatimpaguesin e tatimit mbi fitimin, për cdo muaj në të cilin automjeti ishte perdorur, pavarësisht se për sa ditë të atij muaji.</w:t>
      </w:r>
    </w:p>
    <w:p w:rsidR="00071F13" w:rsidRPr="009D7DF2" w:rsidRDefault="00071F13" w:rsidP="005C79EB">
      <w:pPr>
        <w:pStyle w:val="ListParagraph"/>
        <w:ind w:left="644"/>
        <w:jc w:val="both"/>
        <w:rPr>
          <w:noProof/>
          <w:lang w:val="sq-AL"/>
        </w:rPr>
      </w:pPr>
    </w:p>
    <w:p w:rsidR="00E01501" w:rsidRDefault="00770EF7" w:rsidP="00770EF7">
      <w:pPr>
        <w:pStyle w:val="ListParagraph"/>
        <w:ind w:left="502"/>
        <w:jc w:val="both"/>
        <w:rPr>
          <w:noProof/>
          <w:lang w:val="sq-AL"/>
        </w:rPr>
      </w:pPr>
      <w:r>
        <w:rPr>
          <w:noProof/>
          <w:lang w:val="sq-AL"/>
        </w:rPr>
        <w:t xml:space="preserve">5. </w:t>
      </w:r>
      <w:r w:rsidR="007B54AC">
        <w:rPr>
          <w:noProof/>
          <w:lang w:val="sq-AL"/>
        </w:rPr>
        <w:t>T</w:t>
      </w:r>
      <w:r w:rsidR="009D0D5E">
        <w:rPr>
          <w:noProof/>
          <w:lang w:val="sq-AL"/>
        </w:rPr>
        <w:t>ë</w:t>
      </w:r>
      <w:r w:rsidR="007B54AC">
        <w:rPr>
          <w:noProof/>
          <w:lang w:val="sq-AL"/>
        </w:rPr>
        <w:t xml:space="preserve"> ardhurat  sipas paragrafeve “a” deri “f”  m</w:t>
      </w:r>
      <w:r w:rsidR="009D0D5E">
        <w:rPr>
          <w:noProof/>
          <w:lang w:val="sq-AL"/>
        </w:rPr>
        <w:t>ë</w:t>
      </w:r>
      <w:r w:rsidR="007B54AC">
        <w:rPr>
          <w:noProof/>
          <w:lang w:val="sq-AL"/>
        </w:rPr>
        <w:t xml:space="preserve"> posht</w:t>
      </w:r>
      <w:r w:rsidR="009D0D5E">
        <w:rPr>
          <w:noProof/>
          <w:lang w:val="sq-AL"/>
        </w:rPr>
        <w:t>ë</w:t>
      </w:r>
      <w:r w:rsidR="007B54AC">
        <w:rPr>
          <w:noProof/>
          <w:lang w:val="sq-AL"/>
        </w:rPr>
        <w:t xml:space="preserve">, </w:t>
      </w:r>
      <w:r w:rsidR="009F2E6D" w:rsidRPr="009D7DF2">
        <w:rPr>
          <w:noProof/>
          <w:lang w:val="sq-AL"/>
        </w:rPr>
        <w:t xml:space="preserve">nuk janë të ardhura </w:t>
      </w:r>
      <w:r w:rsidR="00173102">
        <w:rPr>
          <w:noProof/>
          <w:lang w:val="sq-AL"/>
        </w:rPr>
        <w:t>t</w:t>
      </w:r>
      <w:r w:rsidR="009D0D5E">
        <w:rPr>
          <w:noProof/>
          <w:lang w:val="sq-AL"/>
        </w:rPr>
        <w:t>ë</w:t>
      </w:r>
      <w:r w:rsidR="00173102">
        <w:rPr>
          <w:noProof/>
          <w:lang w:val="sq-AL"/>
        </w:rPr>
        <w:t xml:space="preserve"> tatueshme </w:t>
      </w:r>
      <w:r w:rsidR="009F2E6D" w:rsidRPr="009D7DF2">
        <w:rPr>
          <w:noProof/>
          <w:lang w:val="sq-AL"/>
        </w:rPr>
        <w:t>nga punësimi</w:t>
      </w:r>
      <w:r w:rsidR="00E01501" w:rsidRPr="009D7DF2">
        <w:rPr>
          <w:noProof/>
          <w:lang w:val="sq-AL"/>
        </w:rPr>
        <w:t>:</w:t>
      </w:r>
    </w:p>
    <w:p w:rsidR="007B54AC" w:rsidRPr="009D7DF2" w:rsidRDefault="007B54AC" w:rsidP="004634D9">
      <w:pPr>
        <w:pStyle w:val="ListParagraph"/>
        <w:ind w:left="644"/>
        <w:jc w:val="both"/>
        <w:rPr>
          <w:noProof/>
          <w:lang w:val="sq-AL"/>
        </w:rPr>
      </w:pPr>
    </w:p>
    <w:p w:rsidR="00AC61E4" w:rsidRPr="009D7DF2" w:rsidRDefault="009F2E6D" w:rsidP="00915400">
      <w:pPr>
        <w:pStyle w:val="ListParagraph"/>
        <w:numPr>
          <w:ilvl w:val="1"/>
          <w:numId w:val="6"/>
        </w:numPr>
        <w:autoSpaceDE w:val="0"/>
        <w:autoSpaceDN w:val="0"/>
        <w:adjustRightInd w:val="0"/>
        <w:jc w:val="both"/>
        <w:rPr>
          <w:noProof/>
          <w:lang w:val="sq-AL"/>
        </w:rPr>
      </w:pPr>
      <w:r w:rsidRPr="00F40F90">
        <w:rPr>
          <w:noProof/>
          <w:u w:val="single"/>
          <w:lang w:val="sq-AL"/>
        </w:rPr>
        <w:t xml:space="preserve">Vlera e </w:t>
      </w:r>
      <w:r w:rsidR="007B54AC" w:rsidRPr="00F40F90">
        <w:rPr>
          <w:noProof/>
          <w:u w:val="single"/>
          <w:lang w:val="sq-AL"/>
        </w:rPr>
        <w:t>ushqimeve t</w:t>
      </w:r>
      <w:r w:rsidR="009D0D5E">
        <w:rPr>
          <w:noProof/>
          <w:u w:val="single"/>
          <w:lang w:val="sq-AL"/>
        </w:rPr>
        <w:t>ë</w:t>
      </w:r>
      <w:r w:rsidR="007B54AC" w:rsidRPr="00F40F90">
        <w:rPr>
          <w:noProof/>
          <w:u w:val="single"/>
          <w:lang w:val="sq-AL"/>
        </w:rPr>
        <w:t xml:space="preserve"> konsumuara</w:t>
      </w:r>
      <w:r w:rsidRPr="00F40F90">
        <w:rPr>
          <w:noProof/>
          <w:u w:val="single"/>
          <w:lang w:val="sq-AL"/>
        </w:rPr>
        <w:t>, pije</w:t>
      </w:r>
      <w:r w:rsidR="007B54AC" w:rsidRPr="00F40F90">
        <w:rPr>
          <w:noProof/>
          <w:u w:val="single"/>
          <w:lang w:val="sq-AL"/>
        </w:rPr>
        <w:t>ve (jo alkoolike)</w:t>
      </w:r>
      <w:r w:rsidRPr="00F40F90">
        <w:rPr>
          <w:noProof/>
          <w:u w:val="single"/>
          <w:lang w:val="sq-AL"/>
        </w:rPr>
        <w:t>, pajisjet e punës, trajtimi mjekësor dhe përfitime të tjera të parashikuara</w:t>
      </w:r>
      <w:r w:rsidR="003A01DA">
        <w:rPr>
          <w:noProof/>
          <w:lang w:val="sq-AL"/>
        </w:rPr>
        <w:t>,</w:t>
      </w:r>
      <w:r w:rsidRPr="009D7DF2">
        <w:rPr>
          <w:noProof/>
          <w:lang w:val="sq-AL"/>
        </w:rPr>
        <w:t xml:space="preserve"> në ambjentet </w:t>
      </w:r>
      <w:r w:rsidR="007B54AC">
        <w:rPr>
          <w:noProof/>
          <w:lang w:val="sq-AL"/>
        </w:rPr>
        <w:t xml:space="preserve">ku </w:t>
      </w:r>
      <w:r w:rsidRPr="009D7DF2">
        <w:rPr>
          <w:noProof/>
          <w:lang w:val="sq-AL"/>
        </w:rPr>
        <w:t xml:space="preserve"> operohe</w:t>
      </w:r>
      <w:r w:rsidR="007B54AC">
        <w:rPr>
          <w:noProof/>
          <w:lang w:val="sq-AL"/>
        </w:rPr>
        <w:t>t</w:t>
      </w:r>
      <w:r w:rsidRPr="009D7DF2">
        <w:rPr>
          <w:noProof/>
          <w:lang w:val="sq-AL"/>
        </w:rPr>
        <w:t xml:space="preserve"> nga ose në emër të një punëdhënësi</w:t>
      </w:r>
      <w:r w:rsidR="007B54AC">
        <w:rPr>
          <w:noProof/>
          <w:lang w:val="sq-AL"/>
        </w:rPr>
        <w:t xml:space="preserve">, dhe </w:t>
      </w:r>
      <w:r w:rsidRPr="009D7DF2">
        <w:rPr>
          <w:noProof/>
          <w:lang w:val="sq-AL"/>
        </w:rPr>
        <w:t>që janë t</w:t>
      </w:r>
      <w:r w:rsidR="00DD38B6" w:rsidRPr="009D7DF2">
        <w:rPr>
          <w:noProof/>
          <w:lang w:val="sq-AL"/>
        </w:rPr>
        <w:t>ë</w:t>
      </w:r>
      <w:r w:rsidRPr="009D7DF2">
        <w:rPr>
          <w:noProof/>
          <w:lang w:val="sq-AL"/>
        </w:rPr>
        <w:t xml:space="preserve"> disponueshme për të gjithë të punësuarit në kushte të ngjashme dhe </w:t>
      </w:r>
      <w:r w:rsidR="00FF5A1E" w:rsidRPr="009D7DF2">
        <w:rPr>
          <w:noProof/>
          <w:lang w:val="sq-AL"/>
        </w:rPr>
        <w:t>q</w:t>
      </w:r>
      <w:r w:rsidR="00DD38B6" w:rsidRPr="009D7DF2">
        <w:rPr>
          <w:noProof/>
          <w:lang w:val="sq-AL"/>
        </w:rPr>
        <w:t>ë</w:t>
      </w:r>
      <w:r w:rsidRPr="009D7DF2">
        <w:rPr>
          <w:noProof/>
          <w:lang w:val="sq-AL"/>
        </w:rPr>
        <w:t xml:space="preserve"> krij</w:t>
      </w:r>
      <w:r w:rsidR="00FF5A1E" w:rsidRPr="009D7DF2">
        <w:rPr>
          <w:noProof/>
          <w:lang w:val="sq-AL"/>
        </w:rPr>
        <w:t>ojn</w:t>
      </w:r>
      <w:r w:rsidR="00DD38B6" w:rsidRPr="009D7DF2">
        <w:rPr>
          <w:noProof/>
          <w:lang w:val="sq-AL"/>
        </w:rPr>
        <w:t>ë</w:t>
      </w:r>
      <w:r w:rsidRPr="009D7DF2">
        <w:rPr>
          <w:noProof/>
          <w:lang w:val="sq-AL"/>
        </w:rPr>
        <w:t xml:space="preserve"> kushtet e punës </w:t>
      </w:r>
      <w:r w:rsidR="007B54AC">
        <w:rPr>
          <w:noProof/>
          <w:lang w:val="sq-AL"/>
        </w:rPr>
        <w:t>s</w:t>
      </w:r>
      <w:r w:rsidRPr="009D7DF2">
        <w:rPr>
          <w:noProof/>
          <w:lang w:val="sq-AL"/>
        </w:rPr>
        <w:t>ë të punësuarve</w:t>
      </w:r>
      <w:r w:rsidR="00AC61E4" w:rsidRPr="009D7DF2">
        <w:rPr>
          <w:noProof/>
          <w:lang w:val="sq-AL"/>
        </w:rPr>
        <w:t>.</w:t>
      </w:r>
    </w:p>
    <w:p w:rsidR="0061458F" w:rsidRPr="009D7DF2" w:rsidRDefault="0061458F" w:rsidP="005C79EB">
      <w:pPr>
        <w:pStyle w:val="ListParagraph"/>
        <w:autoSpaceDE w:val="0"/>
        <w:autoSpaceDN w:val="0"/>
        <w:adjustRightInd w:val="0"/>
        <w:ind w:left="1440"/>
        <w:jc w:val="both"/>
        <w:rPr>
          <w:noProof/>
          <w:lang w:val="sq-AL"/>
        </w:rPr>
      </w:pPr>
    </w:p>
    <w:p w:rsidR="00C30F29" w:rsidRPr="009D7DF2" w:rsidRDefault="00FF5A1E" w:rsidP="00915400">
      <w:pPr>
        <w:pStyle w:val="ListParagraph"/>
        <w:numPr>
          <w:ilvl w:val="1"/>
          <w:numId w:val="6"/>
        </w:numPr>
        <w:autoSpaceDE w:val="0"/>
        <w:autoSpaceDN w:val="0"/>
        <w:adjustRightInd w:val="0"/>
        <w:jc w:val="both"/>
        <w:rPr>
          <w:noProof/>
          <w:lang w:val="sq-AL"/>
        </w:rPr>
      </w:pPr>
      <w:r w:rsidRPr="00F40F90">
        <w:rPr>
          <w:rFonts w:cs="Tahoma"/>
          <w:noProof/>
          <w:color w:val="000000"/>
          <w:u w:val="single"/>
          <w:lang w:val="sq-AL"/>
        </w:rPr>
        <w:t>Rimbursimi i shpenzimeve t</w:t>
      </w:r>
      <w:r w:rsidR="00DD38B6" w:rsidRPr="00F40F90">
        <w:rPr>
          <w:rFonts w:cs="Tahoma"/>
          <w:noProof/>
          <w:color w:val="000000"/>
          <w:u w:val="single"/>
          <w:lang w:val="sq-AL"/>
        </w:rPr>
        <w:t>ë</w:t>
      </w:r>
      <w:r w:rsidRPr="00F40F90">
        <w:rPr>
          <w:rFonts w:cs="Tahoma"/>
          <w:noProof/>
          <w:color w:val="000000"/>
          <w:u w:val="single"/>
          <w:lang w:val="sq-AL"/>
        </w:rPr>
        <w:t xml:space="preserve"> udhëtimit dhe akomodimit</w:t>
      </w:r>
      <w:r w:rsidRPr="009D7DF2">
        <w:rPr>
          <w:rFonts w:cs="Tahoma"/>
          <w:noProof/>
          <w:color w:val="000000"/>
          <w:lang w:val="sq-AL"/>
        </w:rPr>
        <w:t xml:space="preserve"> dhe dietat e udhëtimit, kur ofrohen në bazë të procedurës së përcaktuar sipas legjislacionit në fuqi</w:t>
      </w:r>
      <w:r w:rsidR="007B54AC">
        <w:rPr>
          <w:rFonts w:cs="Tahoma"/>
          <w:noProof/>
          <w:color w:val="000000"/>
          <w:lang w:val="sq-AL"/>
        </w:rPr>
        <w:t xml:space="preserve">, </w:t>
      </w:r>
      <w:r w:rsidR="007B54AC" w:rsidRPr="00770EF7">
        <w:rPr>
          <w:rFonts w:cs="Tahoma"/>
          <w:noProof/>
          <w:color w:val="000000"/>
          <w:lang w:val="sq-AL"/>
        </w:rPr>
        <w:t>apo akteve n</w:t>
      </w:r>
      <w:r w:rsidR="009D0D5E" w:rsidRPr="00770EF7">
        <w:rPr>
          <w:rFonts w:cs="Tahoma"/>
          <w:noProof/>
          <w:color w:val="000000"/>
          <w:lang w:val="sq-AL"/>
        </w:rPr>
        <w:t>ë</w:t>
      </w:r>
      <w:r w:rsidR="007B54AC" w:rsidRPr="00770EF7">
        <w:rPr>
          <w:rFonts w:cs="Tahoma"/>
          <w:noProof/>
          <w:color w:val="000000"/>
          <w:lang w:val="sq-AL"/>
        </w:rPr>
        <w:t>nligjore n</w:t>
      </w:r>
      <w:r w:rsidR="009D0D5E" w:rsidRPr="00770EF7">
        <w:rPr>
          <w:rFonts w:cs="Tahoma"/>
          <w:noProof/>
          <w:color w:val="000000"/>
          <w:lang w:val="sq-AL"/>
        </w:rPr>
        <w:t>ë</w:t>
      </w:r>
      <w:r w:rsidR="007B54AC" w:rsidRPr="00770EF7">
        <w:rPr>
          <w:rFonts w:cs="Tahoma"/>
          <w:noProof/>
          <w:color w:val="000000"/>
          <w:lang w:val="sq-AL"/>
        </w:rPr>
        <w:t xml:space="preserve"> zbatim t</w:t>
      </w:r>
      <w:r w:rsidR="009D0D5E" w:rsidRPr="00770EF7">
        <w:rPr>
          <w:rFonts w:cs="Tahoma"/>
          <w:noProof/>
          <w:color w:val="000000"/>
          <w:lang w:val="sq-AL"/>
        </w:rPr>
        <w:t>ë</w:t>
      </w:r>
      <w:r w:rsidR="007B54AC" w:rsidRPr="00770EF7">
        <w:rPr>
          <w:rFonts w:cs="Tahoma"/>
          <w:noProof/>
          <w:color w:val="000000"/>
          <w:lang w:val="sq-AL"/>
        </w:rPr>
        <w:t xml:space="preserve"> k</w:t>
      </w:r>
      <w:r w:rsidR="009D0D5E" w:rsidRPr="00770EF7">
        <w:rPr>
          <w:rFonts w:cs="Tahoma"/>
          <w:noProof/>
          <w:color w:val="000000"/>
          <w:lang w:val="sq-AL"/>
        </w:rPr>
        <w:t>ë</w:t>
      </w:r>
      <w:r w:rsidR="007B54AC" w:rsidRPr="00770EF7">
        <w:rPr>
          <w:rFonts w:cs="Tahoma"/>
          <w:noProof/>
          <w:color w:val="000000"/>
          <w:lang w:val="sq-AL"/>
        </w:rPr>
        <w:t>tij Ligji</w:t>
      </w:r>
      <w:r w:rsidR="00C30F29" w:rsidRPr="009D7DF2">
        <w:rPr>
          <w:rFonts w:cs="Tahoma"/>
          <w:noProof/>
          <w:color w:val="000000"/>
          <w:lang w:val="sq-AL"/>
        </w:rPr>
        <w:t>.</w:t>
      </w:r>
    </w:p>
    <w:p w:rsidR="0061458F" w:rsidRPr="009D7DF2" w:rsidRDefault="0061458F" w:rsidP="00770EF7">
      <w:pPr>
        <w:pStyle w:val="ListParagraph"/>
        <w:autoSpaceDE w:val="0"/>
        <w:autoSpaceDN w:val="0"/>
        <w:adjustRightInd w:val="0"/>
        <w:ind w:left="0"/>
        <w:rPr>
          <w:noProof/>
          <w:lang w:val="sq-AL"/>
        </w:rPr>
      </w:pPr>
    </w:p>
    <w:p w:rsidR="00A05986" w:rsidRPr="009D7DF2" w:rsidRDefault="00ED1A3D" w:rsidP="00915400">
      <w:pPr>
        <w:pStyle w:val="ListParagraph"/>
        <w:numPr>
          <w:ilvl w:val="1"/>
          <w:numId w:val="6"/>
        </w:numPr>
        <w:autoSpaceDE w:val="0"/>
        <w:autoSpaceDN w:val="0"/>
        <w:adjustRightInd w:val="0"/>
        <w:jc w:val="both"/>
        <w:rPr>
          <w:noProof/>
          <w:lang w:val="sq-AL"/>
        </w:rPr>
      </w:pPr>
      <w:r w:rsidRPr="00F40F90">
        <w:rPr>
          <w:noProof/>
          <w:u w:val="single"/>
          <w:lang w:val="sq-AL"/>
        </w:rPr>
        <w:t>Kompensimet e parashikuara për punonjësit në rast të sëmundjeve</w:t>
      </w:r>
      <w:r w:rsidR="003A01DA" w:rsidRPr="00F40F90">
        <w:rPr>
          <w:noProof/>
          <w:u w:val="single"/>
          <w:lang w:val="sq-AL"/>
        </w:rPr>
        <w:t xml:space="preserve">, </w:t>
      </w:r>
      <w:r w:rsidR="003A01DA" w:rsidRPr="00F40F90">
        <w:rPr>
          <w:noProof/>
          <w:highlight w:val="lightGray"/>
          <w:u w:val="single"/>
          <w:lang w:val="sq-AL"/>
        </w:rPr>
        <w:t>fatkeq</w:t>
      </w:r>
      <w:r w:rsidR="009D0D5E">
        <w:rPr>
          <w:noProof/>
          <w:highlight w:val="lightGray"/>
          <w:u w:val="single"/>
          <w:lang w:val="sq-AL"/>
        </w:rPr>
        <w:t>ë</w:t>
      </w:r>
      <w:r w:rsidR="003A01DA" w:rsidRPr="00F40F90">
        <w:rPr>
          <w:noProof/>
          <w:highlight w:val="lightGray"/>
          <w:u w:val="single"/>
          <w:lang w:val="sq-AL"/>
        </w:rPr>
        <w:t>sive</w:t>
      </w:r>
      <w:r w:rsidRPr="00F40F90">
        <w:rPr>
          <w:noProof/>
          <w:u w:val="single"/>
          <w:lang w:val="sq-AL"/>
        </w:rPr>
        <w:t xml:space="preserve"> apo vështirësi</w:t>
      </w:r>
      <w:r w:rsidR="000C2BAC" w:rsidRPr="00F40F90">
        <w:rPr>
          <w:noProof/>
          <w:u w:val="single"/>
          <w:lang w:val="sq-AL"/>
        </w:rPr>
        <w:t xml:space="preserve"> jetese</w:t>
      </w:r>
      <w:r w:rsidRPr="009D7DF2">
        <w:rPr>
          <w:noProof/>
          <w:lang w:val="sq-AL"/>
        </w:rPr>
        <w:t xml:space="preserve"> sipas </w:t>
      </w:r>
      <w:r w:rsidR="000C2BAC">
        <w:rPr>
          <w:noProof/>
          <w:lang w:val="sq-AL"/>
        </w:rPr>
        <w:t>parashikimeve n</w:t>
      </w:r>
      <w:r w:rsidR="009D0D5E">
        <w:rPr>
          <w:noProof/>
          <w:lang w:val="sq-AL"/>
        </w:rPr>
        <w:t>ë</w:t>
      </w:r>
      <w:r w:rsidRPr="009D7DF2">
        <w:rPr>
          <w:rFonts w:cs="Tahoma"/>
          <w:noProof/>
          <w:color w:val="000000"/>
          <w:lang w:val="sq-AL"/>
        </w:rPr>
        <w:t>legjislacioni</w:t>
      </w:r>
      <w:r w:rsidR="000C2BAC">
        <w:rPr>
          <w:rFonts w:cs="Tahoma"/>
          <w:noProof/>
          <w:color w:val="000000"/>
          <w:lang w:val="sq-AL"/>
        </w:rPr>
        <w:t>n p</w:t>
      </w:r>
      <w:r w:rsidR="009D0D5E">
        <w:rPr>
          <w:rFonts w:cs="Tahoma"/>
          <w:noProof/>
          <w:color w:val="000000"/>
          <w:lang w:val="sq-AL"/>
        </w:rPr>
        <w:t>ë</w:t>
      </w:r>
      <w:r w:rsidR="000C2BAC">
        <w:rPr>
          <w:rFonts w:cs="Tahoma"/>
          <w:noProof/>
          <w:color w:val="000000"/>
          <w:lang w:val="sq-AL"/>
        </w:rPr>
        <w:t>rkat</w:t>
      </w:r>
      <w:r w:rsidR="009D0D5E">
        <w:rPr>
          <w:rFonts w:cs="Tahoma"/>
          <w:noProof/>
          <w:color w:val="000000"/>
          <w:lang w:val="sq-AL"/>
        </w:rPr>
        <w:t>ë</w:t>
      </w:r>
      <w:r w:rsidR="000C2BAC">
        <w:rPr>
          <w:rFonts w:cs="Tahoma"/>
          <w:noProof/>
          <w:color w:val="000000"/>
          <w:lang w:val="sq-AL"/>
        </w:rPr>
        <w:t xml:space="preserve">s </w:t>
      </w:r>
      <w:r w:rsidRPr="009D7DF2">
        <w:rPr>
          <w:rFonts w:cs="Tahoma"/>
          <w:noProof/>
          <w:color w:val="000000"/>
          <w:lang w:val="sq-AL"/>
        </w:rPr>
        <w:t>në fuqi</w:t>
      </w:r>
      <w:r w:rsidR="000C2BAC" w:rsidRPr="00770EF7">
        <w:rPr>
          <w:rFonts w:cs="Tahoma"/>
          <w:noProof/>
          <w:color w:val="000000"/>
          <w:lang w:val="sq-AL"/>
        </w:rPr>
        <w:t>dhe dispozitave t</w:t>
      </w:r>
      <w:r w:rsidR="009D0D5E" w:rsidRPr="00770EF7">
        <w:rPr>
          <w:rFonts w:cs="Tahoma"/>
          <w:noProof/>
          <w:color w:val="000000"/>
          <w:lang w:val="sq-AL"/>
        </w:rPr>
        <w:t>ë</w:t>
      </w:r>
      <w:r w:rsidR="000C2BAC" w:rsidRPr="00770EF7">
        <w:rPr>
          <w:rFonts w:cs="Tahoma"/>
          <w:noProof/>
          <w:color w:val="000000"/>
          <w:lang w:val="sq-AL"/>
        </w:rPr>
        <w:t xml:space="preserve"> akteve n</w:t>
      </w:r>
      <w:r w:rsidR="009D0D5E" w:rsidRPr="00770EF7">
        <w:rPr>
          <w:rFonts w:cs="Tahoma"/>
          <w:noProof/>
          <w:color w:val="000000"/>
          <w:lang w:val="sq-AL"/>
        </w:rPr>
        <w:t>ë</w:t>
      </w:r>
      <w:r w:rsidR="000C2BAC" w:rsidRPr="00770EF7">
        <w:rPr>
          <w:rFonts w:cs="Tahoma"/>
          <w:noProof/>
          <w:color w:val="000000"/>
          <w:lang w:val="sq-AL"/>
        </w:rPr>
        <w:t>nligjore n</w:t>
      </w:r>
      <w:r w:rsidR="009D0D5E" w:rsidRPr="00770EF7">
        <w:rPr>
          <w:rFonts w:cs="Tahoma"/>
          <w:noProof/>
          <w:color w:val="000000"/>
          <w:lang w:val="sq-AL"/>
        </w:rPr>
        <w:t>ë</w:t>
      </w:r>
      <w:r w:rsidR="000C2BAC" w:rsidRPr="00770EF7">
        <w:rPr>
          <w:rFonts w:cs="Tahoma"/>
          <w:noProof/>
          <w:color w:val="000000"/>
          <w:lang w:val="sq-AL"/>
        </w:rPr>
        <w:t xml:space="preserve"> zbatimt</w:t>
      </w:r>
      <w:r w:rsidR="009D0D5E" w:rsidRPr="00770EF7">
        <w:rPr>
          <w:rFonts w:cs="Tahoma"/>
          <w:noProof/>
          <w:color w:val="000000"/>
          <w:lang w:val="sq-AL"/>
        </w:rPr>
        <w:t>ë</w:t>
      </w:r>
      <w:r w:rsidR="000C2BAC" w:rsidRPr="00770EF7">
        <w:rPr>
          <w:rFonts w:cs="Tahoma"/>
          <w:noProof/>
          <w:color w:val="000000"/>
          <w:lang w:val="sq-AL"/>
        </w:rPr>
        <w:t xml:space="preserve"> k</w:t>
      </w:r>
      <w:r w:rsidR="009D0D5E" w:rsidRPr="00770EF7">
        <w:rPr>
          <w:rFonts w:cs="Tahoma"/>
          <w:noProof/>
          <w:color w:val="000000"/>
          <w:lang w:val="sq-AL"/>
        </w:rPr>
        <w:t>ë</w:t>
      </w:r>
      <w:r w:rsidR="000C2BAC" w:rsidRPr="00770EF7">
        <w:rPr>
          <w:rFonts w:cs="Tahoma"/>
          <w:noProof/>
          <w:color w:val="000000"/>
          <w:lang w:val="sq-AL"/>
        </w:rPr>
        <w:t>tij ligji</w:t>
      </w:r>
      <w:r w:rsidRPr="009D7DF2">
        <w:rPr>
          <w:rFonts w:cs="Tahoma"/>
          <w:noProof/>
          <w:color w:val="000000"/>
          <w:lang w:val="sq-AL"/>
        </w:rPr>
        <w:t>.</w:t>
      </w:r>
    </w:p>
    <w:p w:rsidR="0061458F" w:rsidRPr="009D7DF2" w:rsidRDefault="0061458F" w:rsidP="00770EF7">
      <w:pPr>
        <w:pStyle w:val="ListParagraph"/>
        <w:autoSpaceDE w:val="0"/>
        <w:autoSpaceDN w:val="0"/>
        <w:adjustRightInd w:val="0"/>
        <w:ind w:left="0"/>
        <w:jc w:val="both"/>
        <w:rPr>
          <w:noProof/>
          <w:lang w:val="sq-AL"/>
        </w:rPr>
      </w:pPr>
    </w:p>
    <w:p w:rsidR="009E1714" w:rsidRPr="00770EF7" w:rsidRDefault="00ED1A3D" w:rsidP="00770EF7">
      <w:pPr>
        <w:pStyle w:val="ListParagraph"/>
        <w:numPr>
          <w:ilvl w:val="1"/>
          <w:numId w:val="6"/>
        </w:numPr>
        <w:autoSpaceDE w:val="0"/>
        <w:autoSpaceDN w:val="0"/>
        <w:adjustRightInd w:val="0"/>
        <w:jc w:val="both"/>
        <w:rPr>
          <w:noProof/>
          <w:lang w:val="sq-AL"/>
        </w:rPr>
      </w:pPr>
      <w:r w:rsidRPr="00F40F90">
        <w:rPr>
          <w:noProof/>
          <w:u w:val="single"/>
          <w:lang w:val="sq-AL"/>
        </w:rPr>
        <w:t xml:space="preserve">Kontributet për </w:t>
      </w:r>
      <w:r w:rsidR="001F5E8F" w:rsidRPr="00F40F90">
        <w:rPr>
          <w:noProof/>
          <w:u w:val="single"/>
          <w:lang w:val="sq-AL"/>
        </w:rPr>
        <w:t>sigurim</w:t>
      </w:r>
      <w:r w:rsidR="00CC0F61">
        <w:rPr>
          <w:noProof/>
          <w:u w:val="single"/>
          <w:lang w:val="sq-AL"/>
        </w:rPr>
        <w:t>in e jet</w:t>
      </w:r>
      <w:r w:rsidR="00044638">
        <w:rPr>
          <w:noProof/>
          <w:u w:val="single"/>
          <w:lang w:val="sq-AL"/>
        </w:rPr>
        <w:t>ë</w:t>
      </w:r>
      <w:r w:rsidR="00CC0F61">
        <w:rPr>
          <w:noProof/>
          <w:u w:val="single"/>
          <w:lang w:val="sq-AL"/>
        </w:rPr>
        <w:t xml:space="preserve">s </w:t>
      </w:r>
      <w:r w:rsidRPr="00F40F90">
        <w:rPr>
          <w:noProof/>
          <w:u w:val="single"/>
          <w:lang w:val="sq-AL"/>
        </w:rPr>
        <w:t>dhe të tjer</w:t>
      </w:r>
      <w:r w:rsidR="001F5E8F" w:rsidRPr="00F40F90">
        <w:rPr>
          <w:noProof/>
          <w:u w:val="single"/>
          <w:lang w:val="sq-AL"/>
        </w:rPr>
        <w:t>a,</w:t>
      </w:r>
      <w:r w:rsidRPr="00F40F90">
        <w:rPr>
          <w:noProof/>
          <w:u w:val="single"/>
          <w:lang w:val="sq-AL"/>
        </w:rPr>
        <w:t xml:space="preserve"> p</w:t>
      </w:r>
      <w:r w:rsidR="00DD38B6" w:rsidRPr="00F40F90">
        <w:rPr>
          <w:noProof/>
          <w:u w:val="single"/>
          <w:lang w:val="sq-AL"/>
        </w:rPr>
        <w:t>ë</w:t>
      </w:r>
      <w:r w:rsidRPr="00F40F90">
        <w:rPr>
          <w:noProof/>
          <w:u w:val="single"/>
          <w:lang w:val="sq-AL"/>
        </w:rPr>
        <w:t>rveç sigurimit t</w:t>
      </w:r>
      <w:r w:rsidR="00DD38B6" w:rsidRPr="00F40F90">
        <w:rPr>
          <w:noProof/>
          <w:u w:val="single"/>
          <w:lang w:val="sq-AL"/>
        </w:rPr>
        <w:t>ë</w:t>
      </w:r>
      <w:r w:rsidRPr="00F40F90">
        <w:rPr>
          <w:noProof/>
          <w:u w:val="single"/>
          <w:lang w:val="sq-AL"/>
        </w:rPr>
        <w:t xml:space="preserve"> detyrueshëm të kujdesit shëndetësor </w:t>
      </w:r>
      <w:r w:rsidRPr="009D7DF2">
        <w:rPr>
          <w:noProof/>
          <w:lang w:val="sq-AL"/>
        </w:rPr>
        <w:t>të një punonjësi të bërë nga punëdhënësi</w:t>
      </w:r>
      <w:r w:rsidR="001F5E8F">
        <w:rPr>
          <w:noProof/>
          <w:lang w:val="sq-AL"/>
        </w:rPr>
        <w:t xml:space="preserve">, </w:t>
      </w:r>
      <w:r w:rsidRPr="009D7DF2">
        <w:rPr>
          <w:noProof/>
          <w:lang w:val="sq-AL"/>
        </w:rPr>
        <w:t xml:space="preserve">deri në [5%] të të ardhurave të përgjithshme bruto </w:t>
      </w:r>
      <w:r w:rsidR="001F5E8F">
        <w:rPr>
          <w:noProof/>
          <w:lang w:val="sq-AL"/>
        </w:rPr>
        <w:t>nga</w:t>
      </w:r>
      <w:r w:rsidRPr="009D7DF2">
        <w:rPr>
          <w:noProof/>
          <w:lang w:val="sq-AL"/>
        </w:rPr>
        <w:t xml:space="preserve"> punësimi</w:t>
      </w:r>
      <w:r w:rsidR="0062438B" w:rsidRPr="009D7DF2">
        <w:rPr>
          <w:noProof/>
          <w:lang w:val="sq-AL"/>
        </w:rPr>
        <w:t>.</w:t>
      </w:r>
    </w:p>
    <w:p w:rsidR="00E06230" w:rsidRPr="00F40F90" w:rsidRDefault="00ED1A3D" w:rsidP="00915400">
      <w:pPr>
        <w:pStyle w:val="ListParagraph"/>
        <w:numPr>
          <w:ilvl w:val="1"/>
          <w:numId w:val="6"/>
        </w:numPr>
        <w:autoSpaceDE w:val="0"/>
        <w:autoSpaceDN w:val="0"/>
        <w:adjustRightInd w:val="0"/>
        <w:jc w:val="both"/>
        <w:rPr>
          <w:noProof/>
          <w:u w:val="single"/>
          <w:lang w:val="sq-AL"/>
        </w:rPr>
      </w:pPr>
      <w:r w:rsidRPr="009D7DF2">
        <w:rPr>
          <w:noProof/>
          <w:lang w:val="sq-AL"/>
        </w:rPr>
        <w:t xml:space="preserve">Kontributet e bëra nga punëdhënësi në emër të punonjësit dhe nga punonjësi </w:t>
      </w:r>
      <w:r w:rsidR="001F5E8F" w:rsidRPr="00F40F90">
        <w:rPr>
          <w:noProof/>
          <w:u w:val="single"/>
          <w:lang w:val="sq-AL"/>
        </w:rPr>
        <w:t>n</w:t>
      </w:r>
      <w:r w:rsidR="009D0D5E">
        <w:rPr>
          <w:noProof/>
          <w:u w:val="single"/>
          <w:lang w:val="sq-AL"/>
        </w:rPr>
        <w:t>ë</w:t>
      </w:r>
      <w:r w:rsidR="001F5E8F" w:rsidRPr="00F40F90">
        <w:rPr>
          <w:noProof/>
          <w:u w:val="single"/>
          <w:lang w:val="sq-AL"/>
        </w:rPr>
        <w:t xml:space="preserve"> nj</w:t>
      </w:r>
      <w:r w:rsidR="009D0D5E">
        <w:rPr>
          <w:noProof/>
          <w:u w:val="single"/>
          <w:lang w:val="sq-AL"/>
        </w:rPr>
        <w:t>ë</w:t>
      </w:r>
      <w:r w:rsidRPr="00F40F90">
        <w:rPr>
          <w:noProof/>
          <w:u w:val="single"/>
          <w:lang w:val="sq-AL"/>
        </w:rPr>
        <w:t xml:space="preserve"> plan-pensioni</w:t>
      </w:r>
      <w:r w:rsidR="001F5E8F" w:rsidRPr="00F40F90">
        <w:rPr>
          <w:noProof/>
          <w:u w:val="single"/>
          <w:lang w:val="sq-AL"/>
        </w:rPr>
        <w:t xml:space="preserve"> privat</w:t>
      </w:r>
      <w:r w:rsidR="002A2C47">
        <w:rPr>
          <w:noProof/>
          <w:u w:val="single"/>
          <w:lang w:val="sq-AL"/>
        </w:rPr>
        <w:t xml:space="preserve"> deri </w:t>
      </w:r>
      <w:r w:rsidR="00770EF7">
        <w:rPr>
          <w:noProof/>
          <w:u w:val="single"/>
          <w:lang w:val="sq-AL"/>
        </w:rPr>
        <w:t>n</w:t>
      </w:r>
      <w:r w:rsidR="00044638">
        <w:rPr>
          <w:noProof/>
          <w:u w:val="single"/>
          <w:lang w:val="sq-AL"/>
        </w:rPr>
        <w:t>ë</w:t>
      </w:r>
      <w:r w:rsidR="002A2C47">
        <w:rPr>
          <w:noProof/>
          <w:u w:val="single"/>
          <w:lang w:val="sq-AL"/>
        </w:rPr>
        <w:t xml:space="preserve"> mas</w:t>
      </w:r>
      <w:r w:rsidR="00044638">
        <w:rPr>
          <w:noProof/>
          <w:u w:val="single"/>
          <w:lang w:val="sq-AL"/>
        </w:rPr>
        <w:t>ë</w:t>
      </w:r>
      <w:r w:rsidR="002A2C47">
        <w:rPr>
          <w:noProof/>
          <w:u w:val="single"/>
          <w:lang w:val="sq-AL"/>
        </w:rPr>
        <w:t>n e p</w:t>
      </w:r>
      <w:r w:rsidR="00044638">
        <w:rPr>
          <w:noProof/>
          <w:u w:val="single"/>
          <w:lang w:val="sq-AL"/>
        </w:rPr>
        <w:t>ë</w:t>
      </w:r>
      <w:r w:rsidR="002A2C47">
        <w:rPr>
          <w:noProof/>
          <w:u w:val="single"/>
          <w:lang w:val="sq-AL"/>
        </w:rPr>
        <w:t>rcaktuar n</w:t>
      </w:r>
      <w:r w:rsidR="00044638">
        <w:rPr>
          <w:noProof/>
          <w:u w:val="single"/>
          <w:lang w:val="sq-AL"/>
        </w:rPr>
        <w:t>ë</w:t>
      </w:r>
      <w:r w:rsidR="002A2C47">
        <w:rPr>
          <w:noProof/>
          <w:u w:val="single"/>
          <w:lang w:val="sq-AL"/>
        </w:rPr>
        <w:t xml:space="preserve"> ligjin p</w:t>
      </w:r>
      <w:r w:rsidR="00044638">
        <w:rPr>
          <w:noProof/>
          <w:u w:val="single"/>
          <w:lang w:val="sq-AL"/>
        </w:rPr>
        <w:t>ë</w:t>
      </w:r>
      <w:r w:rsidR="002A2C47">
        <w:rPr>
          <w:noProof/>
          <w:u w:val="single"/>
          <w:lang w:val="sq-AL"/>
        </w:rPr>
        <w:t>r fondet  e pensionit vullnetar</w:t>
      </w:r>
      <w:r w:rsidR="002351AA" w:rsidRPr="00F40F90">
        <w:rPr>
          <w:noProof/>
          <w:u w:val="single"/>
          <w:lang w:val="sq-AL"/>
        </w:rPr>
        <w:t>.</w:t>
      </w:r>
    </w:p>
    <w:p w:rsidR="002351AA" w:rsidRPr="007038EA" w:rsidRDefault="002351AA" w:rsidP="004634D9">
      <w:pPr>
        <w:pStyle w:val="ListParagraph"/>
        <w:autoSpaceDE w:val="0"/>
        <w:autoSpaceDN w:val="0"/>
        <w:adjustRightInd w:val="0"/>
        <w:ind w:left="1440"/>
        <w:jc w:val="both"/>
        <w:rPr>
          <w:lang w:val="sq-AL"/>
        </w:rPr>
      </w:pPr>
    </w:p>
    <w:p w:rsidR="00AC61E4" w:rsidRPr="009D7DF2" w:rsidRDefault="008C7E7E" w:rsidP="00915400">
      <w:pPr>
        <w:pStyle w:val="ListParagraph"/>
        <w:numPr>
          <w:ilvl w:val="1"/>
          <w:numId w:val="6"/>
        </w:numPr>
        <w:autoSpaceDE w:val="0"/>
        <w:autoSpaceDN w:val="0"/>
        <w:adjustRightInd w:val="0"/>
        <w:jc w:val="both"/>
        <w:rPr>
          <w:noProof/>
          <w:lang w:val="sq-AL"/>
        </w:rPr>
      </w:pPr>
      <w:r w:rsidRPr="009D7DF2">
        <w:rPr>
          <w:noProof/>
          <w:lang w:val="sq-AL"/>
        </w:rPr>
        <w:lastRenderedPageBreak/>
        <w:t xml:space="preserve">Të ardhurat </w:t>
      </w:r>
      <w:r w:rsidR="00B7388C">
        <w:rPr>
          <w:noProof/>
          <w:lang w:val="sq-AL"/>
        </w:rPr>
        <w:t>q</w:t>
      </w:r>
      <w:r w:rsidR="009D0D5E">
        <w:rPr>
          <w:noProof/>
          <w:lang w:val="sq-AL"/>
        </w:rPr>
        <w:t>ë</w:t>
      </w:r>
      <w:r w:rsidR="00B7388C">
        <w:rPr>
          <w:noProof/>
          <w:lang w:val="sq-AL"/>
        </w:rPr>
        <w:t xml:space="preserve"> rrjedhin </w:t>
      </w:r>
      <w:r w:rsidRPr="009D7DF2">
        <w:rPr>
          <w:noProof/>
          <w:lang w:val="sq-AL"/>
        </w:rPr>
        <w:t xml:space="preserve">nga pagat dhe </w:t>
      </w:r>
      <w:r w:rsidR="00B7388C">
        <w:rPr>
          <w:noProof/>
          <w:lang w:val="sq-AL"/>
        </w:rPr>
        <w:t xml:space="preserve">kompensimet </w:t>
      </w:r>
      <w:r w:rsidRPr="009D7DF2">
        <w:rPr>
          <w:noProof/>
          <w:lang w:val="sq-AL"/>
        </w:rPr>
        <w:t>për marrëdhëniet e punës të zyrtarëve të konsullatave, diplomatët, ose të ngjash</w:t>
      </w:r>
      <w:r w:rsidR="00DD38B6" w:rsidRPr="009D7DF2">
        <w:rPr>
          <w:noProof/>
          <w:lang w:val="sq-AL"/>
        </w:rPr>
        <w:t>ë</w:t>
      </w:r>
      <w:r w:rsidRPr="009D7DF2">
        <w:rPr>
          <w:noProof/>
          <w:lang w:val="sq-AL"/>
        </w:rPr>
        <w:t>m të vendeve të treta dhe organizata</w:t>
      </w:r>
      <w:r w:rsidR="00B7388C">
        <w:rPr>
          <w:noProof/>
          <w:lang w:val="sq-AL"/>
        </w:rPr>
        <w:t>ve</w:t>
      </w:r>
      <w:r w:rsidRPr="009D7DF2">
        <w:rPr>
          <w:noProof/>
          <w:lang w:val="sq-AL"/>
        </w:rPr>
        <w:t xml:space="preserve"> ndërkombëtare të cilët, gjatë kryerjes së funksioneve të tyre zyrtar në Republikën e Shqipërisë, në përputhje me konventat apo marrëveshjet ndërkombëtare të nënshkruara, ose të pranuara nga Republika e Shqipërisë apo Qeveria Shqiptare, gëzojnë statusin diplomatik</w:t>
      </w:r>
      <w:r w:rsidR="003109D5" w:rsidRPr="009D7DF2">
        <w:rPr>
          <w:noProof/>
          <w:lang w:val="sq-AL"/>
        </w:rPr>
        <w:t>.</w:t>
      </w:r>
    </w:p>
    <w:p w:rsidR="00B7388C" w:rsidRPr="007038EA" w:rsidRDefault="00B7388C" w:rsidP="004634D9">
      <w:pPr>
        <w:pStyle w:val="ListParagraph"/>
        <w:autoSpaceDE w:val="0"/>
        <w:autoSpaceDN w:val="0"/>
        <w:adjustRightInd w:val="0"/>
        <w:ind w:left="1440"/>
        <w:jc w:val="both"/>
        <w:rPr>
          <w:lang w:val="sq-AL"/>
        </w:rPr>
      </w:pPr>
    </w:p>
    <w:p w:rsidR="007A4A2F" w:rsidRPr="009D7DF2" w:rsidRDefault="008C7E7E" w:rsidP="005652DC">
      <w:pPr>
        <w:pStyle w:val="ListParagraph"/>
        <w:numPr>
          <w:ilvl w:val="0"/>
          <w:numId w:val="19"/>
        </w:numPr>
        <w:jc w:val="both"/>
        <w:rPr>
          <w:noProof/>
          <w:color w:val="000000"/>
          <w:lang w:val="sq-AL"/>
        </w:rPr>
      </w:pPr>
      <w:r w:rsidRPr="009D7DF2">
        <w:rPr>
          <w:noProof/>
          <w:color w:val="000000"/>
          <w:lang w:val="sq-AL"/>
        </w:rPr>
        <w:t xml:space="preserve">Të ardhurat vjetore të tatueshme </w:t>
      </w:r>
      <w:r w:rsidR="00AD63EF">
        <w:rPr>
          <w:noProof/>
          <w:color w:val="000000"/>
          <w:lang w:val="sq-AL"/>
        </w:rPr>
        <w:t>nga marr</w:t>
      </w:r>
      <w:r w:rsidR="009D0D5E">
        <w:rPr>
          <w:noProof/>
          <w:color w:val="000000"/>
          <w:lang w:val="sq-AL"/>
        </w:rPr>
        <w:t>ë</w:t>
      </w:r>
      <w:r w:rsidR="00AD63EF">
        <w:rPr>
          <w:noProof/>
          <w:color w:val="000000"/>
          <w:lang w:val="sq-AL"/>
        </w:rPr>
        <w:t>dh</w:t>
      </w:r>
      <w:r w:rsidR="009D0D5E">
        <w:rPr>
          <w:noProof/>
          <w:color w:val="000000"/>
          <w:lang w:val="sq-AL"/>
        </w:rPr>
        <w:t>ë</w:t>
      </w:r>
      <w:r w:rsidR="00AD63EF">
        <w:rPr>
          <w:noProof/>
          <w:color w:val="000000"/>
          <w:lang w:val="sq-AL"/>
        </w:rPr>
        <w:t xml:space="preserve">niet e </w:t>
      </w:r>
      <w:r w:rsidRPr="009D7DF2">
        <w:rPr>
          <w:noProof/>
          <w:color w:val="000000"/>
          <w:lang w:val="sq-AL"/>
        </w:rPr>
        <w:t>punësimit p</w:t>
      </w:r>
      <w:r w:rsidR="00DD38B6" w:rsidRPr="009D7DF2">
        <w:rPr>
          <w:noProof/>
          <w:color w:val="000000"/>
          <w:lang w:val="sq-AL"/>
        </w:rPr>
        <w:t>ë</w:t>
      </w:r>
      <w:r w:rsidRPr="009D7DF2">
        <w:rPr>
          <w:noProof/>
          <w:color w:val="000000"/>
          <w:lang w:val="sq-AL"/>
        </w:rPr>
        <w:t>rcaktohen si shuma e përgjithshme e të ardhurave të tatueshme nga punësimi</w:t>
      </w:r>
      <w:r w:rsidR="00AD63EF">
        <w:rPr>
          <w:noProof/>
          <w:color w:val="000000"/>
          <w:lang w:val="sq-AL"/>
        </w:rPr>
        <w:t>, t</w:t>
      </w:r>
      <w:r w:rsidR="009D0D5E">
        <w:rPr>
          <w:noProof/>
          <w:color w:val="000000"/>
          <w:lang w:val="sq-AL"/>
        </w:rPr>
        <w:t>ë</w:t>
      </w:r>
      <w:r w:rsidRPr="009D7DF2">
        <w:rPr>
          <w:noProof/>
          <w:color w:val="000000"/>
          <w:lang w:val="sq-AL"/>
        </w:rPr>
        <w:t>marr</w:t>
      </w:r>
      <w:r w:rsidR="00AD63EF">
        <w:rPr>
          <w:noProof/>
          <w:color w:val="000000"/>
          <w:lang w:val="sq-AL"/>
        </w:rPr>
        <w:t>a</w:t>
      </w:r>
      <w:r w:rsidRPr="009D7DF2">
        <w:rPr>
          <w:noProof/>
          <w:color w:val="000000"/>
          <w:lang w:val="sq-AL"/>
        </w:rPr>
        <w:t xml:space="preserve"> nga një tatimpagues gjatë periudhës s</w:t>
      </w:r>
      <w:r w:rsidR="00DD38B6" w:rsidRPr="009D7DF2">
        <w:rPr>
          <w:noProof/>
          <w:color w:val="000000"/>
          <w:lang w:val="sq-AL"/>
        </w:rPr>
        <w:t>ë</w:t>
      </w:r>
      <w:r w:rsidRPr="009D7DF2">
        <w:rPr>
          <w:noProof/>
          <w:color w:val="000000"/>
          <w:lang w:val="sq-AL"/>
        </w:rPr>
        <w:t xml:space="preserve"> tatueshme</w:t>
      </w:r>
      <w:r w:rsidR="000E2432" w:rsidRPr="009D7DF2">
        <w:rPr>
          <w:noProof/>
          <w:color w:val="000000"/>
          <w:lang w:val="sq-AL"/>
        </w:rPr>
        <w:t>.</w:t>
      </w:r>
    </w:p>
    <w:p w:rsidR="009E1714" w:rsidRDefault="009E1714" w:rsidP="0061458F">
      <w:pPr>
        <w:jc w:val="center"/>
        <w:rPr>
          <w:b/>
          <w:noProof/>
          <w:lang w:val="sq-AL"/>
        </w:rPr>
      </w:pPr>
    </w:p>
    <w:p w:rsidR="0061458F" w:rsidRPr="009D7DF2" w:rsidRDefault="00F22441" w:rsidP="0061458F">
      <w:pPr>
        <w:jc w:val="center"/>
        <w:rPr>
          <w:b/>
          <w:noProof/>
          <w:lang w:val="sq-AL"/>
        </w:rPr>
      </w:pPr>
      <w:r w:rsidRPr="009D7DF2">
        <w:rPr>
          <w:b/>
          <w:noProof/>
          <w:lang w:val="sq-AL"/>
        </w:rPr>
        <w:t>Neni</w:t>
      </w:r>
      <w:r w:rsidR="00CC277C" w:rsidRPr="009D7DF2">
        <w:rPr>
          <w:b/>
          <w:noProof/>
          <w:lang w:val="sq-AL"/>
        </w:rPr>
        <w:t xml:space="preserve"> 1</w:t>
      </w:r>
      <w:r w:rsidR="00125121" w:rsidRPr="009D7DF2">
        <w:rPr>
          <w:b/>
          <w:noProof/>
          <w:lang w:val="sq-AL"/>
        </w:rPr>
        <w:t>3</w:t>
      </w:r>
    </w:p>
    <w:p w:rsidR="007A4A2F" w:rsidRPr="009D7DF2" w:rsidRDefault="00E07048" w:rsidP="0061458F">
      <w:pPr>
        <w:jc w:val="center"/>
        <w:rPr>
          <w:b/>
          <w:i/>
          <w:noProof/>
          <w:lang w:val="sq-AL"/>
        </w:rPr>
      </w:pPr>
      <w:r w:rsidRPr="009D7DF2">
        <w:rPr>
          <w:b/>
          <w:i/>
          <w:noProof/>
          <w:lang w:val="sq-AL"/>
        </w:rPr>
        <w:t>T</w:t>
      </w:r>
      <w:r w:rsidR="00DD38B6" w:rsidRPr="009D7DF2">
        <w:rPr>
          <w:b/>
          <w:i/>
          <w:noProof/>
          <w:lang w:val="sq-AL"/>
        </w:rPr>
        <w:t>ë</w:t>
      </w:r>
      <w:r w:rsidRPr="009D7DF2">
        <w:rPr>
          <w:b/>
          <w:i/>
          <w:noProof/>
          <w:lang w:val="sq-AL"/>
        </w:rPr>
        <w:t xml:space="preserve"> ardhu</w:t>
      </w:r>
      <w:r w:rsidR="007C6848">
        <w:rPr>
          <w:b/>
          <w:i/>
          <w:noProof/>
          <w:lang w:val="sq-AL"/>
        </w:rPr>
        <w:t>r</w:t>
      </w:r>
      <w:r w:rsidRPr="009D7DF2">
        <w:rPr>
          <w:b/>
          <w:i/>
          <w:noProof/>
          <w:lang w:val="sq-AL"/>
        </w:rPr>
        <w:t>at nga biznesi</w:t>
      </w:r>
    </w:p>
    <w:p w:rsidR="0061458F" w:rsidRPr="009D7DF2" w:rsidRDefault="0061458F" w:rsidP="0061458F">
      <w:pPr>
        <w:rPr>
          <w:b/>
          <w:noProof/>
          <w:lang w:val="sq-AL"/>
        </w:rPr>
      </w:pPr>
    </w:p>
    <w:p w:rsidR="0070251A" w:rsidRDefault="0088141C" w:rsidP="00915400">
      <w:pPr>
        <w:pStyle w:val="ListParagraph"/>
        <w:numPr>
          <w:ilvl w:val="0"/>
          <w:numId w:val="8"/>
        </w:numPr>
        <w:jc w:val="both"/>
        <w:rPr>
          <w:noProof/>
          <w:lang w:val="sq-AL"/>
        </w:rPr>
      </w:pPr>
      <w:r w:rsidRPr="009D7DF2">
        <w:rPr>
          <w:noProof/>
          <w:lang w:val="sq-AL"/>
        </w:rPr>
        <w:t xml:space="preserve">Të ardhurat nga </w:t>
      </w:r>
      <w:r w:rsidR="00AD63EF">
        <w:rPr>
          <w:noProof/>
          <w:lang w:val="sq-AL"/>
        </w:rPr>
        <w:t>b</w:t>
      </w:r>
      <w:r w:rsidRPr="009D7DF2">
        <w:rPr>
          <w:noProof/>
          <w:lang w:val="sq-AL"/>
        </w:rPr>
        <w:t xml:space="preserve">iznesi përbëhen </w:t>
      </w:r>
      <w:r w:rsidR="00AD63EF">
        <w:rPr>
          <w:noProof/>
          <w:lang w:val="sq-AL"/>
        </w:rPr>
        <w:t>nga t</w:t>
      </w:r>
      <w:r w:rsidR="009D0D5E">
        <w:rPr>
          <w:noProof/>
          <w:lang w:val="sq-AL"/>
        </w:rPr>
        <w:t>ë</w:t>
      </w:r>
      <w:r w:rsidR="00AD63EF">
        <w:rPr>
          <w:noProof/>
          <w:lang w:val="sq-AL"/>
        </w:rPr>
        <w:t xml:space="preserve"> ardhurat sipas paragrafeve “a” der</w:t>
      </w:r>
      <w:r w:rsidR="00E33634">
        <w:rPr>
          <w:noProof/>
          <w:lang w:val="sq-AL"/>
        </w:rPr>
        <w:t>i</w:t>
      </w:r>
      <w:r w:rsidR="00AD63EF">
        <w:rPr>
          <w:noProof/>
          <w:lang w:val="sq-AL"/>
        </w:rPr>
        <w:t xml:space="preserve"> “c” </w:t>
      </w:r>
      <w:r w:rsidRPr="009D7DF2">
        <w:rPr>
          <w:noProof/>
          <w:lang w:val="sq-AL"/>
        </w:rPr>
        <w:t>në vijim</w:t>
      </w:r>
      <w:r w:rsidR="00AD63EF">
        <w:rPr>
          <w:noProof/>
          <w:lang w:val="sq-AL"/>
        </w:rPr>
        <w:t xml:space="preserve">, </w:t>
      </w:r>
      <w:r w:rsidRPr="009D7DF2">
        <w:rPr>
          <w:noProof/>
          <w:lang w:val="sq-AL"/>
        </w:rPr>
        <w:t xml:space="preserve">nëse </w:t>
      </w:r>
      <w:r w:rsidR="00AD63EF" w:rsidRPr="009D7DF2">
        <w:rPr>
          <w:noProof/>
          <w:lang w:val="sq-AL"/>
        </w:rPr>
        <w:t>nuk</w:t>
      </w:r>
      <w:r w:rsidR="00AD63EF">
        <w:rPr>
          <w:noProof/>
          <w:lang w:val="sq-AL"/>
        </w:rPr>
        <w:t xml:space="preserve"> jan</w:t>
      </w:r>
      <w:r w:rsidR="009D0D5E">
        <w:rPr>
          <w:noProof/>
          <w:lang w:val="sq-AL"/>
        </w:rPr>
        <w:t>ë</w:t>
      </w:r>
      <w:r w:rsidRPr="009D7DF2">
        <w:rPr>
          <w:noProof/>
          <w:lang w:val="sq-AL"/>
        </w:rPr>
        <w:t>p</w:t>
      </w:r>
      <w:r w:rsidR="00DD38B6" w:rsidRPr="009D7DF2">
        <w:rPr>
          <w:noProof/>
          <w:lang w:val="sq-AL"/>
        </w:rPr>
        <w:t>ë</w:t>
      </w:r>
      <w:r w:rsidRPr="009D7DF2">
        <w:rPr>
          <w:noProof/>
          <w:lang w:val="sq-AL"/>
        </w:rPr>
        <w:t>rcakt</w:t>
      </w:r>
      <w:r w:rsidR="00AD63EF">
        <w:rPr>
          <w:noProof/>
          <w:lang w:val="sq-AL"/>
        </w:rPr>
        <w:t>uar</w:t>
      </w:r>
      <w:r w:rsidRPr="009D7DF2">
        <w:rPr>
          <w:noProof/>
          <w:lang w:val="sq-AL"/>
        </w:rPr>
        <w:t xml:space="preserve"> si të ardhura nga punësimi </w:t>
      </w:r>
      <w:r w:rsidR="00AD63EF">
        <w:rPr>
          <w:noProof/>
          <w:lang w:val="sq-AL"/>
        </w:rPr>
        <w:t xml:space="preserve">sipas </w:t>
      </w:r>
      <w:r w:rsidRPr="007C6848">
        <w:rPr>
          <w:noProof/>
          <w:highlight w:val="yellow"/>
          <w:lang w:val="sq-AL"/>
        </w:rPr>
        <w:t>Neni</w:t>
      </w:r>
      <w:r w:rsidR="00AD63EF" w:rsidRPr="007C6848">
        <w:rPr>
          <w:noProof/>
          <w:highlight w:val="yellow"/>
          <w:lang w:val="sq-AL"/>
        </w:rPr>
        <w:t>t</w:t>
      </w:r>
      <w:r w:rsidRPr="007C6848">
        <w:rPr>
          <w:noProof/>
          <w:highlight w:val="yellow"/>
          <w:lang w:val="sq-AL"/>
        </w:rPr>
        <w:t xml:space="preserve"> 12</w:t>
      </w:r>
      <w:r w:rsidRPr="009D7DF2">
        <w:rPr>
          <w:noProof/>
          <w:lang w:val="sq-AL"/>
        </w:rPr>
        <w:t xml:space="preserve"> të këtij ligji</w:t>
      </w:r>
      <w:r w:rsidR="0070251A" w:rsidRPr="009D7DF2">
        <w:rPr>
          <w:noProof/>
          <w:lang w:val="sq-AL"/>
        </w:rPr>
        <w:t>:</w:t>
      </w:r>
    </w:p>
    <w:p w:rsidR="0034140A" w:rsidRPr="009D7DF2" w:rsidRDefault="0034140A" w:rsidP="0034140A">
      <w:pPr>
        <w:pStyle w:val="ListParagraph"/>
        <w:ind w:left="644"/>
        <w:jc w:val="both"/>
        <w:rPr>
          <w:noProof/>
          <w:lang w:val="sq-AL"/>
        </w:rPr>
      </w:pPr>
    </w:p>
    <w:p w:rsidR="0070251A" w:rsidRPr="009D7DF2" w:rsidRDefault="0088141C" w:rsidP="00915400">
      <w:pPr>
        <w:numPr>
          <w:ilvl w:val="1"/>
          <w:numId w:val="7"/>
        </w:numPr>
        <w:jc w:val="both"/>
        <w:rPr>
          <w:noProof/>
          <w:lang w:val="sq-AL"/>
        </w:rPr>
      </w:pPr>
      <w:r w:rsidRPr="009D7DF2">
        <w:rPr>
          <w:noProof/>
          <w:lang w:val="sq-AL"/>
        </w:rPr>
        <w:t xml:space="preserve">Të ardhurat nga biznesi i çfarëdo lloji, duke përfshirë </w:t>
      </w:r>
      <w:r w:rsidR="00AD63EF">
        <w:rPr>
          <w:noProof/>
          <w:lang w:val="sq-AL"/>
        </w:rPr>
        <w:t>personat fizik</w:t>
      </w:r>
      <w:r w:rsidR="009D0D5E">
        <w:rPr>
          <w:noProof/>
          <w:lang w:val="sq-AL"/>
        </w:rPr>
        <w:t>ë</w:t>
      </w:r>
      <w:r w:rsidRPr="009D7DF2">
        <w:rPr>
          <w:noProof/>
          <w:lang w:val="sq-AL"/>
        </w:rPr>
        <w:t>tregtarë</w:t>
      </w:r>
      <w:r w:rsidR="00AD63EF">
        <w:rPr>
          <w:noProof/>
          <w:lang w:val="sq-AL"/>
        </w:rPr>
        <w:t xml:space="preserve"> t</w:t>
      </w:r>
      <w:r w:rsidR="009D0D5E">
        <w:rPr>
          <w:noProof/>
          <w:lang w:val="sq-AL"/>
        </w:rPr>
        <w:t>ë</w:t>
      </w:r>
      <w:r w:rsidRPr="009D7DF2">
        <w:rPr>
          <w:noProof/>
          <w:lang w:val="sq-AL"/>
        </w:rPr>
        <w:t xml:space="preserve"> vetë</w:t>
      </w:r>
      <w:r w:rsidR="00AD63EF">
        <w:rPr>
          <w:noProof/>
          <w:lang w:val="sq-AL"/>
        </w:rPr>
        <w:t>pun</w:t>
      </w:r>
      <w:r w:rsidR="009D0D5E">
        <w:rPr>
          <w:noProof/>
          <w:lang w:val="sq-AL"/>
        </w:rPr>
        <w:t>ë</w:t>
      </w:r>
      <w:r w:rsidR="00AD63EF">
        <w:rPr>
          <w:noProof/>
          <w:lang w:val="sq-AL"/>
        </w:rPr>
        <w:t>suar</w:t>
      </w:r>
      <w:r w:rsidRPr="009D7DF2">
        <w:rPr>
          <w:noProof/>
          <w:lang w:val="sq-AL"/>
        </w:rPr>
        <w:t xml:space="preserve">, </w:t>
      </w:r>
      <w:r w:rsidR="00AD63EF">
        <w:rPr>
          <w:noProof/>
          <w:lang w:val="sq-AL"/>
        </w:rPr>
        <w:t xml:space="preserve">furnizuesit e </w:t>
      </w:r>
      <w:r w:rsidRPr="009D7DF2">
        <w:rPr>
          <w:noProof/>
          <w:lang w:val="sq-AL"/>
        </w:rPr>
        <w:t xml:space="preserve">shërbimeve, </w:t>
      </w:r>
      <w:r w:rsidR="00CC0F61" w:rsidRPr="009D7DF2">
        <w:rPr>
          <w:noProof/>
          <w:lang w:val="sq-AL"/>
        </w:rPr>
        <w:t>qira</w:t>
      </w:r>
      <w:r w:rsidR="00CC0F61">
        <w:rPr>
          <w:noProof/>
          <w:lang w:val="sq-AL"/>
        </w:rPr>
        <w:t>dh</w:t>
      </w:r>
      <w:r w:rsidR="00044638">
        <w:rPr>
          <w:noProof/>
          <w:lang w:val="sq-AL"/>
        </w:rPr>
        <w:t>ë</w:t>
      </w:r>
      <w:r w:rsidR="00CC0F61">
        <w:rPr>
          <w:noProof/>
          <w:lang w:val="sq-AL"/>
        </w:rPr>
        <w:t>nien</w:t>
      </w:r>
      <w:r w:rsidRPr="009D7DF2">
        <w:rPr>
          <w:noProof/>
          <w:lang w:val="sq-AL"/>
        </w:rPr>
        <w:t>apo tjetërsimin e aseteve t</w:t>
      </w:r>
      <w:r w:rsidR="00DD38B6" w:rsidRPr="009D7DF2">
        <w:rPr>
          <w:noProof/>
          <w:lang w:val="sq-AL"/>
        </w:rPr>
        <w:t>ë</w:t>
      </w:r>
      <w:r w:rsidRPr="009D7DF2">
        <w:rPr>
          <w:noProof/>
          <w:lang w:val="sq-AL"/>
        </w:rPr>
        <w:t xml:space="preserve"> biznesit</w:t>
      </w:r>
      <w:r w:rsidR="009B394C">
        <w:rPr>
          <w:noProof/>
          <w:lang w:val="sq-AL"/>
        </w:rPr>
        <w:t>,</w:t>
      </w:r>
      <w:r w:rsidR="00AD63EF">
        <w:rPr>
          <w:noProof/>
          <w:lang w:val="sq-AL"/>
        </w:rPr>
        <w:t xml:space="preserve">apo </w:t>
      </w:r>
      <w:r w:rsidRPr="009D7DF2">
        <w:rPr>
          <w:noProof/>
          <w:lang w:val="sq-AL"/>
        </w:rPr>
        <w:t>prodhimi</w:t>
      </w:r>
      <w:r w:rsidR="003A01DA">
        <w:rPr>
          <w:noProof/>
          <w:lang w:val="sq-AL"/>
        </w:rPr>
        <w:t>t</w:t>
      </w:r>
      <w:r w:rsidRPr="009D7DF2">
        <w:rPr>
          <w:noProof/>
          <w:lang w:val="sq-AL"/>
        </w:rPr>
        <w:t xml:space="preserve"> bujqësor</w:t>
      </w:r>
      <w:r w:rsidR="009B394C">
        <w:rPr>
          <w:noProof/>
          <w:lang w:val="sq-AL"/>
        </w:rPr>
        <w:t xml:space="preserve"> dhe blegtoral</w:t>
      </w:r>
      <w:r w:rsidR="00C710B8" w:rsidRPr="009D7DF2">
        <w:rPr>
          <w:noProof/>
          <w:lang w:val="sq-AL"/>
        </w:rPr>
        <w:t>.</w:t>
      </w:r>
    </w:p>
    <w:p w:rsidR="0061458F" w:rsidRPr="009D7DF2" w:rsidRDefault="0061458F" w:rsidP="0061458F">
      <w:pPr>
        <w:ind w:left="1080"/>
        <w:jc w:val="both"/>
        <w:rPr>
          <w:noProof/>
          <w:lang w:val="sq-AL"/>
        </w:rPr>
      </w:pPr>
    </w:p>
    <w:p w:rsidR="002417D3" w:rsidRPr="009D7DF2" w:rsidRDefault="0088141C" w:rsidP="00915400">
      <w:pPr>
        <w:numPr>
          <w:ilvl w:val="1"/>
          <w:numId w:val="7"/>
        </w:numPr>
        <w:jc w:val="both"/>
        <w:rPr>
          <w:noProof/>
          <w:lang w:val="sq-AL"/>
        </w:rPr>
      </w:pPr>
      <w:r w:rsidRPr="009D7DF2">
        <w:rPr>
          <w:noProof/>
          <w:lang w:val="sq-AL"/>
        </w:rPr>
        <w:t>T</w:t>
      </w:r>
      <w:r w:rsidR="00DD38B6" w:rsidRPr="009D7DF2">
        <w:rPr>
          <w:noProof/>
          <w:lang w:val="sq-AL"/>
        </w:rPr>
        <w:t>ë</w:t>
      </w:r>
      <w:r w:rsidRPr="009D7DF2">
        <w:rPr>
          <w:noProof/>
          <w:lang w:val="sq-AL"/>
        </w:rPr>
        <w:t xml:space="preserve"> ardhurat nga aktivitete t</w:t>
      </w:r>
      <w:r w:rsidR="00DD38B6" w:rsidRPr="009D7DF2">
        <w:rPr>
          <w:noProof/>
          <w:lang w:val="sq-AL"/>
        </w:rPr>
        <w:t>ë</w:t>
      </w:r>
      <w:r w:rsidRPr="009D7DF2">
        <w:rPr>
          <w:noProof/>
          <w:lang w:val="sq-AL"/>
        </w:rPr>
        <w:t xml:space="preserve"> pavarura</w:t>
      </w:r>
      <w:r w:rsidR="00C710B8" w:rsidRPr="009D7DF2">
        <w:rPr>
          <w:noProof/>
          <w:lang w:val="sq-AL"/>
        </w:rPr>
        <w:t>.</w:t>
      </w:r>
    </w:p>
    <w:p w:rsidR="0061458F" w:rsidRPr="009D7DF2" w:rsidRDefault="0061458F" w:rsidP="0061458F">
      <w:pPr>
        <w:ind w:left="1080"/>
        <w:jc w:val="both"/>
        <w:rPr>
          <w:noProof/>
          <w:lang w:val="sq-AL"/>
        </w:rPr>
      </w:pPr>
    </w:p>
    <w:p w:rsidR="002417D3" w:rsidRPr="009D7DF2" w:rsidRDefault="00E33634" w:rsidP="00915400">
      <w:pPr>
        <w:numPr>
          <w:ilvl w:val="1"/>
          <w:numId w:val="7"/>
        </w:numPr>
        <w:jc w:val="both"/>
        <w:rPr>
          <w:noProof/>
          <w:lang w:val="sq-AL"/>
        </w:rPr>
      </w:pPr>
      <w:r>
        <w:rPr>
          <w:noProof/>
          <w:lang w:val="sq-AL"/>
        </w:rPr>
        <w:t>T</w:t>
      </w:r>
      <w:r w:rsidR="009D0D5E">
        <w:rPr>
          <w:noProof/>
          <w:lang w:val="sq-AL"/>
        </w:rPr>
        <w:t>ë</w:t>
      </w:r>
      <w:r>
        <w:rPr>
          <w:noProof/>
          <w:lang w:val="sq-AL"/>
        </w:rPr>
        <w:t xml:space="preserve"> ardhurat </w:t>
      </w:r>
      <w:r w:rsidR="00E259AB" w:rsidRPr="009D7DF2">
        <w:rPr>
          <w:noProof/>
          <w:lang w:val="sq-AL"/>
        </w:rPr>
        <w:t>e çdo lloji për përdorimin ose të drejtën e përdorimit</w:t>
      </w:r>
      <w:r>
        <w:rPr>
          <w:noProof/>
          <w:lang w:val="sq-AL"/>
        </w:rPr>
        <w:t xml:space="preserve"> t</w:t>
      </w:r>
      <w:r w:rsidR="009D0D5E">
        <w:rPr>
          <w:noProof/>
          <w:lang w:val="sq-AL"/>
        </w:rPr>
        <w:t>ë</w:t>
      </w:r>
      <w:r>
        <w:rPr>
          <w:noProof/>
          <w:lang w:val="sq-AL"/>
        </w:rPr>
        <w:t>:</w:t>
      </w:r>
      <w:r w:rsidR="00E259AB" w:rsidRPr="009D7DF2">
        <w:rPr>
          <w:noProof/>
          <w:lang w:val="sq-AL"/>
        </w:rPr>
        <w:t xml:space="preserve"> të drejt</w:t>
      </w:r>
      <w:r w:rsidR="009D0D5E">
        <w:rPr>
          <w:noProof/>
          <w:lang w:val="sq-AL"/>
        </w:rPr>
        <w:t>ë</w:t>
      </w:r>
      <w:r>
        <w:rPr>
          <w:noProof/>
          <w:lang w:val="sq-AL"/>
        </w:rPr>
        <w:t>s s</w:t>
      </w:r>
      <w:r w:rsidR="007C6848">
        <w:rPr>
          <w:noProof/>
          <w:lang w:val="sq-AL"/>
        </w:rPr>
        <w:t>ë</w:t>
      </w:r>
      <w:r w:rsidR="00E259AB" w:rsidRPr="009D7DF2">
        <w:rPr>
          <w:noProof/>
          <w:lang w:val="sq-AL"/>
        </w:rPr>
        <w:t xml:space="preserve"> autori</w:t>
      </w:r>
      <w:r>
        <w:rPr>
          <w:noProof/>
          <w:lang w:val="sq-AL"/>
        </w:rPr>
        <w:t>t</w:t>
      </w:r>
      <w:r w:rsidR="00E259AB" w:rsidRPr="009D7DF2">
        <w:rPr>
          <w:noProof/>
          <w:lang w:val="sq-AL"/>
        </w:rPr>
        <w:t xml:space="preserve"> të punës letrare, artistike ose shkencore</w:t>
      </w:r>
      <w:r>
        <w:rPr>
          <w:noProof/>
          <w:lang w:val="sq-AL"/>
        </w:rPr>
        <w:t>;</w:t>
      </w:r>
      <w:r w:rsidR="00E259AB" w:rsidRPr="009D7DF2">
        <w:rPr>
          <w:noProof/>
          <w:lang w:val="sq-AL"/>
        </w:rPr>
        <w:t xml:space="preserve"> çdo patent</w:t>
      </w:r>
      <w:r>
        <w:rPr>
          <w:noProof/>
          <w:lang w:val="sq-AL"/>
        </w:rPr>
        <w:t>e</w:t>
      </w:r>
      <w:r w:rsidR="00E259AB" w:rsidRPr="009D7DF2">
        <w:rPr>
          <w:noProof/>
          <w:lang w:val="sq-AL"/>
        </w:rPr>
        <w:t>, mark</w:t>
      </w:r>
      <w:r>
        <w:rPr>
          <w:noProof/>
          <w:lang w:val="sq-AL"/>
        </w:rPr>
        <w:t>e</w:t>
      </w:r>
      <w:r w:rsidR="00E259AB" w:rsidRPr="009D7DF2">
        <w:rPr>
          <w:noProof/>
          <w:lang w:val="sq-AL"/>
        </w:rPr>
        <w:t xml:space="preserve"> tregtare, skic</w:t>
      </w:r>
      <w:r>
        <w:rPr>
          <w:noProof/>
          <w:lang w:val="sq-AL"/>
        </w:rPr>
        <w:t>e</w:t>
      </w:r>
      <w:r w:rsidR="00E259AB" w:rsidRPr="009D7DF2">
        <w:rPr>
          <w:noProof/>
          <w:lang w:val="sq-AL"/>
        </w:rPr>
        <w:t xml:space="preserve"> ose model</w:t>
      </w:r>
      <w:r>
        <w:rPr>
          <w:noProof/>
          <w:lang w:val="sq-AL"/>
        </w:rPr>
        <w:t>i;</w:t>
      </w:r>
      <w:r w:rsidR="00E259AB" w:rsidRPr="009D7DF2">
        <w:rPr>
          <w:noProof/>
          <w:lang w:val="sq-AL"/>
        </w:rPr>
        <w:t xml:space="preserve"> plan</w:t>
      </w:r>
      <w:r>
        <w:rPr>
          <w:noProof/>
          <w:lang w:val="sq-AL"/>
        </w:rPr>
        <w:t>i</w:t>
      </w:r>
      <w:r w:rsidR="00E259AB" w:rsidRPr="009D7DF2">
        <w:rPr>
          <w:noProof/>
          <w:lang w:val="sq-AL"/>
        </w:rPr>
        <w:t>, proçes</w:t>
      </w:r>
      <w:r>
        <w:rPr>
          <w:noProof/>
          <w:lang w:val="sq-AL"/>
        </w:rPr>
        <w:t>i</w:t>
      </w:r>
      <w:r w:rsidR="00E259AB" w:rsidRPr="009D7DF2">
        <w:rPr>
          <w:noProof/>
          <w:lang w:val="sq-AL"/>
        </w:rPr>
        <w:t xml:space="preserve"> ose formul</w:t>
      </w:r>
      <w:r>
        <w:rPr>
          <w:noProof/>
          <w:lang w:val="sq-AL"/>
        </w:rPr>
        <w:t>e</w:t>
      </w:r>
      <w:r w:rsidR="00E259AB" w:rsidRPr="009D7DF2">
        <w:rPr>
          <w:noProof/>
          <w:lang w:val="sq-AL"/>
        </w:rPr>
        <w:t xml:space="preserve"> sekrete</w:t>
      </w:r>
      <w:r>
        <w:rPr>
          <w:noProof/>
          <w:lang w:val="sq-AL"/>
        </w:rPr>
        <w:t xml:space="preserve">; </w:t>
      </w:r>
      <w:r w:rsidR="00AD63EF">
        <w:rPr>
          <w:noProof/>
          <w:lang w:val="sq-AL"/>
        </w:rPr>
        <w:t>proces</w:t>
      </w:r>
      <w:r>
        <w:rPr>
          <w:noProof/>
          <w:lang w:val="sq-AL"/>
        </w:rPr>
        <w:t xml:space="preserve">i pune; </w:t>
      </w:r>
      <w:r w:rsidR="00AD63EF">
        <w:rPr>
          <w:noProof/>
          <w:lang w:val="sq-AL"/>
        </w:rPr>
        <w:t xml:space="preserve">ose cdo </w:t>
      </w:r>
      <w:r w:rsidR="00E259AB" w:rsidRPr="009D7DF2">
        <w:rPr>
          <w:noProof/>
          <w:lang w:val="sq-AL"/>
        </w:rPr>
        <w:t xml:space="preserve"> pajisje industriale, komerciale apo shkencor</w:t>
      </w:r>
      <w:r>
        <w:rPr>
          <w:noProof/>
          <w:lang w:val="sq-AL"/>
        </w:rPr>
        <w:t>e</w:t>
      </w:r>
      <w:r w:rsidR="00E259AB" w:rsidRPr="009D7DF2">
        <w:rPr>
          <w:noProof/>
          <w:lang w:val="sq-AL"/>
        </w:rPr>
        <w:t xml:space="preserve"> ose informacion (kno</w:t>
      </w:r>
      <w:r w:rsidR="009D0D5E">
        <w:rPr>
          <w:noProof/>
          <w:lang w:val="sq-AL"/>
        </w:rPr>
        <w:t>ë</w:t>
      </w:r>
      <w:r w:rsidR="00E259AB" w:rsidRPr="009D7DF2">
        <w:rPr>
          <w:noProof/>
          <w:lang w:val="sq-AL"/>
        </w:rPr>
        <w:t>-ho</w:t>
      </w:r>
      <w:r w:rsidR="009D0D5E">
        <w:rPr>
          <w:noProof/>
          <w:lang w:val="sq-AL"/>
        </w:rPr>
        <w:t>ë</w:t>
      </w:r>
      <w:r w:rsidR="00E259AB" w:rsidRPr="009D7DF2">
        <w:rPr>
          <w:noProof/>
          <w:lang w:val="sq-AL"/>
        </w:rPr>
        <w:t>) lidhur me eksperiencën industriale, tregtare apo shkencore</w:t>
      </w:r>
      <w:r w:rsidR="002417D3" w:rsidRPr="009D7DF2">
        <w:rPr>
          <w:noProof/>
          <w:lang w:val="sq-AL"/>
        </w:rPr>
        <w:t>.</w:t>
      </w:r>
    </w:p>
    <w:p w:rsidR="00AD63EF" w:rsidRPr="007038EA" w:rsidRDefault="00AD63EF" w:rsidP="004634D9">
      <w:pPr>
        <w:pStyle w:val="ListParagraph"/>
        <w:ind w:left="644"/>
        <w:jc w:val="both"/>
        <w:rPr>
          <w:lang w:val="sq-AL"/>
        </w:rPr>
      </w:pPr>
    </w:p>
    <w:p w:rsidR="002417D3" w:rsidRPr="009D7DF2" w:rsidRDefault="00E259AB" w:rsidP="00915400">
      <w:pPr>
        <w:pStyle w:val="ListParagraph"/>
        <w:numPr>
          <w:ilvl w:val="0"/>
          <w:numId w:val="8"/>
        </w:numPr>
        <w:jc w:val="both"/>
        <w:rPr>
          <w:noProof/>
          <w:lang w:val="sq-AL"/>
        </w:rPr>
      </w:pPr>
      <w:r w:rsidRPr="009D7DF2">
        <w:rPr>
          <w:noProof/>
          <w:color w:val="000000"/>
          <w:lang w:val="sq-AL"/>
        </w:rPr>
        <w:t xml:space="preserve">Të ardhurat vjetore të tatueshme </w:t>
      </w:r>
      <w:r w:rsidR="00E33634">
        <w:rPr>
          <w:noProof/>
          <w:color w:val="000000"/>
          <w:lang w:val="sq-AL"/>
        </w:rPr>
        <w:t>nga</w:t>
      </w:r>
      <w:r w:rsidRPr="009D7DF2">
        <w:rPr>
          <w:noProof/>
          <w:color w:val="000000"/>
          <w:lang w:val="sq-AL"/>
        </w:rPr>
        <w:t xml:space="preserve"> biznesi</w:t>
      </w:r>
      <w:r w:rsidR="00E33634">
        <w:rPr>
          <w:noProof/>
          <w:color w:val="000000"/>
          <w:lang w:val="sq-AL"/>
        </w:rPr>
        <w:t>,</w:t>
      </w:r>
      <w:r w:rsidRPr="009D7DF2">
        <w:rPr>
          <w:noProof/>
          <w:color w:val="000000"/>
          <w:lang w:val="sq-AL"/>
        </w:rPr>
        <w:t xml:space="preserve"> p</w:t>
      </w:r>
      <w:r w:rsidR="00DD38B6" w:rsidRPr="009D7DF2">
        <w:rPr>
          <w:noProof/>
          <w:color w:val="000000"/>
          <w:lang w:val="sq-AL"/>
        </w:rPr>
        <w:t>ë</w:t>
      </w:r>
      <w:r w:rsidRPr="009D7DF2">
        <w:rPr>
          <w:noProof/>
          <w:color w:val="000000"/>
          <w:lang w:val="sq-AL"/>
        </w:rPr>
        <w:t>rcaktohen si shuma e përgjithshme e të ardhurave të biznesit</w:t>
      </w:r>
      <w:r w:rsidR="00E33634">
        <w:rPr>
          <w:noProof/>
          <w:color w:val="000000"/>
          <w:lang w:val="sq-AL"/>
        </w:rPr>
        <w:t>, pak</w:t>
      </w:r>
      <w:r w:rsidR="00044638">
        <w:rPr>
          <w:noProof/>
          <w:color w:val="000000"/>
          <w:lang w:val="sq-AL"/>
        </w:rPr>
        <w:t>ë</w:t>
      </w:r>
      <w:r w:rsidR="00E33634">
        <w:rPr>
          <w:noProof/>
          <w:color w:val="000000"/>
          <w:lang w:val="sq-AL"/>
        </w:rPr>
        <w:t xml:space="preserve">suar me </w:t>
      </w:r>
      <w:r w:rsidRPr="009D7DF2">
        <w:rPr>
          <w:noProof/>
          <w:color w:val="000000"/>
          <w:lang w:val="sq-AL"/>
        </w:rPr>
        <w:t>shpenzimet p</w:t>
      </w:r>
      <w:r w:rsidR="00DD38B6" w:rsidRPr="009D7DF2">
        <w:rPr>
          <w:noProof/>
          <w:color w:val="000000"/>
          <w:lang w:val="sq-AL"/>
        </w:rPr>
        <w:t>ë</w:t>
      </w:r>
      <w:r w:rsidRPr="009D7DF2">
        <w:rPr>
          <w:noProof/>
          <w:color w:val="000000"/>
          <w:lang w:val="sq-AL"/>
        </w:rPr>
        <w:t>rkat</w:t>
      </w:r>
      <w:r w:rsidR="00DD38B6" w:rsidRPr="009D7DF2">
        <w:rPr>
          <w:noProof/>
          <w:color w:val="000000"/>
          <w:lang w:val="sq-AL"/>
        </w:rPr>
        <w:t>ë</w:t>
      </w:r>
      <w:r w:rsidRPr="009D7DF2">
        <w:rPr>
          <w:noProof/>
          <w:color w:val="000000"/>
          <w:lang w:val="sq-AL"/>
        </w:rPr>
        <w:t xml:space="preserve">se </w:t>
      </w:r>
      <w:r w:rsidR="00E33634">
        <w:rPr>
          <w:noProof/>
          <w:color w:val="000000"/>
          <w:lang w:val="sq-AL"/>
        </w:rPr>
        <w:t>t</w:t>
      </w:r>
      <w:r w:rsidR="00DD38B6" w:rsidRPr="009D7DF2">
        <w:rPr>
          <w:noProof/>
          <w:color w:val="000000"/>
          <w:lang w:val="sq-AL"/>
        </w:rPr>
        <w:t>ë</w:t>
      </w:r>
      <w:r w:rsidRPr="009D7DF2">
        <w:rPr>
          <w:noProof/>
          <w:color w:val="000000"/>
          <w:lang w:val="sq-AL"/>
        </w:rPr>
        <w:t xml:space="preserve"> dokumentuara </w:t>
      </w:r>
      <w:r w:rsidR="00E33634">
        <w:rPr>
          <w:noProof/>
          <w:color w:val="000000"/>
          <w:lang w:val="sq-AL"/>
        </w:rPr>
        <w:t xml:space="preserve">dhe </w:t>
      </w:r>
      <w:r w:rsidRPr="009D7DF2">
        <w:rPr>
          <w:noProof/>
          <w:color w:val="000000"/>
          <w:lang w:val="sq-AL"/>
        </w:rPr>
        <w:t>t</w:t>
      </w:r>
      <w:r w:rsidR="00DD38B6" w:rsidRPr="009D7DF2">
        <w:rPr>
          <w:noProof/>
          <w:color w:val="000000"/>
          <w:lang w:val="sq-AL"/>
        </w:rPr>
        <w:t>ë</w:t>
      </w:r>
      <w:r w:rsidRPr="009D7DF2">
        <w:rPr>
          <w:noProof/>
          <w:color w:val="000000"/>
          <w:lang w:val="sq-AL"/>
        </w:rPr>
        <w:t xml:space="preserve"> kryera me q</w:t>
      </w:r>
      <w:r w:rsidR="00DD38B6" w:rsidRPr="009D7DF2">
        <w:rPr>
          <w:noProof/>
          <w:color w:val="000000"/>
          <w:lang w:val="sq-AL"/>
        </w:rPr>
        <w:t>ë</w:t>
      </w:r>
      <w:r w:rsidRPr="009D7DF2">
        <w:rPr>
          <w:noProof/>
          <w:color w:val="000000"/>
          <w:lang w:val="sq-AL"/>
        </w:rPr>
        <w:t xml:space="preserve">llim fitimin, ruajtjen dhe sigurimin e të ardhurave. Të ardhurat vjetore të tatueshme të biznesit duhet të llogariten në përputhje </w:t>
      </w:r>
      <w:r w:rsidRPr="006B0B6C">
        <w:rPr>
          <w:noProof/>
          <w:color w:val="000000"/>
          <w:highlight w:val="yellow"/>
          <w:lang w:val="sq-AL"/>
        </w:rPr>
        <w:t>me Pjesën 4</w:t>
      </w:r>
      <w:r w:rsidRPr="009D7DF2">
        <w:rPr>
          <w:noProof/>
          <w:color w:val="000000"/>
          <w:lang w:val="sq-AL"/>
        </w:rPr>
        <w:t xml:space="preserve"> të këtij ligji</w:t>
      </w:r>
      <w:r w:rsidR="002417D3" w:rsidRPr="009D7DF2">
        <w:rPr>
          <w:noProof/>
          <w:color w:val="000000"/>
          <w:lang w:val="sq-AL"/>
        </w:rPr>
        <w:t>.</w:t>
      </w:r>
    </w:p>
    <w:p w:rsidR="004104FA" w:rsidRDefault="004104FA" w:rsidP="004104FA">
      <w:pPr>
        <w:pStyle w:val="ListParagraph"/>
        <w:ind w:left="644"/>
        <w:jc w:val="both"/>
        <w:rPr>
          <w:noProof/>
          <w:color w:val="000000"/>
          <w:lang w:val="sq-AL"/>
        </w:rPr>
      </w:pPr>
    </w:p>
    <w:p w:rsidR="004104FA" w:rsidRPr="009D7DF2" w:rsidRDefault="00F22441" w:rsidP="004104FA">
      <w:pPr>
        <w:jc w:val="center"/>
        <w:rPr>
          <w:b/>
          <w:noProof/>
          <w:lang w:val="sq-AL"/>
        </w:rPr>
      </w:pPr>
      <w:r w:rsidRPr="009D7DF2">
        <w:rPr>
          <w:b/>
          <w:noProof/>
          <w:lang w:val="sq-AL"/>
        </w:rPr>
        <w:t>Neni</w:t>
      </w:r>
      <w:r w:rsidR="00125121" w:rsidRPr="009D7DF2">
        <w:rPr>
          <w:b/>
          <w:noProof/>
          <w:lang w:val="sq-AL"/>
        </w:rPr>
        <w:t xml:space="preserve"> 14</w:t>
      </w:r>
    </w:p>
    <w:p w:rsidR="004104FA" w:rsidRPr="009D7DF2" w:rsidRDefault="00E259AB" w:rsidP="004104FA">
      <w:pPr>
        <w:jc w:val="center"/>
        <w:rPr>
          <w:noProof/>
          <w:color w:val="000000"/>
          <w:lang w:val="sq-AL"/>
        </w:rPr>
      </w:pPr>
      <w:r w:rsidRPr="009D7DF2">
        <w:rPr>
          <w:b/>
          <w:i/>
          <w:noProof/>
          <w:lang w:val="sq-AL"/>
        </w:rPr>
        <w:t>Shpenzimet e Biznesit n</w:t>
      </w:r>
      <w:r w:rsidR="00DD38B6" w:rsidRPr="009D7DF2">
        <w:rPr>
          <w:b/>
          <w:i/>
          <w:noProof/>
          <w:lang w:val="sq-AL"/>
        </w:rPr>
        <w:t>ë</w:t>
      </w:r>
      <w:r w:rsidRPr="009D7DF2">
        <w:rPr>
          <w:b/>
          <w:i/>
          <w:noProof/>
          <w:lang w:val="sq-AL"/>
        </w:rPr>
        <w:t xml:space="preserve"> nj</w:t>
      </w:r>
      <w:r w:rsidR="00DD38B6" w:rsidRPr="009D7DF2">
        <w:rPr>
          <w:b/>
          <w:i/>
          <w:noProof/>
          <w:lang w:val="sq-AL"/>
        </w:rPr>
        <w:t>ë</w:t>
      </w:r>
      <w:r w:rsidRPr="009D7DF2">
        <w:rPr>
          <w:b/>
          <w:i/>
          <w:noProof/>
          <w:lang w:val="sq-AL"/>
        </w:rPr>
        <w:t xml:space="preserve"> Shum</w:t>
      </w:r>
      <w:r w:rsidR="00DD38B6" w:rsidRPr="009D7DF2">
        <w:rPr>
          <w:b/>
          <w:i/>
          <w:noProof/>
          <w:lang w:val="sq-AL"/>
        </w:rPr>
        <w:t>ë</w:t>
      </w:r>
      <w:r w:rsidRPr="009D7DF2">
        <w:rPr>
          <w:b/>
          <w:i/>
          <w:noProof/>
          <w:lang w:val="sq-AL"/>
        </w:rPr>
        <w:t xml:space="preserve"> t</w:t>
      </w:r>
      <w:r w:rsidR="00DD38B6" w:rsidRPr="009D7DF2">
        <w:rPr>
          <w:b/>
          <w:i/>
          <w:noProof/>
          <w:lang w:val="sq-AL"/>
        </w:rPr>
        <w:t>ë</w:t>
      </w:r>
      <w:r w:rsidRPr="009D7DF2">
        <w:rPr>
          <w:b/>
          <w:i/>
          <w:noProof/>
          <w:lang w:val="sq-AL"/>
        </w:rPr>
        <w:t xml:space="preserve"> Vetme</w:t>
      </w:r>
    </w:p>
    <w:p w:rsidR="004104FA" w:rsidRPr="009D7DF2" w:rsidRDefault="004104FA" w:rsidP="004104FA">
      <w:pPr>
        <w:pStyle w:val="ListParagraph"/>
        <w:ind w:left="644"/>
        <w:jc w:val="both"/>
        <w:rPr>
          <w:noProof/>
          <w:color w:val="000000"/>
          <w:lang w:val="sq-AL"/>
        </w:rPr>
      </w:pPr>
    </w:p>
    <w:p w:rsidR="00693DB7" w:rsidRPr="004634D9" w:rsidRDefault="00693DB7" w:rsidP="00915400">
      <w:pPr>
        <w:pStyle w:val="ListParagraph"/>
        <w:numPr>
          <w:ilvl w:val="0"/>
          <w:numId w:val="9"/>
        </w:numPr>
        <w:jc w:val="both"/>
        <w:rPr>
          <w:noProof/>
          <w:lang w:val="sq-AL"/>
        </w:rPr>
      </w:pPr>
      <w:r>
        <w:rPr>
          <w:noProof/>
          <w:color w:val="000000"/>
          <w:lang w:val="sq-AL"/>
        </w:rPr>
        <w:t>N</w:t>
      </w:r>
      <w:r w:rsidR="009D0D5E">
        <w:rPr>
          <w:noProof/>
          <w:color w:val="000000"/>
          <w:lang w:val="sq-AL"/>
        </w:rPr>
        <w:t>ë</w:t>
      </w:r>
      <w:r>
        <w:rPr>
          <w:noProof/>
          <w:color w:val="000000"/>
          <w:lang w:val="sq-AL"/>
        </w:rPr>
        <w:t xml:space="preserve">se xhiro e tatimpaguesit nuk i </w:t>
      </w:r>
      <w:r w:rsidR="00CB21D6" w:rsidRPr="009D7DF2">
        <w:rPr>
          <w:noProof/>
          <w:color w:val="000000"/>
          <w:lang w:val="sq-AL"/>
        </w:rPr>
        <w:t>kalon</w:t>
      </w:r>
      <w:r w:rsidR="003A01DA" w:rsidRPr="009D7DF2">
        <w:rPr>
          <w:noProof/>
          <w:color w:val="000000"/>
          <w:lang w:val="sq-AL"/>
        </w:rPr>
        <w:t>[</w:t>
      </w:r>
      <w:r w:rsidR="00370446">
        <w:rPr>
          <w:noProof/>
          <w:color w:val="000000"/>
          <w:lang w:val="sq-AL"/>
        </w:rPr>
        <w:t>10</w:t>
      </w:r>
      <w:r w:rsidR="003A01DA" w:rsidRPr="009D7DF2">
        <w:rPr>
          <w:i/>
          <w:noProof/>
          <w:color w:val="000000"/>
          <w:lang w:val="sq-AL"/>
        </w:rPr>
        <w:t>,000,000</w:t>
      </w:r>
      <w:r w:rsidR="003A01DA" w:rsidRPr="009D7DF2">
        <w:rPr>
          <w:noProof/>
          <w:color w:val="000000"/>
          <w:lang w:val="sq-AL"/>
        </w:rPr>
        <w:t>]</w:t>
      </w:r>
      <w:r>
        <w:rPr>
          <w:noProof/>
          <w:color w:val="000000"/>
          <w:lang w:val="sq-AL"/>
        </w:rPr>
        <w:t xml:space="preserve"> Milion</w:t>
      </w:r>
      <w:r w:rsidR="009D0D5E">
        <w:rPr>
          <w:noProof/>
          <w:color w:val="000000"/>
          <w:lang w:val="sq-AL"/>
        </w:rPr>
        <w:t>ë</w:t>
      </w:r>
      <w:r w:rsidR="00A179AD" w:rsidRPr="009D7DF2">
        <w:rPr>
          <w:noProof/>
          <w:color w:val="000000"/>
          <w:lang w:val="sq-AL"/>
        </w:rPr>
        <w:t>L</w:t>
      </w:r>
      <w:r>
        <w:rPr>
          <w:noProof/>
          <w:color w:val="000000"/>
          <w:lang w:val="sq-AL"/>
        </w:rPr>
        <w:t>ek</w:t>
      </w:r>
      <w:r w:rsidR="009D0D5E">
        <w:rPr>
          <w:noProof/>
          <w:color w:val="000000"/>
          <w:lang w:val="sq-AL"/>
        </w:rPr>
        <w:t>ë</w:t>
      </w:r>
      <w:r>
        <w:rPr>
          <w:noProof/>
          <w:color w:val="000000"/>
          <w:lang w:val="sq-AL"/>
        </w:rPr>
        <w:t xml:space="preserve"> n</w:t>
      </w:r>
      <w:r w:rsidR="009D0D5E">
        <w:rPr>
          <w:noProof/>
          <w:color w:val="000000"/>
          <w:lang w:val="sq-AL"/>
        </w:rPr>
        <w:t>ë</w:t>
      </w:r>
      <w:r>
        <w:rPr>
          <w:noProof/>
          <w:color w:val="000000"/>
          <w:lang w:val="sq-AL"/>
        </w:rPr>
        <w:t xml:space="preserve"> vit, ai</w:t>
      </w:r>
      <w:r w:rsidR="00CB21D6" w:rsidRPr="009D7DF2">
        <w:rPr>
          <w:noProof/>
          <w:color w:val="000000"/>
          <w:lang w:val="sq-AL"/>
        </w:rPr>
        <w:t>ka t</w:t>
      </w:r>
      <w:r w:rsidR="00DD38B6" w:rsidRPr="009D7DF2">
        <w:rPr>
          <w:noProof/>
          <w:color w:val="000000"/>
          <w:lang w:val="sq-AL"/>
        </w:rPr>
        <w:t>ë</w:t>
      </w:r>
      <w:r w:rsidR="00CB21D6" w:rsidRPr="009D7DF2">
        <w:rPr>
          <w:noProof/>
          <w:color w:val="000000"/>
          <w:lang w:val="sq-AL"/>
        </w:rPr>
        <w:t xml:space="preserve"> drejt</w:t>
      </w:r>
      <w:r w:rsidR="00DD38B6" w:rsidRPr="009D7DF2">
        <w:rPr>
          <w:noProof/>
          <w:color w:val="000000"/>
          <w:lang w:val="sq-AL"/>
        </w:rPr>
        <w:t>ë</w:t>
      </w:r>
      <w:r>
        <w:rPr>
          <w:noProof/>
          <w:color w:val="000000"/>
          <w:lang w:val="sq-AL"/>
        </w:rPr>
        <w:t>q</w:t>
      </w:r>
      <w:r w:rsidR="009D0D5E">
        <w:rPr>
          <w:noProof/>
          <w:color w:val="000000"/>
          <w:lang w:val="sq-AL"/>
        </w:rPr>
        <w:t>ë</w:t>
      </w:r>
      <w:r>
        <w:rPr>
          <w:noProof/>
          <w:color w:val="000000"/>
          <w:lang w:val="sq-AL"/>
        </w:rPr>
        <w:t xml:space="preserve"> nga t</w:t>
      </w:r>
      <w:r w:rsidR="009D0D5E">
        <w:rPr>
          <w:noProof/>
          <w:color w:val="000000"/>
          <w:lang w:val="sq-AL"/>
        </w:rPr>
        <w:t>ë</w:t>
      </w:r>
      <w:r>
        <w:rPr>
          <w:noProof/>
          <w:color w:val="000000"/>
          <w:lang w:val="sq-AL"/>
        </w:rPr>
        <w:t xml:space="preserve"> ardhurat e biznesit, </w:t>
      </w:r>
      <w:r w:rsidR="00CB21D6" w:rsidRPr="009D7DF2">
        <w:rPr>
          <w:noProof/>
          <w:color w:val="000000"/>
          <w:lang w:val="sq-AL"/>
        </w:rPr>
        <w:t>të zbres</w:t>
      </w:r>
      <w:r w:rsidR="00DD38B6" w:rsidRPr="009D7DF2">
        <w:rPr>
          <w:noProof/>
          <w:color w:val="000000"/>
          <w:lang w:val="sq-AL"/>
        </w:rPr>
        <w:t>ë</w:t>
      </w:r>
      <w:r w:rsidR="00CB21D6" w:rsidRPr="009D7DF2">
        <w:rPr>
          <w:noProof/>
          <w:color w:val="000000"/>
          <w:lang w:val="sq-AL"/>
        </w:rPr>
        <w:t xml:space="preserve"> shpenzimet </w:t>
      </w:r>
      <w:r>
        <w:rPr>
          <w:noProof/>
          <w:color w:val="000000"/>
          <w:lang w:val="sq-AL"/>
        </w:rPr>
        <w:t xml:space="preserve">e supozuara </w:t>
      </w:r>
      <w:r w:rsidR="00CB21D6" w:rsidRPr="009D7DF2">
        <w:rPr>
          <w:noProof/>
          <w:color w:val="000000"/>
          <w:lang w:val="sq-AL"/>
        </w:rPr>
        <w:t>n</w:t>
      </w:r>
      <w:r w:rsidR="00DD38B6" w:rsidRPr="009D7DF2">
        <w:rPr>
          <w:noProof/>
          <w:color w:val="000000"/>
          <w:lang w:val="sq-AL"/>
        </w:rPr>
        <w:t>ë</w:t>
      </w:r>
      <w:r w:rsidR="00CB21D6" w:rsidRPr="009D7DF2">
        <w:rPr>
          <w:noProof/>
          <w:color w:val="000000"/>
          <w:lang w:val="sq-AL"/>
        </w:rPr>
        <w:t xml:space="preserve"> n</w:t>
      </w:r>
      <w:r w:rsidR="009B394C">
        <w:rPr>
          <w:noProof/>
          <w:color w:val="000000"/>
          <w:lang w:val="sq-AL"/>
        </w:rPr>
        <w:t>j</w:t>
      </w:r>
      <w:r w:rsidR="00DD38B6" w:rsidRPr="009D7DF2">
        <w:rPr>
          <w:noProof/>
          <w:color w:val="000000"/>
          <w:lang w:val="sq-AL"/>
        </w:rPr>
        <w:t>ë</w:t>
      </w:r>
      <w:r w:rsidR="00CB21D6" w:rsidRPr="009D7DF2">
        <w:rPr>
          <w:noProof/>
          <w:color w:val="000000"/>
          <w:lang w:val="sq-AL"/>
        </w:rPr>
        <w:t xml:space="preserve"> shum</w:t>
      </w:r>
      <w:r w:rsidR="00DD38B6" w:rsidRPr="009D7DF2">
        <w:rPr>
          <w:noProof/>
          <w:color w:val="000000"/>
          <w:lang w:val="sq-AL"/>
        </w:rPr>
        <w:t>ë</w:t>
      </w:r>
      <w:r w:rsidR="00CB21D6" w:rsidRPr="009D7DF2">
        <w:rPr>
          <w:noProof/>
          <w:color w:val="000000"/>
          <w:lang w:val="sq-AL"/>
        </w:rPr>
        <w:t xml:space="preserve"> t</w:t>
      </w:r>
      <w:r w:rsidR="00DD38B6" w:rsidRPr="009D7DF2">
        <w:rPr>
          <w:noProof/>
          <w:color w:val="000000"/>
          <w:lang w:val="sq-AL"/>
        </w:rPr>
        <w:t>ë</w:t>
      </w:r>
      <w:r w:rsidR="00CB21D6" w:rsidRPr="009D7DF2">
        <w:rPr>
          <w:noProof/>
          <w:color w:val="000000"/>
          <w:lang w:val="sq-AL"/>
        </w:rPr>
        <w:t xml:space="preserve"> vetme</w:t>
      </w:r>
      <w:r w:rsidR="00AA26B4">
        <w:rPr>
          <w:noProof/>
          <w:color w:val="000000"/>
          <w:lang w:val="sq-AL"/>
        </w:rPr>
        <w:t xml:space="preserve"> si m</w:t>
      </w:r>
      <w:r w:rsidR="009D0D5E">
        <w:rPr>
          <w:noProof/>
          <w:color w:val="000000"/>
          <w:lang w:val="sq-AL"/>
        </w:rPr>
        <w:t>ë</w:t>
      </w:r>
      <w:r w:rsidR="00AA26B4">
        <w:rPr>
          <w:noProof/>
          <w:color w:val="000000"/>
          <w:lang w:val="sq-AL"/>
        </w:rPr>
        <w:t xml:space="preserve"> posht</w:t>
      </w:r>
      <w:r w:rsidR="009D0D5E">
        <w:rPr>
          <w:noProof/>
          <w:color w:val="000000"/>
          <w:lang w:val="sq-AL"/>
        </w:rPr>
        <w:t>ë</w:t>
      </w:r>
      <w:r>
        <w:rPr>
          <w:noProof/>
          <w:color w:val="000000"/>
          <w:lang w:val="sq-AL"/>
        </w:rPr>
        <w:t xml:space="preserve">, duke mos </w:t>
      </w:r>
      <w:r w:rsidR="00AA26B4">
        <w:rPr>
          <w:noProof/>
          <w:color w:val="000000"/>
          <w:lang w:val="sq-AL"/>
        </w:rPr>
        <w:t xml:space="preserve">pretenduar </w:t>
      </w:r>
      <w:r>
        <w:rPr>
          <w:noProof/>
          <w:color w:val="000000"/>
          <w:lang w:val="sq-AL"/>
        </w:rPr>
        <w:t>dokument</w:t>
      </w:r>
      <w:r w:rsidR="00AA26B4">
        <w:rPr>
          <w:noProof/>
          <w:color w:val="000000"/>
          <w:lang w:val="sq-AL"/>
        </w:rPr>
        <w:t xml:space="preserve">imin e </w:t>
      </w:r>
      <w:r w:rsidR="009B394C">
        <w:rPr>
          <w:noProof/>
          <w:color w:val="000000"/>
          <w:lang w:val="sq-AL"/>
        </w:rPr>
        <w:t>ç</w:t>
      </w:r>
      <w:r w:rsidR="00AA26B4">
        <w:rPr>
          <w:noProof/>
          <w:color w:val="000000"/>
          <w:lang w:val="sq-AL"/>
        </w:rPr>
        <w:t xml:space="preserve">do </w:t>
      </w:r>
      <w:r>
        <w:rPr>
          <w:noProof/>
          <w:color w:val="000000"/>
          <w:lang w:val="sq-AL"/>
        </w:rPr>
        <w:t>shpenzim</w:t>
      </w:r>
      <w:r w:rsidR="00AA26B4">
        <w:rPr>
          <w:noProof/>
          <w:color w:val="000000"/>
          <w:lang w:val="sq-AL"/>
        </w:rPr>
        <w:t>i.</w:t>
      </w:r>
    </w:p>
    <w:p w:rsidR="00732810" w:rsidRPr="009D7DF2" w:rsidRDefault="00732810" w:rsidP="004634D9">
      <w:pPr>
        <w:pStyle w:val="ListParagraph"/>
        <w:ind w:left="644"/>
        <w:jc w:val="both"/>
        <w:rPr>
          <w:noProof/>
          <w:lang w:val="sq-AL"/>
        </w:rPr>
      </w:pPr>
    </w:p>
    <w:p w:rsidR="00370446" w:rsidRPr="00C96616" w:rsidRDefault="009B394C" w:rsidP="005652DC">
      <w:pPr>
        <w:pStyle w:val="ListParagraph"/>
        <w:numPr>
          <w:ilvl w:val="0"/>
          <w:numId w:val="52"/>
        </w:numPr>
        <w:jc w:val="both"/>
        <w:rPr>
          <w:noProof/>
          <w:color w:val="000000"/>
          <w:lang w:val="sq-AL"/>
        </w:rPr>
      </w:pPr>
      <w:r w:rsidRPr="00C96616">
        <w:rPr>
          <w:noProof/>
          <w:color w:val="000000"/>
          <w:lang w:val="sq-AL"/>
        </w:rPr>
        <w:t>6</w:t>
      </w:r>
      <w:r w:rsidR="009471EC" w:rsidRPr="00C96616">
        <w:rPr>
          <w:noProof/>
          <w:color w:val="000000"/>
          <w:lang w:val="sq-AL"/>
        </w:rPr>
        <w:t>0</w:t>
      </w:r>
      <w:r w:rsidR="0081145C" w:rsidRPr="00C96616">
        <w:rPr>
          <w:noProof/>
          <w:color w:val="000000"/>
          <w:lang w:val="sq-AL"/>
        </w:rPr>
        <w:t>% t</w:t>
      </w:r>
      <w:r w:rsidR="009D0D5E" w:rsidRPr="00C96616">
        <w:rPr>
          <w:noProof/>
          <w:color w:val="000000"/>
          <w:lang w:val="sq-AL"/>
        </w:rPr>
        <w:t>ë</w:t>
      </w:r>
      <w:r w:rsidR="0081145C" w:rsidRPr="00C96616">
        <w:rPr>
          <w:noProof/>
          <w:color w:val="000000"/>
          <w:lang w:val="sq-AL"/>
        </w:rPr>
        <w:t xml:space="preserve"> t</w:t>
      </w:r>
      <w:r w:rsidR="009D0D5E" w:rsidRPr="00C96616">
        <w:rPr>
          <w:noProof/>
          <w:color w:val="000000"/>
          <w:lang w:val="sq-AL"/>
        </w:rPr>
        <w:t>ë</w:t>
      </w:r>
      <w:r w:rsidR="0081145C" w:rsidRPr="00C96616">
        <w:rPr>
          <w:noProof/>
          <w:color w:val="000000"/>
          <w:lang w:val="sq-AL"/>
        </w:rPr>
        <w:t xml:space="preserve"> ardhurave </w:t>
      </w:r>
      <w:r w:rsidR="00370446" w:rsidRPr="00C96616">
        <w:rPr>
          <w:noProof/>
          <w:color w:val="000000"/>
          <w:lang w:val="sq-AL"/>
        </w:rPr>
        <w:t>p</w:t>
      </w:r>
      <w:r w:rsidR="009D0D5E" w:rsidRPr="00C96616">
        <w:rPr>
          <w:noProof/>
          <w:color w:val="000000"/>
          <w:lang w:val="sq-AL"/>
        </w:rPr>
        <w:t>ë</w:t>
      </w:r>
      <w:r w:rsidR="00370446" w:rsidRPr="00C96616">
        <w:rPr>
          <w:noProof/>
          <w:color w:val="000000"/>
          <w:lang w:val="sq-AL"/>
        </w:rPr>
        <w:t xml:space="preserve">r </w:t>
      </w:r>
      <w:r w:rsidR="00D31E62" w:rsidRPr="00C96616">
        <w:rPr>
          <w:noProof/>
          <w:color w:val="000000"/>
          <w:lang w:val="sq-AL"/>
        </w:rPr>
        <w:t>v</w:t>
      </w:r>
      <w:r w:rsidR="0081145C" w:rsidRPr="00C96616">
        <w:rPr>
          <w:noProof/>
          <w:color w:val="000000"/>
          <w:lang w:val="sq-AL"/>
        </w:rPr>
        <w:t>eprimtari</w:t>
      </w:r>
      <w:r w:rsidR="00370446" w:rsidRPr="00C96616">
        <w:rPr>
          <w:noProof/>
          <w:color w:val="000000"/>
          <w:lang w:val="sq-AL"/>
        </w:rPr>
        <w:t>t</w:t>
      </w:r>
      <w:r w:rsidR="009D0D5E" w:rsidRPr="00C96616">
        <w:rPr>
          <w:noProof/>
          <w:color w:val="000000"/>
          <w:lang w:val="sq-AL"/>
        </w:rPr>
        <w:t>ë</w:t>
      </w:r>
      <w:r w:rsidR="00370446" w:rsidRPr="00C96616">
        <w:rPr>
          <w:noProof/>
          <w:color w:val="000000"/>
          <w:lang w:val="sq-AL"/>
        </w:rPr>
        <w:t xml:space="preserve"> prodhuese;</w:t>
      </w:r>
    </w:p>
    <w:p w:rsidR="00370446" w:rsidRPr="00C96616" w:rsidRDefault="009B394C" w:rsidP="005652DC">
      <w:pPr>
        <w:pStyle w:val="ListParagraph"/>
        <w:numPr>
          <w:ilvl w:val="0"/>
          <w:numId w:val="52"/>
        </w:numPr>
        <w:jc w:val="both"/>
        <w:rPr>
          <w:noProof/>
          <w:color w:val="000000"/>
          <w:lang w:val="sq-AL"/>
        </w:rPr>
      </w:pPr>
      <w:r w:rsidRPr="00C96616">
        <w:rPr>
          <w:noProof/>
          <w:color w:val="000000"/>
          <w:lang w:val="sq-AL"/>
        </w:rPr>
        <w:t>8</w:t>
      </w:r>
      <w:r w:rsidR="00370446" w:rsidRPr="00C96616">
        <w:rPr>
          <w:noProof/>
          <w:color w:val="000000"/>
          <w:lang w:val="sq-AL"/>
        </w:rPr>
        <w:t>0 % t</w:t>
      </w:r>
      <w:r w:rsidR="009D0D5E" w:rsidRPr="00C96616">
        <w:rPr>
          <w:noProof/>
          <w:color w:val="000000"/>
          <w:lang w:val="sq-AL"/>
        </w:rPr>
        <w:t>ë</w:t>
      </w:r>
      <w:r w:rsidR="00370446" w:rsidRPr="00C96616">
        <w:rPr>
          <w:noProof/>
          <w:color w:val="000000"/>
          <w:lang w:val="sq-AL"/>
        </w:rPr>
        <w:t xml:space="preserve"> t</w:t>
      </w:r>
      <w:r w:rsidR="009D0D5E" w:rsidRPr="00C96616">
        <w:rPr>
          <w:noProof/>
          <w:color w:val="000000"/>
          <w:lang w:val="sq-AL"/>
        </w:rPr>
        <w:t>ë</w:t>
      </w:r>
      <w:r w:rsidR="00370446" w:rsidRPr="00C96616">
        <w:rPr>
          <w:noProof/>
          <w:color w:val="000000"/>
          <w:lang w:val="sq-AL"/>
        </w:rPr>
        <w:t xml:space="preserve"> ardhurave p</w:t>
      </w:r>
      <w:r w:rsidR="009D0D5E" w:rsidRPr="00C96616">
        <w:rPr>
          <w:noProof/>
          <w:color w:val="000000"/>
          <w:lang w:val="sq-AL"/>
        </w:rPr>
        <w:t>ë</w:t>
      </w:r>
      <w:r w:rsidR="00370446" w:rsidRPr="00C96616">
        <w:rPr>
          <w:noProof/>
          <w:color w:val="000000"/>
          <w:lang w:val="sq-AL"/>
        </w:rPr>
        <w:t>r veprimtarit</w:t>
      </w:r>
      <w:r w:rsidR="009D0D5E" w:rsidRPr="00C96616">
        <w:rPr>
          <w:noProof/>
          <w:color w:val="000000"/>
          <w:lang w:val="sq-AL"/>
        </w:rPr>
        <w:t>ë</w:t>
      </w:r>
      <w:r w:rsidR="00370446" w:rsidRPr="00C96616">
        <w:rPr>
          <w:noProof/>
          <w:color w:val="000000"/>
          <w:lang w:val="sq-AL"/>
        </w:rPr>
        <w:t>e tregtimit me shumic</w:t>
      </w:r>
      <w:r w:rsidR="009D0D5E" w:rsidRPr="00C96616">
        <w:rPr>
          <w:noProof/>
          <w:color w:val="000000"/>
          <w:lang w:val="sq-AL"/>
        </w:rPr>
        <w:t>ë</w:t>
      </w:r>
    </w:p>
    <w:p w:rsidR="00370446" w:rsidRPr="00C96616" w:rsidRDefault="009B394C" w:rsidP="005652DC">
      <w:pPr>
        <w:pStyle w:val="ListParagraph"/>
        <w:numPr>
          <w:ilvl w:val="0"/>
          <w:numId w:val="52"/>
        </w:numPr>
        <w:jc w:val="both"/>
        <w:rPr>
          <w:noProof/>
          <w:color w:val="000000"/>
          <w:lang w:val="sq-AL"/>
        </w:rPr>
      </w:pPr>
      <w:r w:rsidRPr="00C96616">
        <w:rPr>
          <w:noProof/>
          <w:color w:val="000000"/>
          <w:lang w:val="sq-AL"/>
        </w:rPr>
        <w:t>7</w:t>
      </w:r>
      <w:r w:rsidR="00370446" w:rsidRPr="00C96616">
        <w:rPr>
          <w:noProof/>
          <w:color w:val="000000"/>
          <w:lang w:val="sq-AL"/>
        </w:rPr>
        <w:t>0 % t</w:t>
      </w:r>
      <w:r w:rsidR="009D0D5E" w:rsidRPr="00C96616">
        <w:rPr>
          <w:noProof/>
          <w:color w:val="000000"/>
          <w:lang w:val="sq-AL"/>
        </w:rPr>
        <w:t>ë</w:t>
      </w:r>
      <w:r w:rsidR="00370446" w:rsidRPr="00C96616">
        <w:rPr>
          <w:noProof/>
          <w:color w:val="000000"/>
          <w:lang w:val="sq-AL"/>
        </w:rPr>
        <w:t xml:space="preserve"> t</w:t>
      </w:r>
      <w:r w:rsidR="009D0D5E" w:rsidRPr="00C96616">
        <w:rPr>
          <w:noProof/>
          <w:color w:val="000000"/>
          <w:lang w:val="sq-AL"/>
        </w:rPr>
        <w:t>ë</w:t>
      </w:r>
      <w:r w:rsidR="00370446" w:rsidRPr="00C96616">
        <w:rPr>
          <w:noProof/>
          <w:color w:val="000000"/>
          <w:lang w:val="sq-AL"/>
        </w:rPr>
        <w:t xml:space="preserve"> ardhurave p</w:t>
      </w:r>
      <w:r w:rsidR="009D0D5E" w:rsidRPr="00C96616">
        <w:rPr>
          <w:noProof/>
          <w:color w:val="000000"/>
          <w:lang w:val="sq-AL"/>
        </w:rPr>
        <w:t>ë</w:t>
      </w:r>
      <w:r w:rsidR="00370446" w:rsidRPr="00C96616">
        <w:rPr>
          <w:noProof/>
          <w:color w:val="000000"/>
          <w:lang w:val="sq-AL"/>
        </w:rPr>
        <w:t>r veprimtarit</w:t>
      </w:r>
      <w:r w:rsidR="009D0D5E" w:rsidRPr="00C96616">
        <w:rPr>
          <w:noProof/>
          <w:color w:val="000000"/>
          <w:lang w:val="sq-AL"/>
        </w:rPr>
        <w:t>ë</w:t>
      </w:r>
      <w:r w:rsidR="00370446" w:rsidRPr="00C96616">
        <w:rPr>
          <w:noProof/>
          <w:color w:val="000000"/>
          <w:lang w:val="sq-AL"/>
        </w:rPr>
        <w:t xml:space="preserve"> e tregtimit me pakic</w:t>
      </w:r>
      <w:r w:rsidR="009D0D5E" w:rsidRPr="00C96616">
        <w:rPr>
          <w:noProof/>
          <w:color w:val="000000"/>
          <w:lang w:val="sq-AL"/>
        </w:rPr>
        <w:t>ë</w:t>
      </w:r>
      <w:r w:rsidR="00370446" w:rsidRPr="00C96616">
        <w:rPr>
          <w:noProof/>
          <w:color w:val="000000"/>
          <w:lang w:val="sq-AL"/>
        </w:rPr>
        <w:t xml:space="preserve"> t</w:t>
      </w:r>
      <w:r w:rsidR="009D0D5E" w:rsidRPr="00C96616">
        <w:rPr>
          <w:noProof/>
          <w:color w:val="000000"/>
          <w:lang w:val="sq-AL"/>
        </w:rPr>
        <w:t>ë</w:t>
      </w:r>
      <w:r w:rsidR="00370446" w:rsidRPr="00C96616">
        <w:rPr>
          <w:noProof/>
          <w:color w:val="000000"/>
          <w:lang w:val="sq-AL"/>
        </w:rPr>
        <w:t xml:space="preserve"> mallrave dhe transportit individual</w:t>
      </w:r>
    </w:p>
    <w:p w:rsidR="00370446" w:rsidRPr="00C96616" w:rsidRDefault="00370446" w:rsidP="005652DC">
      <w:pPr>
        <w:pStyle w:val="ListParagraph"/>
        <w:numPr>
          <w:ilvl w:val="0"/>
          <w:numId w:val="52"/>
        </w:numPr>
        <w:jc w:val="both"/>
        <w:rPr>
          <w:noProof/>
          <w:color w:val="000000"/>
          <w:lang w:val="sq-AL"/>
        </w:rPr>
      </w:pPr>
      <w:r w:rsidRPr="00C96616">
        <w:rPr>
          <w:noProof/>
          <w:color w:val="000000"/>
          <w:lang w:val="sq-AL"/>
        </w:rPr>
        <w:lastRenderedPageBreak/>
        <w:t>60 % t</w:t>
      </w:r>
      <w:r w:rsidR="009D0D5E" w:rsidRPr="00C96616">
        <w:rPr>
          <w:noProof/>
          <w:color w:val="000000"/>
          <w:lang w:val="sq-AL"/>
        </w:rPr>
        <w:t>ë</w:t>
      </w:r>
      <w:r w:rsidRPr="00C96616">
        <w:rPr>
          <w:noProof/>
          <w:color w:val="000000"/>
          <w:lang w:val="sq-AL"/>
        </w:rPr>
        <w:t xml:space="preserve"> t</w:t>
      </w:r>
      <w:r w:rsidR="009D0D5E" w:rsidRPr="00C96616">
        <w:rPr>
          <w:noProof/>
          <w:color w:val="000000"/>
          <w:lang w:val="sq-AL"/>
        </w:rPr>
        <w:t>ë</w:t>
      </w:r>
      <w:r w:rsidRPr="00C96616">
        <w:rPr>
          <w:noProof/>
          <w:color w:val="000000"/>
          <w:lang w:val="sq-AL"/>
        </w:rPr>
        <w:t xml:space="preserve"> ardhurave p</w:t>
      </w:r>
      <w:r w:rsidR="009D0D5E" w:rsidRPr="00C96616">
        <w:rPr>
          <w:noProof/>
          <w:color w:val="000000"/>
          <w:lang w:val="sq-AL"/>
        </w:rPr>
        <w:t>ë</w:t>
      </w:r>
      <w:r w:rsidRPr="00C96616">
        <w:rPr>
          <w:noProof/>
          <w:color w:val="000000"/>
          <w:lang w:val="sq-AL"/>
        </w:rPr>
        <w:t>r veprimtarit</w:t>
      </w:r>
      <w:r w:rsidR="009D0D5E" w:rsidRPr="00C96616">
        <w:rPr>
          <w:noProof/>
          <w:color w:val="000000"/>
          <w:lang w:val="sq-AL"/>
        </w:rPr>
        <w:t>ë</w:t>
      </w:r>
      <w:r w:rsidRPr="00C96616">
        <w:rPr>
          <w:noProof/>
          <w:color w:val="000000"/>
          <w:lang w:val="sq-AL"/>
        </w:rPr>
        <w:t xml:space="preserve"> bare, restorante;</w:t>
      </w:r>
    </w:p>
    <w:p w:rsidR="00370446" w:rsidRPr="00C96616" w:rsidRDefault="00370446" w:rsidP="005652DC">
      <w:pPr>
        <w:pStyle w:val="ListParagraph"/>
        <w:numPr>
          <w:ilvl w:val="0"/>
          <w:numId w:val="52"/>
        </w:numPr>
        <w:jc w:val="both"/>
        <w:rPr>
          <w:noProof/>
          <w:color w:val="000000"/>
          <w:lang w:val="sq-AL"/>
        </w:rPr>
      </w:pPr>
      <w:r w:rsidRPr="00C96616">
        <w:rPr>
          <w:noProof/>
          <w:color w:val="000000"/>
          <w:lang w:val="sq-AL"/>
        </w:rPr>
        <w:t>50 % t</w:t>
      </w:r>
      <w:r w:rsidR="009D0D5E" w:rsidRPr="00C96616">
        <w:rPr>
          <w:noProof/>
          <w:color w:val="000000"/>
          <w:lang w:val="sq-AL"/>
        </w:rPr>
        <w:t>ë</w:t>
      </w:r>
      <w:r w:rsidRPr="00C96616">
        <w:rPr>
          <w:noProof/>
          <w:color w:val="000000"/>
          <w:lang w:val="sq-AL"/>
        </w:rPr>
        <w:t xml:space="preserve"> t</w:t>
      </w:r>
      <w:r w:rsidR="009D0D5E" w:rsidRPr="00C96616">
        <w:rPr>
          <w:noProof/>
          <w:color w:val="000000"/>
          <w:lang w:val="sq-AL"/>
        </w:rPr>
        <w:t>ë</w:t>
      </w:r>
      <w:r w:rsidRPr="00C96616">
        <w:rPr>
          <w:noProof/>
          <w:color w:val="000000"/>
          <w:lang w:val="sq-AL"/>
        </w:rPr>
        <w:t xml:space="preserve"> ardhurave p</w:t>
      </w:r>
      <w:r w:rsidR="009D0D5E" w:rsidRPr="00C96616">
        <w:rPr>
          <w:noProof/>
          <w:color w:val="000000"/>
          <w:lang w:val="sq-AL"/>
        </w:rPr>
        <w:t>ë</w:t>
      </w:r>
      <w:r w:rsidRPr="00C96616">
        <w:rPr>
          <w:noProof/>
          <w:color w:val="000000"/>
          <w:lang w:val="sq-AL"/>
        </w:rPr>
        <w:t>r veprimtarit</w:t>
      </w:r>
      <w:r w:rsidR="009D0D5E" w:rsidRPr="00C96616">
        <w:rPr>
          <w:noProof/>
          <w:color w:val="000000"/>
          <w:lang w:val="sq-AL"/>
        </w:rPr>
        <w:t>ë</w:t>
      </w:r>
      <w:r w:rsidRPr="00C96616">
        <w:rPr>
          <w:noProof/>
          <w:color w:val="000000"/>
          <w:lang w:val="sq-AL"/>
        </w:rPr>
        <w:t xml:space="preserve"> e </w:t>
      </w:r>
      <w:r w:rsidR="0081145C" w:rsidRPr="00C96616">
        <w:rPr>
          <w:noProof/>
          <w:color w:val="000000"/>
          <w:lang w:val="sq-AL"/>
        </w:rPr>
        <w:t>sh</w:t>
      </w:r>
      <w:r w:rsidR="009D0D5E" w:rsidRPr="00C96616">
        <w:rPr>
          <w:noProof/>
          <w:color w:val="000000"/>
          <w:lang w:val="sq-AL"/>
        </w:rPr>
        <w:t>ë</w:t>
      </w:r>
      <w:r w:rsidR="0081145C" w:rsidRPr="00C96616">
        <w:rPr>
          <w:noProof/>
          <w:color w:val="000000"/>
          <w:lang w:val="sq-AL"/>
        </w:rPr>
        <w:t>rbimeve</w:t>
      </w:r>
      <w:r w:rsidRPr="00C96616">
        <w:rPr>
          <w:noProof/>
          <w:color w:val="000000"/>
          <w:lang w:val="sq-AL"/>
        </w:rPr>
        <w:t xml:space="preserve"> dhe </w:t>
      </w:r>
      <w:r w:rsidR="0081145C" w:rsidRPr="00C96616">
        <w:rPr>
          <w:noProof/>
          <w:color w:val="000000"/>
          <w:lang w:val="sq-AL"/>
        </w:rPr>
        <w:t>artizanatit</w:t>
      </w:r>
      <w:r w:rsidRPr="00C96616">
        <w:rPr>
          <w:noProof/>
          <w:color w:val="000000"/>
          <w:lang w:val="sq-AL"/>
        </w:rPr>
        <w:t>;</w:t>
      </w:r>
    </w:p>
    <w:p w:rsidR="0081145C" w:rsidRPr="00C96616" w:rsidRDefault="00D31E62" w:rsidP="005652DC">
      <w:pPr>
        <w:pStyle w:val="ListParagraph"/>
        <w:numPr>
          <w:ilvl w:val="0"/>
          <w:numId w:val="52"/>
        </w:numPr>
        <w:jc w:val="both"/>
        <w:rPr>
          <w:noProof/>
          <w:color w:val="000000"/>
          <w:highlight w:val="yellow"/>
          <w:lang w:val="sq-AL"/>
        </w:rPr>
      </w:pPr>
      <w:r w:rsidRPr="00C96616">
        <w:rPr>
          <w:noProof/>
          <w:color w:val="000000"/>
          <w:highlight w:val="yellow"/>
          <w:lang w:val="sq-AL"/>
        </w:rPr>
        <w:t xml:space="preserve">35 </w:t>
      </w:r>
      <w:r w:rsidR="0081145C" w:rsidRPr="00C96616">
        <w:rPr>
          <w:noProof/>
          <w:color w:val="000000"/>
          <w:highlight w:val="yellow"/>
          <w:lang w:val="sq-AL"/>
        </w:rPr>
        <w:t>% t</w:t>
      </w:r>
      <w:r w:rsidR="009D0D5E" w:rsidRPr="00C96616">
        <w:rPr>
          <w:noProof/>
          <w:color w:val="000000"/>
          <w:highlight w:val="yellow"/>
          <w:lang w:val="sq-AL"/>
        </w:rPr>
        <w:t>ë</w:t>
      </w:r>
      <w:r w:rsidR="0081145C" w:rsidRPr="00C96616">
        <w:rPr>
          <w:noProof/>
          <w:color w:val="000000"/>
          <w:highlight w:val="yellow"/>
          <w:lang w:val="sq-AL"/>
        </w:rPr>
        <w:t xml:space="preserve"> t</w:t>
      </w:r>
      <w:r w:rsidR="009D0D5E" w:rsidRPr="00C96616">
        <w:rPr>
          <w:noProof/>
          <w:color w:val="000000"/>
          <w:highlight w:val="yellow"/>
          <w:lang w:val="sq-AL"/>
        </w:rPr>
        <w:t>ë</w:t>
      </w:r>
      <w:r w:rsidR="0081145C" w:rsidRPr="00C96616">
        <w:rPr>
          <w:noProof/>
          <w:color w:val="000000"/>
          <w:highlight w:val="yellow"/>
          <w:lang w:val="sq-AL"/>
        </w:rPr>
        <w:t xml:space="preserve"> ardhurave </w:t>
      </w:r>
      <w:r w:rsidR="00370446" w:rsidRPr="00C96616">
        <w:rPr>
          <w:noProof/>
          <w:color w:val="000000"/>
          <w:highlight w:val="yellow"/>
          <w:lang w:val="sq-AL"/>
        </w:rPr>
        <w:t>p</w:t>
      </w:r>
      <w:r w:rsidR="009D0D5E" w:rsidRPr="00C96616">
        <w:rPr>
          <w:noProof/>
          <w:color w:val="000000"/>
          <w:highlight w:val="yellow"/>
          <w:lang w:val="sq-AL"/>
        </w:rPr>
        <w:t>ë</w:t>
      </w:r>
      <w:r w:rsidR="00370446" w:rsidRPr="00C96616">
        <w:rPr>
          <w:noProof/>
          <w:color w:val="000000"/>
          <w:highlight w:val="yellow"/>
          <w:lang w:val="sq-AL"/>
        </w:rPr>
        <w:t xml:space="preserve">r </w:t>
      </w:r>
      <w:r w:rsidRPr="00C96616">
        <w:rPr>
          <w:noProof/>
          <w:color w:val="000000"/>
          <w:highlight w:val="yellow"/>
          <w:lang w:val="sq-AL"/>
        </w:rPr>
        <w:t>veprimtari</w:t>
      </w:r>
      <w:r w:rsidR="00370446" w:rsidRPr="00C96616">
        <w:rPr>
          <w:noProof/>
          <w:color w:val="000000"/>
          <w:highlight w:val="yellow"/>
          <w:lang w:val="sq-AL"/>
        </w:rPr>
        <w:t>t</w:t>
      </w:r>
      <w:r w:rsidR="009D0D5E" w:rsidRPr="00C96616">
        <w:rPr>
          <w:noProof/>
          <w:color w:val="000000"/>
          <w:highlight w:val="yellow"/>
          <w:lang w:val="sq-AL"/>
        </w:rPr>
        <w:t>ë</w:t>
      </w:r>
      <w:r w:rsidRPr="00C96616">
        <w:rPr>
          <w:noProof/>
          <w:color w:val="000000"/>
          <w:highlight w:val="yellow"/>
          <w:lang w:val="sq-AL"/>
        </w:rPr>
        <w:t>e pavarura</w:t>
      </w:r>
      <w:r w:rsidR="0081145C" w:rsidRPr="00C96616">
        <w:rPr>
          <w:noProof/>
          <w:color w:val="000000"/>
          <w:highlight w:val="yellow"/>
          <w:lang w:val="sq-AL"/>
        </w:rPr>
        <w:t>.</w:t>
      </w:r>
    </w:p>
    <w:p w:rsidR="00D31E62" w:rsidRPr="00C96616" w:rsidRDefault="00D31E62" w:rsidP="00D31E62">
      <w:pPr>
        <w:pStyle w:val="ListParagraph"/>
        <w:ind w:left="0"/>
        <w:jc w:val="both"/>
        <w:rPr>
          <w:noProof/>
          <w:color w:val="000000"/>
          <w:lang w:val="sq-AL"/>
        </w:rPr>
      </w:pPr>
    </w:p>
    <w:p w:rsidR="00D31E62" w:rsidRPr="00C96616" w:rsidRDefault="00D31E62" w:rsidP="00D31E62">
      <w:pPr>
        <w:pStyle w:val="ListParagraph"/>
        <w:ind w:left="0"/>
        <w:jc w:val="both"/>
        <w:rPr>
          <w:noProof/>
          <w:color w:val="000000"/>
          <w:lang w:val="sq-AL"/>
        </w:rPr>
      </w:pPr>
      <w:r w:rsidRPr="00C96616">
        <w:rPr>
          <w:noProof/>
          <w:color w:val="000000"/>
          <w:lang w:val="sq-AL"/>
        </w:rPr>
        <w:t>Bazuar n</w:t>
      </w:r>
      <w:r w:rsidR="009D0D5E" w:rsidRPr="00C96616">
        <w:rPr>
          <w:noProof/>
          <w:color w:val="000000"/>
          <w:lang w:val="sq-AL"/>
        </w:rPr>
        <w:t>ë</w:t>
      </w:r>
      <w:r w:rsidRPr="00C96616">
        <w:rPr>
          <w:noProof/>
          <w:color w:val="000000"/>
          <w:lang w:val="sq-AL"/>
        </w:rPr>
        <w:t xml:space="preserve"> Kodin e veprimtarive ekonomike, dhe me Vendim t</w:t>
      </w:r>
      <w:r w:rsidR="009D0D5E" w:rsidRPr="00C96616">
        <w:rPr>
          <w:noProof/>
          <w:color w:val="000000"/>
          <w:lang w:val="sq-AL"/>
        </w:rPr>
        <w:t>ë</w:t>
      </w:r>
      <w:r w:rsidRPr="00C96616">
        <w:rPr>
          <w:noProof/>
          <w:color w:val="000000"/>
          <w:lang w:val="sq-AL"/>
        </w:rPr>
        <w:t xml:space="preserve"> K</w:t>
      </w:r>
      <w:r w:rsidR="009D0D5E" w:rsidRPr="00C96616">
        <w:rPr>
          <w:noProof/>
          <w:color w:val="000000"/>
          <w:lang w:val="sq-AL"/>
        </w:rPr>
        <w:t>ë</w:t>
      </w:r>
      <w:r w:rsidRPr="00C96616">
        <w:rPr>
          <w:noProof/>
          <w:color w:val="000000"/>
          <w:lang w:val="sq-AL"/>
        </w:rPr>
        <w:t>shillit t</w:t>
      </w:r>
      <w:r w:rsidR="009D0D5E" w:rsidRPr="00C96616">
        <w:rPr>
          <w:noProof/>
          <w:color w:val="000000"/>
          <w:lang w:val="sq-AL"/>
        </w:rPr>
        <w:t>ë</w:t>
      </w:r>
      <w:r w:rsidRPr="00C96616">
        <w:rPr>
          <w:noProof/>
          <w:color w:val="000000"/>
          <w:lang w:val="sq-AL"/>
        </w:rPr>
        <w:t xml:space="preserve"> Ministrave, p</w:t>
      </w:r>
      <w:r w:rsidR="009D0D5E" w:rsidRPr="00C96616">
        <w:rPr>
          <w:noProof/>
          <w:color w:val="000000"/>
          <w:lang w:val="sq-AL"/>
        </w:rPr>
        <w:t>ë</w:t>
      </w:r>
      <w:r w:rsidRPr="00C96616">
        <w:rPr>
          <w:noProof/>
          <w:color w:val="000000"/>
          <w:lang w:val="sq-AL"/>
        </w:rPr>
        <w:t>rcaktohen veprimtarit</w:t>
      </w:r>
      <w:r w:rsidR="009D0D5E" w:rsidRPr="00C96616">
        <w:rPr>
          <w:noProof/>
          <w:color w:val="000000"/>
          <w:lang w:val="sq-AL"/>
        </w:rPr>
        <w:t>ë</w:t>
      </w:r>
      <w:r w:rsidRPr="00C96616">
        <w:rPr>
          <w:noProof/>
          <w:color w:val="000000"/>
          <w:lang w:val="sq-AL"/>
        </w:rPr>
        <w:t xml:space="preserve"> analitike sipas g</w:t>
      </w:r>
      <w:r w:rsidR="009D0D5E" w:rsidRPr="00C96616">
        <w:rPr>
          <w:noProof/>
          <w:color w:val="000000"/>
          <w:lang w:val="sq-AL"/>
        </w:rPr>
        <w:t>ë</w:t>
      </w:r>
      <w:r w:rsidRPr="00C96616">
        <w:rPr>
          <w:noProof/>
          <w:color w:val="000000"/>
          <w:lang w:val="sq-AL"/>
        </w:rPr>
        <w:t xml:space="preserve">rmave “a” </w:t>
      </w:r>
      <w:r w:rsidR="00370446" w:rsidRPr="00C96616">
        <w:rPr>
          <w:noProof/>
          <w:color w:val="000000"/>
          <w:lang w:val="sq-AL"/>
        </w:rPr>
        <w:t xml:space="preserve"> deri </w:t>
      </w:r>
      <w:r w:rsidRPr="00C96616">
        <w:rPr>
          <w:noProof/>
          <w:color w:val="000000"/>
          <w:lang w:val="sq-AL"/>
        </w:rPr>
        <w:t>“</w:t>
      </w:r>
      <w:r w:rsidR="00370446" w:rsidRPr="00C96616">
        <w:rPr>
          <w:noProof/>
          <w:color w:val="000000"/>
          <w:lang w:val="sq-AL"/>
        </w:rPr>
        <w:t>f</w:t>
      </w:r>
      <w:r w:rsidRPr="00C96616">
        <w:rPr>
          <w:noProof/>
          <w:color w:val="000000"/>
          <w:lang w:val="sq-AL"/>
        </w:rPr>
        <w:t>” t</w:t>
      </w:r>
      <w:r w:rsidR="009D0D5E" w:rsidRPr="00C96616">
        <w:rPr>
          <w:noProof/>
          <w:color w:val="000000"/>
          <w:lang w:val="sq-AL"/>
        </w:rPr>
        <w:t>ë</w:t>
      </w:r>
      <w:r w:rsidRPr="00C96616">
        <w:rPr>
          <w:noProof/>
          <w:color w:val="000000"/>
          <w:lang w:val="sq-AL"/>
        </w:rPr>
        <w:t xml:space="preserve"> m</w:t>
      </w:r>
      <w:r w:rsidR="009D0D5E" w:rsidRPr="00C96616">
        <w:rPr>
          <w:noProof/>
          <w:color w:val="000000"/>
          <w:lang w:val="sq-AL"/>
        </w:rPr>
        <w:t>ë</w:t>
      </w:r>
      <w:r w:rsidRPr="00C96616">
        <w:rPr>
          <w:noProof/>
          <w:color w:val="000000"/>
          <w:lang w:val="sq-AL"/>
        </w:rPr>
        <w:t>sip</w:t>
      </w:r>
      <w:r w:rsidR="009D0D5E" w:rsidRPr="00C96616">
        <w:rPr>
          <w:noProof/>
          <w:color w:val="000000"/>
          <w:lang w:val="sq-AL"/>
        </w:rPr>
        <w:t>ë</w:t>
      </w:r>
      <w:r w:rsidRPr="00C96616">
        <w:rPr>
          <w:noProof/>
          <w:color w:val="000000"/>
          <w:lang w:val="sq-AL"/>
        </w:rPr>
        <w:t>rme</w:t>
      </w:r>
      <w:r w:rsidR="00552082" w:rsidRPr="00C96616">
        <w:rPr>
          <w:noProof/>
          <w:color w:val="000000"/>
          <w:lang w:val="sq-AL"/>
        </w:rPr>
        <w:t>.</w:t>
      </w:r>
    </w:p>
    <w:p w:rsidR="00774D02" w:rsidRPr="00C96616" w:rsidRDefault="00774D02" w:rsidP="00D31E62">
      <w:pPr>
        <w:pStyle w:val="ListParagraph"/>
        <w:ind w:left="0"/>
        <w:jc w:val="both"/>
        <w:rPr>
          <w:noProof/>
          <w:color w:val="000000"/>
          <w:lang w:val="sq-AL"/>
        </w:rPr>
      </w:pPr>
    </w:p>
    <w:p w:rsidR="00A179AD" w:rsidRPr="0081145C" w:rsidRDefault="00A179AD" w:rsidP="00A179AD">
      <w:pPr>
        <w:pStyle w:val="ListParagraph"/>
        <w:ind w:left="1440"/>
        <w:jc w:val="both"/>
        <w:rPr>
          <w:noProof/>
          <w:color w:val="FF0000"/>
          <w:lang w:val="sq-AL"/>
        </w:rPr>
      </w:pPr>
    </w:p>
    <w:p w:rsidR="00D80906" w:rsidRPr="009D7DF2" w:rsidRDefault="00D80906" w:rsidP="005C79EB">
      <w:pPr>
        <w:jc w:val="both"/>
        <w:rPr>
          <w:b/>
          <w:noProof/>
          <w:lang w:val="sq-AL"/>
        </w:rPr>
      </w:pPr>
    </w:p>
    <w:p w:rsidR="00A05986" w:rsidRPr="009D7DF2" w:rsidRDefault="00F22441" w:rsidP="005C79EB">
      <w:pPr>
        <w:jc w:val="center"/>
        <w:rPr>
          <w:b/>
          <w:noProof/>
          <w:lang w:val="sq-AL"/>
        </w:rPr>
      </w:pPr>
      <w:r w:rsidRPr="009D7DF2">
        <w:rPr>
          <w:b/>
          <w:noProof/>
          <w:lang w:val="sq-AL"/>
        </w:rPr>
        <w:t>Neni</w:t>
      </w:r>
      <w:r w:rsidR="00125121" w:rsidRPr="009D7DF2">
        <w:rPr>
          <w:b/>
          <w:noProof/>
          <w:lang w:val="sq-AL"/>
        </w:rPr>
        <w:t>15</w:t>
      </w:r>
    </w:p>
    <w:p w:rsidR="00C927AC" w:rsidRPr="009D7DF2" w:rsidRDefault="00CB21D6" w:rsidP="005C79EB">
      <w:pPr>
        <w:jc w:val="center"/>
        <w:rPr>
          <w:b/>
          <w:i/>
          <w:noProof/>
          <w:lang w:val="sq-AL"/>
        </w:rPr>
      </w:pPr>
      <w:r w:rsidRPr="009D7DF2">
        <w:rPr>
          <w:b/>
          <w:i/>
          <w:noProof/>
          <w:lang w:val="sq-AL"/>
        </w:rPr>
        <w:t>T</w:t>
      </w:r>
      <w:r w:rsidR="00DD38B6" w:rsidRPr="009D7DF2">
        <w:rPr>
          <w:b/>
          <w:i/>
          <w:noProof/>
          <w:lang w:val="sq-AL"/>
        </w:rPr>
        <w:t>ë</w:t>
      </w:r>
      <w:r w:rsidRPr="009D7DF2">
        <w:rPr>
          <w:b/>
          <w:i/>
          <w:noProof/>
          <w:lang w:val="sq-AL"/>
        </w:rPr>
        <w:t xml:space="preserve"> ardhurat nga investimet</w:t>
      </w:r>
    </w:p>
    <w:p w:rsidR="00A05986" w:rsidRPr="009D7DF2" w:rsidRDefault="00A05986" w:rsidP="005C79EB">
      <w:pPr>
        <w:jc w:val="both"/>
        <w:rPr>
          <w:b/>
          <w:noProof/>
          <w:lang w:val="sq-AL"/>
        </w:rPr>
      </w:pPr>
    </w:p>
    <w:p w:rsidR="00332046" w:rsidRPr="009D7DF2" w:rsidRDefault="00CB21D6" w:rsidP="005652DC">
      <w:pPr>
        <w:pStyle w:val="ListParagraph"/>
        <w:numPr>
          <w:ilvl w:val="0"/>
          <w:numId w:val="20"/>
        </w:numPr>
        <w:jc w:val="both"/>
        <w:rPr>
          <w:noProof/>
          <w:lang w:val="sq-AL"/>
        </w:rPr>
      </w:pPr>
      <w:r w:rsidRPr="009D7DF2">
        <w:rPr>
          <w:noProof/>
          <w:lang w:val="sq-AL"/>
        </w:rPr>
        <w:t xml:space="preserve">Të ardhurat nga </w:t>
      </w:r>
      <w:r w:rsidR="00B96840" w:rsidRPr="009D7DF2">
        <w:rPr>
          <w:noProof/>
          <w:lang w:val="sq-AL"/>
        </w:rPr>
        <w:t>investimet</w:t>
      </w:r>
      <w:r w:rsidR="00B96840">
        <w:rPr>
          <w:noProof/>
          <w:lang w:val="sq-AL"/>
        </w:rPr>
        <w:t>, n</w:t>
      </w:r>
      <w:r w:rsidR="009D0D5E">
        <w:rPr>
          <w:noProof/>
          <w:lang w:val="sq-AL"/>
        </w:rPr>
        <w:t>ë</w:t>
      </w:r>
      <w:r w:rsidR="00B96840">
        <w:rPr>
          <w:noProof/>
          <w:lang w:val="sq-AL"/>
        </w:rPr>
        <w:t>se nuk konsiderohen si t</w:t>
      </w:r>
      <w:r w:rsidR="009D0D5E">
        <w:rPr>
          <w:noProof/>
          <w:lang w:val="sq-AL"/>
        </w:rPr>
        <w:t>ë</w:t>
      </w:r>
      <w:r w:rsidR="00B96840">
        <w:rPr>
          <w:noProof/>
          <w:lang w:val="sq-AL"/>
        </w:rPr>
        <w:t xml:space="preserve"> ardhura nga </w:t>
      </w:r>
      <w:r w:rsidR="00CC0F61">
        <w:rPr>
          <w:noProof/>
          <w:lang w:val="sq-AL"/>
        </w:rPr>
        <w:t>biznesi</w:t>
      </w:r>
      <w:r w:rsidR="00B96840" w:rsidRPr="009D7DF2">
        <w:rPr>
          <w:noProof/>
          <w:lang w:val="sq-AL"/>
        </w:rPr>
        <w:t xml:space="preserve">, sipas </w:t>
      </w:r>
      <w:r w:rsidR="00B96840" w:rsidRPr="00405C11">
        <w:rPr>
          <w:noProof/>
          <w:highlight w:val="yellow"/>
          <w:lang w:val="sq-AL"/>
        </w:rPr>
        <w:t>Neni 13 të</w:t>
      </w:r>
      <w:r w:rsidR="00B96840" w:rsidRPr="009D7DF2">
        <w:rPr>
          <w:noProof/>
          <w:lang w:val="sq-AL"/>
        </w:rPr>
        <w:t xml:space="preserve"> këtij ligji</w:t>
      </w:r>
      <w:r w:rsidR="00B96840">
        <w:rPr>
          <w:noProof/>
          <w:lang w:val="sq-AL"/>
        </w:rPr>
        <w:t xml:space="preserve">, </w:t>
      </w:r>
      <w:r w:rsidRPr="009D7DF2">
        <w:rPr>
          <w:noProof/>
          <w:lang w:val="sq-AL"/>
        </w:rPr>
        <w:t>përfshijn</w:t>
      </w:r>
      <w:r w:rsidR="00DD38B6" w:rsidRPr="009D7DF2">
        <w:rPr>
          <w:noProof/>
          <w:lang w:val="sq-AL"/>
        </w:rPr>
        <w:t>ë</w:t>
      </w:r>
      <w:r w:rsidR="0029530E">
        <w:rPr>
          <w:noProof/>
          <w:lang w:val="sq-AL"/>
        </w:rPr>
        <w:t>t</w:t>
      </w:r>
      <w:r w:rsidR="009D0D5E">
        <w:rPr>
          <w:noProof/>
          <w:lang w:val="sq-AL"/>
        </w:rPr>
        <w:t>ë</w:t>
      </w:r>
      <w:r w:rsidR="0029530E">
        <w:rPr>
          <w:noProof/>
          <w:lang w:val="sq-AL"/>
        </w:rPr>
        <w:t xml:space="preserve"> ardhurat </w:t>
      </w:r>
      <w:r w:rsidRPr="009D7DF2">
        <w:rPr>
          <w:noProof/>
          <w:lang w:val="sq-AL"/>
        </w:rPr>
        <w:t>në vijim,</w:t>
      </w:r>
      <w:r w:rsidR="00B603B5" w:rsidRPr="009D7DF2">
        <w:rPr>
          <w:noProof/>
          <w:lang w:val="sq-AL"/>
        </w:rPr>
        <w:t>:</w:t>
      </w:r>
    </w:p>
    <w:p w:rsidR="00A46823" w:rsidRPr="005450E0" w:rsidRDefault="00CB21D6" w:rsidP="005652DC">
      <w:pPr>
        <w:pStyle w:val="ListParagraph"/>
        <w:numPr>
          <w:ilvl w:val="1"/>
          <w:numId w:val="20"/>
        </w:numPr>
        <w:jc w:val="both"/>
        <w:rPr>
          <w:noProof/>
          <w:highlight w:val="yellow"/>
          <w:lang w:val="sq-AL"/>
        </w:rPr>
      </w:pPr>
      <w:r w:rsidRPr="00FD30BA">
        <w:rPr>
          <w:noProof/>
          <w:lang w:val="sq-AL"/>
        </w:rPr>
        <w:t>Dividentët dhe shpërndarjet e fitimit, duke përfshirë të ardhurat nga aksionet e çdo lloji ose t</w:t>
      </w:r>
      <w:r w:rsidR="00DD38B6" w:rsidRPr="00FD30BA">
        <w:rPr>
          <w:noProof/>
          <w:lang w:val="sq-AL"/>
        </w:rPr>
        <w:t>ë</w:t>
      </w:r>
      <w:r w:rsidRPr="00FD30BA">
        <w:rPr>
          <w:noProof/>
          <w:lang w:val="sq-AL"/>
        </w:rPr>
        <w:t xml:space="preserve"> drejta t</w:t>
      </w:r>
      <w:r w:rsidR="00DD38B6" w:rsidRPr="00FD30BA">
        <w:rPr>
          <w:noProof/>
          <w:lang w:val="sq-AL"/>
        </w:rPr>
        <w:t>ë</w:t>
      </w:r>
      <w:r w:rsidRPr="00FD30BA">
        <w:rPr>
          <w:noProof/>
          <w:lang w:val="sq-AL"/>
        </w:rPr>
        <w:t xml:space="preserve"> tjeraq</w:t>
      </w:r>
      <w:r w:rsidR="00DD38B6" w:rsidRPr="00FD30BA">
        <w:rPr>
          <w:noProof/>
          <w:lang w:val="sq-AL"/>
        </w:rPr>
        <w:t>ë</w:t>
      </w:r>
      <w:r w:rsidRPr="00FD30BA">
        <w:rPr>
          <w:noProof/>
          <w:lang w:val="sq-AL"/>
        </w:rPr>
        <w:t xml:space="preserve"> nuk janë kërkesa borxhi, për të marrë pjesë në fitimet e realizuara nga tatimpaguesi i </w:t>
      </w:r>
      <w:r w:rsidR="00552082" w:rsidRPr="00E12195">
        <w:rPr>
          <w:noProof/>
          <w:lang w:val="sq-AL"/>
        </w:rPr>
        <w:t>t</w:t>
      </w:r>
      <w:r w:rsidR="00405C11" w:rsidRPr="00E12195">
        <w:rPr>
          <w:noProof/>
          <w:lang w:val="sq-AL"/>
        </w:rPr>
        <w:t>ë</w:t>
      </w:r>
      <w:r w:rsidR="00552082" w:rsidRPr="00E12195">
        <w:rPr>
          <w:noProof/>
          <w:lang w:val="sq-AL"/>
        </w:rPr>
        <w:t xml:space="preserve"> Ardhurave t[ Korporat</w:t>
      </w:r>
      <w:r w:rsidR="00405C11" w:rsidRPr="00026895">
        <w:rPr>
          <w:noProof/>
          <w:lang w:val="sq-AL"/>
        </w:rPr>
        <w:t>ë</w:t>
      </w:r>
      <w:r w:rsidR="00552082" w:rsidRPr="00026895">
        <w:rPr>
          <w:noProof/>
          <w:lang w:val="sq-AL"/>
        </w:rPr>
        <w:t>s</w:t>
      </w:r>
      <w:r w:rsidRPr="00A024D0">
        <w:rPr>
          <w:noProof/>
          <w:lang w:val="sq-AL"/>
        </w:rPr>
        <w:t>(</w:t>
      </w:r>
      <w:r w:rsidR="0029530E" w:rsidRPr="00A024D0">
        <w:rPr>
          <w:noProof/>
          <w:lang w:val="sq-AL"/>
        </w:rPr>
        <w:t>k</w:t>
      </w:r>
      <w:r w:rsidR="009D0D5E" w:rsidRPr="00A024D0">
        <w:rPr>
          <w:noProof/>
          <w:lang w:val="sq-AL"/>
        </w:rPr>
        <w:t>ë</w:t>
      </w:r>
      <w:r w:rsidR="0029530E" w:rsidRPr="00A024D0">
        <w:rPr>
          <w:noProof/>
          <w:lang w:val="sq-AL"/>
        </w:rPr>
        <w:t>tu e m</w:t>
      </w:r>
      <w:r w:rsidR="009D0D5E" w:rsidRPr="00A024D0">
        <w:rPr>
          <w:noProof/>
          <w:lang w:val="sq-AL"/>
        </w:rPr>
        <w:t>ë</w:t>
      </w:r>
      <w:r w:rsidR="0029530E" w:rsidRPr="00A024D0">
        <w:rPr>
          <w:noProof/>
          <w:lang w:val="sq-AL"/>
        </w:rPr>
        <w:t xml:space="preserve"> posht</w:t>
      </w:r>
      <w:r w:rsidR="009D0D5E" w:rsidRPr="00A024D0">
        <w:rPr>
          <w:noProof/>
          <w:lang w:val="sq-AL"/>
        </w:rPr>
        <w:t>ë</w:t>
      </w:r>
      <w:r w:rsidR="0029530E" w:rsidRPr="00A024D0">
        <w:rPr>
          <w:noProof/>
          <w:lang w:val="sq-AL"/>
        </w:rPr>
        <w:t xml:space="preserve"> t</w:t>
      </w:r>
      <w:r w:rsidR="009D0D5E" w:rsidRPr="00A024D0">
        <w:rPr>
          <w:noProof/>
          <w:lang w:val="sq-AL"/>
        </w:rPr>
        <w:t>ë</w:t>
      </w:r>
      <w:r w:rsidR="0029530E" w:rsidRPr="00A024D0">
        <w:rPr>
          <w:noProof/>
          <w:lang w:val="sq-AL"/>
        </w:rPr>
        <w:t xml:space="preserve"> quajtur </w:t>
      </w:r>
      <w:r w:rsidRPr="00FD30BA">
        <w:rPr>
          <w:noProof/>
          <w:lang w:val="sq-AL"/>
        </w:rPr>
        <w:t xml:space="preserve">"Dividendë"), </w:t>
      </w:r>
      <w:r w:rsidRPr="009D7DF2">
        <w:rPr>
          <w:noProof/>
          <w:lang w:val="sq-AL"/>
        </w:rPr>
        <w:t>përveç dividendit të paguar</w:t>
      </w:r>
      <w:r w:rsidR="00FD30BA">
        <w:rPr>
          <w:noProof/>
          <w:lang w:val="sq-AL"/>
        </w:rPr>
        <w:t xml:space="preserve"> p</w:t>
      </w:r>
      <w:r w:rsidR="00044638">
        <w:rPr>
          <w:noProof/>
          <w:lang w:val="sq-AL"/>
        </w:rPr>
        <w:t>ë</w:t>
      </w:r>
      <w:r w:rsidR="00FD30BA">
        <w:rPr>
          <w:noProof/>
          <w:lang w:val="sq-AL"/>
        </w:rPr>
        <w:t>r pjesmarrjet e lidhura efektivish me biznesin e tatimpaguesit.</w:t>
      </w:r>
    </w:p>
    <w:p w:rsidR="0029530E" w:rsidRPr="009D7DF2" w:rsidRDefault="0029530E" w:rsidP="00A46823">
      <w:pPr>
        <w:pStyle w:val="ListParagraph"/>
        <w:ind w:left="1440"/>
        <w:jc w:val="both"/>
        <w:rPr>
          <w:noProof/>
          <w:lang w:val="sq-AL"/>
        </w:rPr>
      </w:pPr>
    </w:p>
    <w:p w:rsidR="00633213" w:rsidRPr="009D7DF2" w:rsidRDefault="00633213" w:rsidP="005652DC">
      <w:pPr>
        <w:pStyle w:val="ListParagraph"/>
        <w:numPr>
          <w:ilvl w:val="1"/>
          <w:numId w:val="20"/>
        </w:numPr>
        <w:jc w:val="both"/>
        <w:rPr>
          <w:noProof/>
          <w:lang w:val="sq-AL"/>
        </w:rPr>
      </w:pPr>
      <w:r w:rsidRPr="009D7DF2">
        <w:rPr>
          <w:noProof/>
          <w:lang w:val="sq-AL"/>
        </w:rPr>
        <w:t>Interesi përfshirë të ardhurat nga kërkesat e borxhit t</w:t>
      </w:r>
      <w:r w:rsidR="00DD38B6" w:rsidRPr="009D7DF2">
        <w:rPr>
          <w:noProof/>
          <w:lang w:val="sq-AL"/>
        </w:rPr>
        <w:t>ë</w:t>
      </w:r>
      <w:r w:rsidRPr="009D7DF2">
        <w:rPr>
          <w:noProof/>
          <w:lang w:val="sq-AL"/>
        </w:rPr>
        <w:t xml:space="preserve"> cfar</w:t>
      </w:r>
      <w:r w:rsidR="00DD38B6" w:rsidRPr="009D7DF2">
        <w:rPr>
          <w:noProof/>
          <w:lang w:val="sq-AL"/>
        </w:rPr>
        <w:t>ë</w:t>
      </w:r>
      <w:r w:rsidRPr="009D7DF2">
        <w:rPr>
          <w:noProof/>
          <w:lang w:val="sq-AL"/>
        </w:rPr>
        <w:t>do lloji, të siguruara ose jo, të ardhura nga letrat me vler</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qeveris</w:t>
      </w:r>
      <w:r w:rsidR="00DD38B6" w:rsidRPr="009D7DF2">
        <w:rPr>
          <w:noProof/>
          <w:lang w:val="sq-AL"/>
        </w:rPr>
        <w:t>ë</w:t>
      </w:r>
      <w:r w:rsidRPr="009D7DF2">
        <w:rPr>
          <w:noProof/>
          <w:lang w:val="sq-AL"/>
        </w:rPr>
        <w:t xml:space="preserve">, të ardhurat nga bonot e thesarit dhe </w:t>
      </w:r>
      <w:r w:rsidRPr="00FD30BA">
        <w:rPr>
          <w:noProof/>
          <w:lang w:val="sq-AL"/>
        </w:rPr>
        <w:t>obligacionet,</w:t>
      </w:r>
      <w:r w:rsidR="00A579A5">
        <w:rPr>
          <w:noProof/>
          <w:lang w:val="sq-AL"/>
        </w:rPr>
        <w:t xml:space="preserve">primet dhe </w:t>
      </w:r>
      <w:r w:rsidRPr="009D7DF2">
        <w:rPr>
          <w:noProof/>
          <w:lang w:val="sq-AL"/>
        </w:rPr>
        <w:t>çmimet që u bashkëngjiten këtyre letrave me vlerë, bonove dhe obligacioneve (</w:t>
      </w:r>
      <w:r w:rsidR="00A579A5">
        <w:rPr>
          <w:noProof/>
          <w:lang w:val="sq-AL"/>
        </w:rPr>
        <w:t>k</w:t>
      </w:r>
      <w:r w:rsidR="009D0D5E">
        <w:rPr>
          <w:noProof/>
          <w:lang w:val="sq-AL"/>
        </w:rPr>
        <w:t>ë</w:t>
      </w:r>
      <w:r w:rsidR="00A579A5">
        <w:rPr>
          <w:noProof/>
          <w:lang w:val="sq-AL"/>
        </w:rPr>
        <w:t>tu e m</w:t>
      </w:r>
      <w:r w:rsidR="009D0D5E">
        <w:rPr>
          <w:noProof/>
          <w:lang w:val="sq-AL"/>
        </w:rPr>
        <w:t>ë</w:t>
      </w:r>
      <w:r w:rsidR="00A579A5">
        <w:rPr>
          <w:noProof/>
          <w:lang w:val="sq-AL"/>
        </w:rPr>
        <w:t xml:space="preserve"> posht</w:t>
      </w:r>
      <w:r w:rsidR="009D0D5E">
        <w:rPr>
          <w:noProof/>
          <w:lang w:val="sq-AL"/>
        </w:rPr>
        <w:t>ë</w:t>
      </w:r>
      <w:r w:rsidR="00244C1B">
        <w:rPr>
          <w:noProof/>
          <w:lang w:val="sq-AL"/>
        </w:rPr>
        <w:t xml:space="preserve"> “interes</w:t>
      </w:r>
      <w:r w:rsidRPr="009D7DF2">
        <w:rPr>
          <w:noProof/>
          <w:lang w:val="sq-AL"/>
        </w:rPr>
        <w:t xml:space="preserve">"), përveç interesit të paguar </w:t>
      </w:r>
      <w:r w:rsidR="00891B19">
        <w:rPr>
          <w:noProof/>
          <w:lang w:val="sq-AL"/>
        </w:rPr>
        <w:t>p</w:t>
      </w:r>
      <w:r w:rsidR="009D0D5E">
        <w:rPr>
          <w:noProof/>
          <w:lang w:val="sq-AL"/>
        </w:rPr>
        <w:t>ë</w:t>
      </w:r>
      <w:r w:rsidR="00891B19">
        <w:rPr>
          <w:noProof/>
          <w:lang w:val="sq-AL"/>
        </w:rPr>
        <w:t>r k</w:t>
      </w:r>
      <w:r w:rsidR="009D0D5E">
        <w:rPr>
          <w:noProof/>
          <w:lang w:val="sq-AL"/>
        </w:rPr>
        <w:t>ë</w:t>
      </w:r>
      <w:r w:rsidR="00891B19">
        <w:rPr>
          <w:noProof/>
          <w:lang w:val="sq-AL"/>
        </w:rPr>
        <w:t>rkesa borxhi, t</w:t>
      </w:r>
      <w:r w:rsidR="009D0D5E">
        <w:rPr>
          <w:noProof/>
          <w:lang w:val="sq-AL"/>
        </w:rPr>
        <w:t>ë</w:t>
      </w:r>
      <w:r w:rsidR="00891B19">
        <w:rPr>
          <w:noProof/>
          <w:lang w:val="sq-AL"/>
        </w:rPr>
        <w:t xml:space="preserve"> lidhura </w:t>
      </w:r>
      <w:r w:rsidRPr="009D7DF2">
        <w:rPr>
          <w:noProof/>
          <w:lang w:val="sq-AL"/>
        </w:rPr>
        <w:t>efektivisht me biznesin e tatimpaguesit. Gjobat për pagesa të vonuara</w:t>
      </w:r>
      <w:r w:rsidR="00891B19" w:rsidRPr="009D7DF2">
        <w:rPr>
          <w:noProof/>
          <w:lang w:val="sq-AL"/>
        </w:rPr>
        <w:t>nuk konsiderohen interes</w:t>
      </w:r>
      <w:r w:rsidRPr="009D7DF2">
        <w:rPr>
          <w:noProof/>
          <w:lang w:val="sq-AL"/>
        </w:rPr>
        <w:t xml:space="preserve"> n</w:t>
      </w:r>
      <w:r w:rsidR="00DD38B6" w:rsidRPr="009D7DF2">
        <w:rPr>
          <w:noProof/>
          <w:lang w:val="sq-AL"/>
        </w:rPr>
        <w:t>ë</w:t>
      </w:r>
      <w:r w:rsidRPr="009D7DF2">
        <w:rPr>
          <w:noProof/>
          <w:lang w:val="sq-AL"/>
        </w:rPr>
        <w:t xml:space="preserve"> bazë të këtij Neni.</w:t>
      </w:r>
    </w:p>
    <w:p w:rsidR="00633213" w:rsidRDefault="00633213" w:rsidP="00633213">
      <w:pPr>
        <w:pStyle w:val="ListParagraph"/>
        <w:rPr>
          <w:noProof/>
          <w:color w:val="FF0000"/>
          <w:lang w:val="sq-AL"/>
        </w:rPr>
      </w:pPr>
    </w:p>
    <w:p w:rsidR="00633213" w:rsidRPr="009D7DF2" w:rsidRDefault="00633213" w:rsidP="005652DC">
      <w:pPr>
        <w:pStyle w:val="ListParagraph"/>
        <w:numPr>
          <w:ilvl w:val="1"/>
          <w:numId w:val="20"/>
        </w:numPr>
        <w:jc w:val="both"/>
        <w:rPr>
          <w:noProof/>
          <w:lang w:val="sq-AL"/>
        </w:rPr>
      </w:pPr>
      <w:r w:rsidRPr="009D7DF2">
        <w:rPr>
          <w:noProof/>
          <w:lang w:val="sq-AL"/>
        </w:rPr>
        <w:t>Të ardhurat nga tjetërsimi i aksioneve, pjesëmarrjeve dhe letra</w:t>
      </w:r>
      <w:r w:rsidR="005370CF" w:rsidRPr="009D7DF2">
        <w:rPr>
          <w:noProof/>
          <w:lang w:val="sq-AL"/>
        </w:rPr>
        <w:t xml:space="preserve">t </w:t>
      </w:r>
      <w:r w:rsidRPr="009D7DF2">
        <w:rPr>
          <w:noProof/>
          <w:lang w:val="sq-AL"/>
        </w:rPr>
        <w:t>me vlerë, të cilat nuk janë pjesë e aseteve të biznesit të tatimpaguesit, përfshirë të ardh</w:t>
      </w:r>
      <w:r w:rsidR="00E17C48" w:rsidRPr="009D7DF2">
        <w:rPr>
          <w:noProof/>
          <w:lang w:val="sq-AL"/>
        </w:rPr>
        <w:t xml:space="preserve">urat e realizuara nga skemat e </w:t>
      </w:r>
      <w:r w:rsidRPr="009D7DF2">
        <w:rPr>
          <w:noProof/>
          <w:lang w:val="sq-AL"/>
        </w:rPr>
        <w:t xml:space="preserve">sigurimit të jetës </w:t>
      </w:r>
      <w:r w:rsidR="00E17C48" w:rsidRPr="009D7DF2">
        <w:rPr>
          <w:noProof/>
          <w:lang w:val="sq-AL"/>
        </w:rPr>
        <w:t xml:space="preserve">dhe pensionit </w:t>
      </w:r>
      <w:r w:rsidR="00891B19">
        <w:rPr>
          <w:noProof/>
          <w:lang w:val="sq-AL"/>
        </w:rPr>
        <w:t>q</w:t>
      </w:r>
      <w:r w:rsidR="009D0D5E">
        <w:rPr>
          <w:noProof/>
          <w:lang w:val="sq-AL"/>
        </w:rPr>
        <w:t>ë</w:t>
      </w:r>
      <w:r w:rsidR="00891B19">
        <w:rPr>
          <w:noProof/>
          <w:lang w:val="sq-AL"/>
        </w:rPr>
        <w:t xml:space="preserve"> nuk jan</w:t>
      </w:r>
      <w:r w:rsidR="009D0D5E">
        <w:rPr>
          <w:noProof/>
          <w:lang w:val="sq-AL"/>
        </w:rPr>
        <w:t>ë</w:t>
      </w:r>
      <w:r w:rsidR="00891B19">
        <w:rPr>
          <w:noProof/>
          <w:lang w:val="sq-AL"/>
        </w:rPr>
        <w:t xml:space="preserve"> t</w:t>
      </w:r>
      <w:r w:rsidR="009D0D5E">
        <w:rPr>
          <w:noProof/>
          <w:lang w:val="sq-AL"/>
        </w:rPr>
        <w:t>ë</w:t>
      </w:r>
      <w:r w:rsidR="00891B19">
        <w:rPr>
          <w:noProof/>
          <w:lang w:val="sq-AL"/>
        </w:rPr>
        <w:t xml:space="preserve"> lidhura me </w:t>
      </w:r>
      <w:r w:rsidRPr="009D7DF2">
        <w:rPr>
          <w:noProof/>
          <w:lang w:val="sq-AL"/>
        </w:rPr>
        <w:t>të ardhurat nga punësimi;</w:t>
      </w:r>
    </w:p>
    <w:p w:rsidR="00633213" w:rsidRDefault="00633213" w:rsidP="00633213">
      <w:pPr>
        <w:pStyle w:val="ListParagraph"/>
        <w:rPr>
          <w:noProof/>
          <w:lang w:val="sq-AL"/>
        </w:rPr>
      </w:pPr>
    </w:p>
    <w:p w:rsidR="009F062B" w:rsidRPr="009D7DF2" w:rsidRDefault="00E17C48" w:rsidP="005652DC">
      <w:pPr>
        <w:pStyle w:val="ListParagraph"/>
        <w:numPr>
          <w:ilvl w:val="1"/>
          <w:numId w:val="20"/>
        </w:numPr>
        <w:jc w:val="both"/>
        <w:rPr>
          <w:noProof/>
          <w:lang w:val="sq-AL"/>
        </w:rPr>
      </w:pPr>
      <w:r w:rsidRPr="009D7DF2">
        <w:rPr>
          <w:noProof/>
          <w:lang w:val="sq-AL"/>
        </w:rPr>
        <w:t>Të ardhurat nga tjetërsimi i pasurisë që nuk jan</w:t>
      </w:r>
      <w:r w:rsidR="00DD38B6" w:rsidRPr="009D7DF2">
        <w:rPr>
          <w:noProof/>
          <w:lang w:val="sq-AL"/>
        </w:rPr>
        <w:t>ë</w:t>
      </w:r>
      <w:r w:rsidRPr="009D7DF2">
        <w:rPr>
          <w:noProof/>
          <w:lang w:val="sq-AL"/>
        </w:rPr>
        <w:t xml:space="preserve"> pjesë e aseteve të biznesit të tatimpaguesit</w:t>
      </w:r>
      <w:r w:rsidR="009F062B" w:rsidRPr="009D7DF2">
        <w:rPr>
          <w:noProof/>
          <w:lang w:val="sq-AL"/>
        </w:rPr>
        <w:t>;</w:t>
      </w:r>
    </w:p>
    <w:p w:rsidR="00891B19" w:rsidRPr="009D7DF2" w:rsidRDefault="00891B19" w:rsidP="00997E08">
      <w:pPr>
        <w:pStyle w:val="ListParagraph"/>
        <w:ind w:left="0"/>
        <w:jc w:val="both"/>
        <w:rPr>
          <w:noProof/>
          <w:lang w:val="sq-AL"/>
        </w:rPr>
      </w:pPr>
    </w:p>
    <w:p w:rsidR="00E44967" w:rsidRPr="00E44967" w:rsidRDefault="00E17C48" w:rsidP="005652DC">
      <w:pPr>
        <w:pStyle w:val="ListParagraph"/>
        <w:numPr>
          <w:ilvl w:val="1"/>
          <w:numId w:val="20"/>
        </w:numPr>
        <w:jc w:val="both"/>
        <w:rPr>
          <w:noProof/>
          <w:lang w:val="sq-AL"/>
        </w:rPr>
      </w:pPr>
      <w:r w:rsidRPr="009D7DF2">
        <w:rPr>
          <w:noProof/>
          <w:lang w:val="sq-AL"/>
        </w:rPr>
        <w:t>Të ardhurat nga dhënia me qira e pasurisë së paluajtshme që nuk është pjesë e aseteve të biznesit të tatimpaguesit</w:t>
      </w:r>
      <w:r w:rsidR="00AF2B11" w:rsidRPr="009D7DF2">
        <w:rPr>
          <w:noProof/>
          <w:lang w:val="sq-AL"/>
        </w:rPr>
        <w:t>;</w:t>
      </w:r>
    </w:p>
    <w:p w:rsidR="00E17C48" w:rsidRPr="009D7DF2" w:rsidRDefault="003058A0" w:rsidP="005652DC">
      <w:pPr>
        <w:pStyle w:val="ListParagraph"/>
        <w:numPr>
          <w:ilvl w:val="0"/>
          <w:numId w:val="20"/>
        </w:numPr>
        <w:jc w:val="both"/>
        <w:rPr>
          <w:noProof/>
          <w:lang w:val="sq-AL"/>
        </w:rPr>
      </w:pPr>
      <w:r>
        <w:rPr>
          <w:noProof/>
          <w:lang w:val="sq-AL"/>
        </w:rPr>
        <w:t>T</w:t>
      </w:r>
      <w:r w:rsidR="009D0D5E">
        <w:rPr>
          <w:noProof/>
          <w:lang w:val="sq-AL"/>
        </w:rPr>
        <w:t>ë</w:t>
      </w:r>
      <w:r>
        <w:rPr>
          <w:noProof/>
          <w:lang w:val="sq-AL"/>
        </w:rPr>
        <w:t xml:space="preserve"> ardhurat si m</w:t>
      </w:r>
      <w:r w:rsidR="009D0D5E">
        <w:rPr>
          <w:noProof/>
          <w:lang w:val="sq-AL"/>
        </w:rPr>
        <w:t>ë</w:t>
      </w:r>
      <w:r>
        <w:rPr>
          <w:noProof/>
          <w:lang w:val="sq-AL"/>
        </w:rPr>
        <w:t xml:space="preserve"> posht</w:t>
      </w:r>
      <w:r w:rsidR="009D0D5E">
        <w:rPr>
          <w:noProof/>
          <w:lang w:val="sq-AL"/>
        </w:rPr>
        <w:t>ë</w:t>
      </w:r>
      <w:r w:rsidR="00E17C48" w:rsidRPr="009D7DF2">
        <w:rPr>
          <w:noProof/>
          <w:lang w:val="sq-AL"/>
        </w:rPr>
        <w:t>nuk janë të ardhura t</w:t>
      </w:r>
      <w:r w:rsidR="00DD38B6" w:rsidRPr="009D7DF2">
        <w:rPr>
          <w:noProof/>
          <w:lang w:val="sq-AL"/>
        </w:rPr>
        <w:t>ë</w:t>
      </w:r>
      <w:r w:rsidR="00E17C48" w:rsidRPr="009D7DF2">
        <w:rPr>
          <w:noProof/>
          <w:lang w:val="sq-AL"/>
        </w:rPr>
        <w:t xml:space="preserve"> tatueshme t</w:t>
      </w:r>
      <w:r w:rsidR="00DD38B6" w:rsidRPr="009D7DF2">
        <w:rPr>
          <w:noProof/>
          <w:lang w:val="sq-AL"/>
        </w:rPr>
        <w:t>ë</w:t>
      </w:r>
      <w:r w:rsidR="00E17C48" w:rsidRPr="009D7DF2">
        <w:rPr>
          <w:noProof/>
          <w:lang w:val="sq-AL"/>
        </w:rPr>
        <w:t xml:space="preserve"> investimeve: </w:t>
      </w:r>
    </w:p>
    <w:p w:rsidR="0009144B" w:rsidRDefault="00E17C48" w:rsidP="00EB2994">
      <w:pPr>
        <w:pStyle w:val="ListParagraph"/>
        <w:numPr>
          <w:ilvl w:val="3"/>
          <w:numId w:val="7"/>
        </w:numPr>
        <w:ind w:left="1843" w:hanging="709"/>
        <w:jc w:val="both"/>
        <w:rPr>
          <w:noProof/>
          <w:lang w:val="sq-AL"/>
        </w:rPr>
      </w:pPr>
      <w:r w:rsidRPr="003058A0">
        <w:rPr>
          <w:noProof/>
          <w:lang w:val="sq-AL"/>
        </w:rPr>
        <w:t>Të ardhurat nga tjetërsimi i pasurive</w:t>
      </w:r>
      <w:r w:rsidR="003058A0" w:rsidRPr="003058A0">
        <w:rPr>
          <w:noProof/>
          <w:lang w:val="sq-AL"/>
        </w:rPr>
        <w:t xml:space="preserve"> te luajtshme</w:t>
      </w:r>
      <w:r w:rsidRPr="003058A0">
        <w:rPr>
          <w:noProof/>
          <w:lang w:val="sq-AL"/>
        </w:rPr>
        <w:t>, përveç</w:t>
      </w:r>
      <w:r w:rsidR="00244C1B">
        <w:rPr>
          <w:noProof/>
          <w:lang w:val="sq-AL"/>
        </w:rPr>
        <w:t>:</w:t>
      </w:r>
    </w:p>
    <w:p w:rsidR="00E17C48" w:rsidRPr="003058A0" w:rsidRDefault="00244C1B" w:rsidP="00EB2994">
      <w:pPr>
        <w:pStyle w:val="ListParagraph"/>
        <w:ind w:left="1985"/>
        <w:jc w:val="both"/>
        <w:rPr>
          <w:noProof/>
          <w:lang w:val="sq-AL"/>
        </w:rPr>
      </w:pPr>
      <w:r>
        <w:rPr>
          <w:noProof/>
          <w:lang w:val="sq-AL"/>
        </w:rPr>
        <w:t xml:space="preserve">i </w:t>
      </w:r>
      <w:r w:rsidR="00E17C48" w:rsidRPr="003058A0">
        <w:rPr>
          <w:noProof/>
          <w:lang w:val="sq-AL"/>
        </w:rPr>
        <w:t>tjetërsimit t</w:t>
      </w:r>
      <w:r w:rsidR="00DD38B6" w:rsidRPr="003058A0">
        <w:rPr>
          <w:noProof/>
          <w:lang w:val="sq-AL"/>
        </w:rPr>
        <w:t>ë</w:t>
      </w:r>
      <w:r w:rsidR="003058A0">
        <w:rPr>
          <w:noProof/>
          <w:lang w:val="sq-AL"/>
        </w:rPr>
        <w:t>a</w:t>
      </w:r>
      <w:r w:rsidR="003058A0" w:rsidRPr="003058A0">
        <w:rPr>
          <w:noProof/>
          <w:lang w:val="sq-AL"/>
        </w:rPr>
        <w:t xml:space="preserve">utomjeteve, </w:t>
      </w:r>
      <w:r w:rsidR="00E17C48" w:rsidRPr="003058A0">
        <w:rPr>
          <w:noProof/>
          <w:lang w:val="sq-AL"/>
        </w:rPr>
        <w:t xml:space="preserve">aeroplanëve dhe anijeve në qoftë se ato </w:t>
      </w:r>
      <w:r w:rsidR="003058A0">
        <w:rPr>
          <w:noProof/>
          <w:lang w:val="sq-AL"/>
        </w:rPr>
        <w:t xml:space="preserve">shiten </w:t>
      </w:r>
      <w:r w:rsidR="00E17C48" w:rsidRPr="003058A0">
        <w:rPr>
          <w:noProof/>
          <w:lang w:val="sq-AL"/>
        </w:rPr>
        <w:t xml:space="preserve">brenda më pak se </w:t>
      </w:r>
      <w:r>
        <w:rPr>
          <w:noProof/>
          <w:color w:val="FF0000"/>
          <w:lang w:val="sq-AL"/>
        </w:rPr>
        <w:t>12 muajve</w:t>
      </w:r>
      <w:r w:rsidR="00E17C48" w:rsidRPr="003058A0">
        <w:rPr>
          <w:noProof/>
          <w:lang w:val="sq-AL"/>
        </w:rPr>
        <w:t xml:space="preserve"> nga blerja; </w:t>
      </w:r>
    </w:p>
    <w:p w:rsidR="004531E0" w:rsidRPr="009D7DF2" w:rsidRDefault="0009144B" w:rsidP="00EB2994">
      <w:pPr>
        <w:pStyle w:val="ListParagraph"/>
        <w:ind w:left="1985"/>
        <w:jc w:val="both"/>
        <w:rPr>
          <w:noProof/>
          <w:lang w:val="sq-AL"/>
        </w:rPr>
      </w:pPr>
      <w:r>
        <w:rPr>
          <w:noProof/>
          <w:lang w:val="sq-AL"/>
        </w:rPr>
        <w:t>i</w:t>
      </w:r>
      <w:r w:rsidR="00244C1B">
        <w:rPr>
          <w:noProof/>
          <w:lang w:val="sq-AL"/>
        </w:rPr>
        <w:t xml:space="preserve">i </w:t>
      </w:r>
      <w:r w:rsidR="00E17C48" w:rsidRPr="009D7DF2">
        <w:rPr>
          <w:noProof/>
          <w:lang w:val="sq-AL"/>
        </w:rPr>
        <w:t>Vepra</w:t>
      </w:r>
      <w:r w:rsidR="003058A0">
        <w:rPr>
          <w:noProof/>
          <w:lang w:val="sq-AL"/>
        </w:rPr>
        <w:t xml:space="preserve">te </w:t>
      </w:r>
      <w:r w:rsidR="00E17C48" w:rsidRPr="009D7DF2">
        <w:rPr>
          <w:noProof/>
          <w:lang w:val="sq-AL"/>
        </w:rPr>
        <w:t>arti</w:t>
      </w:r>
      <w:r w:rsidR="003058A0">
        <w:rPr>
          <w:noProof/>
          <w:lang w:val="sq-AL"/>
        </w:rPr>
        <w:t xml:space="preserve">tme </w:t>
      </w:r>
      <w:r w:rsidR="00E17C48" w:rsidRPr="009D7DF2">
        <w:rPr>
          <w:noProof/>
          <w:lang w:val="sq-AL"/>
        </w:rPr>
        <w:t xml:space="preserve">vlerës individuale mbi </w:t>
      </w:r>
      <w:r w:rsidR="0084634A" w:rsidRPr="009D7DF2">
        <w:rPr>
          <w:noProof/>
          <w:lang w:val="sq-AL"/>
        </w:rPr>
        <w:t>[…]</w:t>
      </w:r>
      <w:r w:rsidR="00E17C48" w:rsidRPr="009D7DF2">
        <w:rPr>
          <w:noProof/>
          <w:lang w:val="sq-AL"/>
        </w:rPr>
        <w:t>Lek</w:t>
      </w:r>
      <w:r w:rsidR="00DD38B6" w:rsidRPr="009D7DF2">
        <w:rPr>
          <w:noProof/>
          <w:lang w:val="sq-AL"/>
        </w:rPr>
        <w:t>ë</w:t>
      </w:r>
      <w:r w:rsidR="0084634A" w:rsidRPr="009D7DF2">
        <w:rPr>
          <w:noProof/>
          <w:lang w:val="sq-AL"/>
        </w:rPr>
        <w:t>.</w:t>
      </w:r>
    </w:p>
    <w:p w:rsidR="004531E0" w:rsidRPr="009D7DF2" w:rsidRDefault="00E17C48" w:rsidP="008349FE">
      <w:pPr>
        <w:pStyle w:val="ListParagraph"/>
        <w:numPr>
          <w:ilvl w:val="0"/>
          <w:numId w:val="7"/>
        </w:numPr>
        <w:jc w:val="both"/>
        <w:rPr>
          <w:noProof/>
          <w:lang w:val="sq-AL"/>
        </w:rPr>
      </w:pPr>
      <w:r w:rsidRPr="009D7DF2">
        <w:rPr>
          <w:noProof/>
          <w:lang w:val="sq-AL"/>
        </w:rPr>
        <w:t>Përfitimet e dhëna për pronarët si shpërblim për shpronësimet që bëhen nga shteti për interesa publike</w:t>
      </w:r>
      <w:r w:rsidR="004531E0" w:rsidRPr="009D7DF2">
        <w:rPr>
          <w:noProof/>
          <w:lang w:val="sq-AL"/>
        </w:rPr>
        <w:t xml:space="preserve">. </w:t>
      </w:r>
    </w:p>
    <w:p w:rsidR="003058A0" w:rsidRPr="009D7DF2" w:rsidRDefault="003058A0" w:rsidP="00FC72A2">
      <w:pPr>
        <w:pStyle w:val="ListParagraph"/>
        <w:ind w:left="0"/>
        <w:jc w:val="both"/>
        <w:rPr>
          <w:noProof/>
          <w:lang w:val="sq-AL"/>
        </w:rPr>
      </w:pPr>
    </w:p>
    <w:p w:rsidR="00E17C48" w:rsidRPr="009D7DF2" w:rsidRDefault="00E17C48" w:rsidP="008349FE">
      <w:pPr>
        <w:pStyle w:val="ListParagraph"/>
        <w:numPr>
          <w:ilvl w:val="0"/>
          <w:numId w:val="7"/>
        </w:numPr>
        <w:jc w:val="both"/>
        <w:rPr>
          <w:noProof/>
          <w:lang w:val="sq-AL"/>
        </w:rPr>
      </w:pPr>
      <w:r w:rsidRPr="009D7DF2">
        <w:rPr>
          <w:noProof/>
          <w:lang w:val="sq-AL"/>
        </w:rPr>
        <w:t xml:space="preserve">Kompensimet financiare të paguara ish-pronarëve për </w:t>
      </w:r>
      <w:r w:rsidR="00244C1B">
        <w:rPr>
          <w:noProof/>
          <w:lang w:val="sq-AL"/>
        </w:rPr>
        <w:t>shkak t</w:t>
      </w:r>
      <w:r w:rsidR="00FC72A2">
        <w:rPr>
          <w:noProof/>
          <w:lang w:val="sq-AL"/>
        </w:rPr>
        <w:t>ë</w:t>
      </w:r>
      <w:r w:rsidR="00244C1B">
        <w:rPr>
          <w:noProof/>
          <w:lang w:val="sq-AL"/>
        </w:rPr>
        <w:t xml:space="preserve"> shpron</w:t>
      </w:r>
      <w:r w:rsidR="00FC72A2">
        <w:rPr>
          <w:noProof/>
          <w:lang w:val="sq-AL"/>
        </w:rPr>
        <w:t>ë</w:t>
      </w:r>
      <w:r w:rsidR="00244C1B">
        <w:rPr>
          <w:noProof/>
          <w:lang w:val="sq-AL"/>
        </w:rPr>
        <w:t>simit</w:t>
      </w:r>
      <w:r w:rsidR="00FC72A2">
        <w:rPr>
          <w:noProof/>
          <w:lang w:val="sq-AL"/>
        </w:rPr>
        <w:t xml:space="preserve"> t</w:t>
      </w:r>
      <w:r w:rsidR="00044638">
        <w:rPr>
          <w:noProof/>
          <w:lang w:val="sq-AL"/>
        </w:rPr>
        <w:t>ë</w:t>
      </w:r>
      <w:r w:rsidRPr="009D7DF2">
        <w:rPr>
          <w:noProof/>
          <w:lang w:val="sq-AL"/>
        </w:rPr>
        <w:t xml:space="preserve"> pronës së tyre në të kaluarën. </w:t>
      </w:r>
    </w:p>
    <w:p w:rsidR="00E17C48" w:rsidRPr="009D7DF2" w:rsidRDefault="00E17C48" w:rsidP="008349FE">
      <w:pPr>
        <w:pStyle w:val="ListParagraph"/>
        <w:numPr>
          <w:ilvl w:val="0"/>
          <w:numId w:val="7"/>
        </w:numPr>
        <w:jc w:val="both"/>
        <w:rPr>
          <w:noProof/>
          <w:lang w:val="sq-AL"/>
        </w:rPr>
      </w:pPr>
      <w:r w:rsidRPr="009D7DF2">
        <w:rPr>
          <w:noProof/>
          <w:lang w:val="sq-AL"/>
        </w:rPr>
        <w:lastRenderedPageBreak/>
        <w:t xml:space="preserve">Të ardhurat për transferimin e të drejtës së pronësisë së tokës bujqësore nga një fermer i regjistruar për një fermer apo person fizik ose juridik i cili kryen një aktivitet bujqësor </w:t>
      </w:r>
      <w:r w:rsidR="003058A0">
        <w:rPr>
          <w:noProof/>
          <w:lang w:val="sq-AL"/>
        </w:rPr>
        <w:t xml:space="preserve">dhe </w:t>
      </w:r>
      <w:r w:rsidRPr="009D7DF2">
        <w:rPr>
          <w:noProof/>
          <w:lang w:val="sq-AL"/>
        </w:rPr>
        <w:t xml:space="preserve">në qoftë se pasardhësi ligjor e mban tokën për të njëjtin qëllim dhe aktivitet. </w:t>
      </w:r>
      <w:r w:rsidR="00E64F11" w:rsidRPr="007038EA">
        <w:rPr>
          <w:noProof/>
          <w:spacing w:val="-1"/>
          <w:lang w:val="sq-AL"/>
        </w:rPr>
        <w:t xml:space="preserve">Përjashtohen, gjithashtu, rastet e kalimit të së </w:t>
      </w:r>
      <w:r w:rsidR="00E64F11" w:rsidRPr="007038EA">
        <w:rPr>
          <w:noProof/>
          <w:spacing w:val="-3"/>
          <w:lang w:val="sq-AL"/>
        </w:rPr>
        <w:t xml:space="preserve">drejtës së pronësisë brenda lidhjes gjinore burrë, </w:t>
      </w:r>
      <w:r w:rsidR="00E64F11" w:rsidRPr="007038EA">
        <w:rPr>
          <w:noProof/>
          <w:spacing w:val="-2"/>
          <w:lang w:val="sq-AL"/>
        </w:rPr>
        <w:t xml:space="preserve">grua, fëmijë, nëpërmjet dhurimit dhe/ose heqjes </w:t>
      </w:r>
      <w:r w:rsidR="00E64F11" w:rsidRPr="007038EA">
        <w:rPr>
          <w:noProof/>
          <w:lang w:val="sq-AL"/>
        </w:rPr>
        <w:t xml:space="preserve">dorë nga pasuria, kur pasuria rrjedh nga </w:t>
      </w:r>
      <w:r w:rsidR="00E64F11" w:rsidRPr="007038EA">
        <w:rPr>
          <w:noProof/>
          <w:spacing w:val="-3"/>
          <w:lang w:val="sq-AL"/>
        </w:rPr>
        <w:t xml:space="preserve">bashkëpronësia e detyrueshme e fituar në bazë të </w:t>
      </w:r>
      <w:r w:rsidR="00E64F11" w:rsidRPr="007038EA">
        <w:rPr>
          <w:noProof/>
          <w:spacing w:val="-1"/>
          <w:lang w:val="sq-AL"/>
        </w:rPr>
        <w:t xml:space="preserve">ligjit nr. 7501, datë 19.7.1991, “Për tokën”, të </w:t>
      </w:r>
      <w:r w:rsidR="00E64F11" w:rsidRPr="007038EA">
        <w:rPr>
          <w:noProof/>
          <w:lang w:val="sq-AL"/>
        </w:rPr>
        <w:t>ndryshuar.”.</w:t>
      </w:r>
      <w:r w:rsidR="00B955D1" w:rsidRPr="009D7DF2">
        <w:rPr>
          <w:noProof/>
          <w:lang w:val="sq-AL"/>
        </w:rPr>
        <w:t>.</w:t>
      </w:r>
    </w:p>
    <w:p w:rsidR="00E17C48" w:rsidRPr="009D7DF2" w:rsidRDefault="00E17C48" w:rsidP="00E17C48">
      <w:pPr>
        <w:pStyle w:val="ListParagraph"/>
        <w:rPr>
          <w:noProof/>
          <w:lang w:val="sq-AL"/>
        </w:rPr>
      </w:pPr>
    </w:p>
    <w:p w:rsidR="00B955D1" w:rsidRDefault="00B955D1" w:rsidP="008349FE">
      <w:pPr>
        <w:pStyle w:val="ListParagraph"/>
        <w:numPr>
          <w:ilvl w:val="0"/>
          <w:numId w:val="7"/>
        </w:numPr>
        <w:jc w:val="both"/>
        <w:rPr>
          <w:noProof/>
          <w:lang w:val="sq-AL"/>
        </w:rPr>
      </w:pPr>
      <w:r w:rsidRPr="009D7DF2">
        <w:rPr>
          <w:noProof/>
          <w:lang w:val="sq-AL"/>
        </w:rPr>
        <w:t xml:space="preserve">Të ardhurat nga tjetërsimi i pasurive të paluajtshme, në të cilën tatimpaguesi </w:t>
      </w:r>
      <w:r w:rsidR="00C42DCF">
        <w:rPr>
          <w:noProof/>
          <w:lang w:val="sq-AL"/>
        </w:rPr>
        <w:t>ose paraardh</w:t>
      </w:r>
      <w:r w:rsidR="003B75AC">
        <w:rPr>
          <w:noProof/>
          <w:lang w:val="sq-AL"/>
        </w:rPr>
        <w:t>ë</w:t>
      </w:r>
      <w:r w:rsidR="00C42DCF">
        <w:rPr>
          <w:noProof/>
          <w:lang w:val="sq-AL"/>
        </w:rPr>
        <w:t>si ose pasardh</w:t>
      </w:r>
      <w:r w:rsidR="003B75AC">
        <w:rPr>
          <w:noProof/>
          <w:lang w:val="sq-AL"/>
        </w:rPr>
        <w:t>ë</w:t>
      </w:r>
      <w:r w:rsidR="00C42DCF">
        <w:rPr>
          <w:noProof/>
          <w:lang w:val="sq-AL"/>
        </w:rPr>
        <w:t>si</w:t>
      </w:r>
      <w:r w:rsidRPr="009D7DF2">
        <w:rPr>
          <w:noProof/>
          <w:lang w:val="sq-AL"/>
        </w:rPr>
        <w:t xml:space="preserve"> i tij ka jetuar </w:t>
      </w:r>
      <w:r w:rsidR="001A22C6">
        <w:rPr>
          <w:noProof/>
          <w:lang w:val="sq-AL"/>
        </w:rPr>
        <w:t>n</w:t>
      </w:r>
      <w:r w:rsidR="009D0D5E">
        <w:rPr>
          <w:noProof/>
          <w:lang w:val="sq-AL"/>
        </w:rPr>
        <w:t>ë</w:t>
      </w:r>
      <w:r w:rsidR="001A22C6">
        <w:rPr>
          <w:noProof/>
          <w:lang w:val="sq-AL"/>
        </w:rPr>
        <w:t xml:space="preserve"> m</w:t>
      </w:r>
      <w:r w:rsidR="009D0D5E">
        <w:rPr>
          <w:noProof/>
          <w:lang w:val="sq-AL"/>
        </w:rPr>
        <w:t>ë</w:t>
      </w:r>
      <w:r w:rsidR="001A22C6">
        <w:rPr>
          <w:noProof/>
          <w:lang w:val="sq-AL"/>
        </w:rPr>
        <w:t>nyr</w:t>
      </w:r>
      <w:r w:rsidR="009D0D5E">
        <w:rPr>
          <w:noProof/>
          <w:lang w:val="sq-AL"/>
        </w:rPr>
        <w:t>ë</w:t>
      </w:r>
      <w:r w:rsidR="001A22C6">
        <w:rPr>
          <w:noProof/>
          <w:lang w:val="sq-AL"/>
        </w:rPr>
        <w:t xml:space="preserve"> t</w:t>
      </w:r>
      <w:r w:rsidR="009D0D5E">
        <w:rPr>
          <w:noProof/>
          <w:lang w:val="sq-AL"/>
        </w:rPr>
        <w:t>ë</w:t>
      </w:r>
      <w:r w:rsidR="001A22C6">
        <w:rPr>
          <w:noProof/>
          <w:lang w:val="sq-AL"/>
        </w:rPr>
        <w:t xml:space="preserve"> vazhdueshme </w:t>
      </w:r>
      <w:r w:rsidRPr="009D7DF2">
        <w:rPr>
          <w:noProof/>
          <w:lang w:val="sq-AL"/>
        </w:rPr>
        <w:t>për të paktën [5 vjet] rregullisht para shitjes ose do të jetojë për të paktën [5 vjet] në rastin e një prone të re t</w:t>
      </w:r>
      <w:r w:rsidR="00DD38B6" w:rsidRPr="009D7DF2">
        <w:rPr>
          <w:noProof/>
          <w:lang w:val="sq-AL"/>
        </w:rPr>
        <w:t>ë</w:t>
      </w:r>
      <w:r w:rsidRPr="009D7DF2">
        <w:rPr>
          <w:noProof/>
          <w:lang w:val="sq-AL"/>
        </w:rPr>
        <w:t xml:space="preserve"> fituar në shkëmbim </w:t>
      </w:r>
      <w:r w:rsidR="00564BDB">
        <w:rPr>
          <w:noProof/>
          <w:lang w:val="sq-AL"/>
        </w:rPr>
        <w:t>t</w:t>
      </w:r>
      <w:r w:rsidR="009D0D5E">
        <w:rPr>
          <w:noProof/>
          <w:lang w:val="sq-AL"/>
        </w:rPr>
        <w:t>ë</w:t>
      </w:r>
      <w:r w:rsidR="00564BDB">
        <w:rPr>
          <w:noProof/>
          <w:lang w:val="sq-AL"/>
        </w:rPr>
        <w:t xml:space="preserve"> dh</w:t>
      </w:r>
      <w:r w:rsidR="009D0D5E">
        <w:rPr>
          <w:noProof/>
          <w:lang w:val="sq-AL"/>
        </w:rPr>
        <w:t>ë</w:t>
      </w:r>
      <w:r w:rsidR="00564BDB">
        <w:rPr>
          <w:noProof/>
          <w:lang w:val="sq-AL"/>
        </w:rPr>
        <w:t>nies s</w:t>
      </w:r>
      <w:r w:rsidR="009D0D5E">
        <w:rPr>
          <w:noProof/>
          <w:lang w:val="sq-AL"/>
        </w:rPr>
        <w:t>ë</w:t>
      </w:r>
      <w:r w:rsidR="00564BDB">
        <w:rPr>
          <w:noProof/>
          <w:lang w:val="sq-AL"/>
        </w:rPr>
        <w:t xml:space="preserve"> truallit</w:t>
      </w:r>
      <w:r w:rsidRPr="009D7DF2">
        <w:rPr>
          <w:noProof/>
          <w:lang w:val="sq-AL"/>
        </w:rPr>
        <w:t>.</w:t>
      </w:r>
    </w:p>
    <w:p w:rsidR="002000A2" w:rsidRDefault="002000A2" w:rsidP="002000A2">
      <w:pPr>
        <w:pStyle w:val="ListParagraph"/>
        <w:rPr>
          <w:noProof/>
          <w:lang w:val="sq-AL"/>
        </w:rPr>
      </w:pPr>
    </w:p>
    <w:p w:rsidR="002000A2" w:rsidRPr="009D7DF2" w:rsidRDefault="002000A2" w:rsidP="008349FE">
      <w:pPr>
        <w:pStyle w:val="ListParagraph"/>
        <w:numPr>
          <w:ilvl w:val="0"/>
          <w:numId w:val="7"/>
        </w:numPr>
        <w:jc w:val="both"/>
        <w:rPr>
          <w:noProof/>
          <w:lang w:val="sq-AL"/>
        </w:rPr>
      </w:pPr>
      <w:r w:rsidRPr="002000A2">
        <w:rPr>
          <w:noProof/>
          <w:lang w:val="sq-AL"/>
        </w:rPr>
        <w:t>Kontributi i bërënga çdo anëtar i një fondi të pensionit vullnetar deri në masën e përcaktuar në ligjin për fondet e pensionit vullnetar, si dhe kontributet e bëra nga punëdhënësi ose çdo kontribues tjetër, në emër dhe për llogari të anëtarit të fondit të pensionit vullnetar</w:t>
      </w:r>
    </w:p>
    <w:p w:rsidR="00564BDB" w:rsidRPr="009D7DF2" w:rsidRDefault="00564BDB" w:rsidP="00B955D1">
      <w:pPr>
        <w:pStyle w:val="ListParagraph"/>
        <w:rPr>
          <w:noProof/>
          <w:lang w:val="sq-AL"/>
        </w:rPr>
      </w:pPr>
    </w:p>
    <w:p w:rsidR="00C16C88" w:rsidRPr="009D7DF2" w:rsidRDefault="00B955D1" w:rsidP="008349FE">
      <w:pPr>
        <w:pStyle w:val="ListParagraph"/>
        <w:numPr>
          <w:ilvl w:val="3"/>
          <w:numId w:val="6"/>
        </w:numPr>
        <w:ind w:left="567" w:hanging="567"/>
        <w:jc w:val="both"/>
        <w:rPr>
          <w:noProof/>
          <w:lang w:val="sq-AL"/>
        </w:rPr>
      </w:pPr>
      <w:r w:rsidRPr="009D7DF2">
        <w:rPr>
          <w:noProof/>
          <w:lang w:val="sq-AL"/>
        </w:rPr>
        <w:t>E ardhura nga investimet e marr</w:t>
      </w:r>
      <w:r w:rsidR="00DD38B6" w:rsidRPr="009D7DF2">
        <w:rPr>
          <w:noProof/>
          <w:lang w:val="sq-AL"/>
        </w:rPr>
        <w:t>ë</w:t>
      </w:r>
      <w:r w:rsidRPr="009D7DF2">
        <w:rPr>
          <w:noProof/>
          <w:lang w:val="sq-AL"/>
        </w:rPr>
        <w:t xml:space="preserve"> bashkërisht nga më shumë se një anëtar i familjes </w:t>
      </w:r>
      <w:r w:rsidR="00564BDB">
        <w:rPr>
          <w:noProof/>
          <w:lang w:val="sq-AL"/>
        </w:rPr>
        <w:t xml:space="preserve">konsiderohet si e ardhur </w:t>
      </w:r>
      <w:r w:rsidRPr="009D7DF2">
        <w:rPr>
          <w:noProof/>
          <w:lang w:val="sq-AL"/>
        </w:rPr>
        <w:t xml:space="preserve"> për anëtarin e familjes me të ardhura më të larta vjetore të tatueshme.</w:t>
      </w:r>
    </w:p>
    <w:p w:rsidR="00602B94" w:rsidRPr="009D7DF2" w:rsidRDefault="00F22441" w:rsidP="00602B94">
      <w:pPr>
        <w:jc w:val="center"/>
        <w:rPr>
          <w:b/>
          <w:noProof/>
          <w:lang w:val="sq-AL"/>
        </w:rPr>
      </w:pPr>
      <w:r w:rsidRPr="009D7DF2">
        <w:rPr>
          <w:b/>
          <w:noProof/>
          <w:lang w:val="sq-AL"/>
        </w:rPr>
        <w:t>Neni</w:t>
      </w:r>
      <w:r w:rsidR="00602B94" w:rsidRPr="009D7DF2">
        <w:rPr>
          <w:b/>
          <w:noProof/>
          <w:lang w:val="sq-AL"/>
        </w:rPr>
        <w:t xml:space="preserve"> 1</w:t>
      </w:r>
      <w:r w:rsidR="00125121" w:rsidRPr="009D7DF2">
        <w:rPr>
          <w:b/>
          <w:noProof/>
          <w:lang w:val="sq-AL"/>
        </w:rPr>
        <w:t>6</w:t>
      </w:r>
    </w:p>
    <w:p w:rsidR="00602B94" w:rsidRPr="009D7DF2" w:rsidRDefault="00B955D1" w:rsidP="00602B94">
      <w:pPr>
        <w:jc w:val="center"/>
        <w:rPr>
          <w:b/>
          <w:i/>
          <w:noProof/>
          <w:lang w:val="sq-AL"/>
        </w:rPr>
      </w:pPr>
      <w:r w:rsidRPr="009D7DF2">
        <w:rPr>
          <w:b/>
          <w:i/>
          <w:noProof/>
          <w:lang w:val="sq-AL"/>
        </w:rPr>
        <w:t xml:space="preserve">Të ardhurat e tatueshme </w:t>
      </w:r>
      <w:r w:rsidR="004E5271" w:rsidRPr="009D7DF2">
        <w:rPr>
          <w:b/>
          <w:i/>
          <w:noProof/>
          <w:lang w:val="sq-AL"/>
        </w:rPr>
        <w:t>nga</w:t>
      </w:r>
      <w:r w:rsidRPr="009D7DF2">
        <w:rPr>
          <w:b/>
          <w:i/>
          <w:noProof/>
          <w:lang w:val="sq-AL"/>
        </w:rPr>
        <w:t xml:space="preserve"> Investim</w:t>
      </w:r>
      <w:r w:rsidR="004E5271" w:rsidRPr="009D7DF2">
        <w:rPr>
          <w:b/>
          <w:i/>
          <w:noProof/>
          <w:lang w:val="sq-AL"/>
        </w:rPr>
        <w:t>i</w:t>
      </w:r>
      <w:r w:rsidRPr="009D7DF2">
        <w:rPr>
          <w:b/>
          <w:i/>
          <w:noProof/>
          <w:lang w:val="sq-AL"/>
        </w:rPr>
        <w:t xml:space="preserve"> mbi dividentët</w:t>
      </w:r>
      <w:r w:rsidR="00C154DC">
        <w:rPr>
          <w:b/>
          <w:i/>
          <w:noProof/>
          <w:lang w:val="sq-AL"/>
        </w:rPr>
        <w:t xml:space="preserve"> dhe interesat</w:t>
      </w:r>
    </w:p>
    <w:p w:rsidR="003E2E0E" w:rsidRDefault="00B955D1" w:rsidP="00602B94">
      <w:pPr>
        <w:pStyle w:val="ListParagraph"/>
        <w:ind w:left="644"/>
        <w:rPr>
          <w:noProof/>
          <w:lang w:val="sq-AL"/>
        </w:rPr>
      </w:pPr>
      <w:r w:rsidRPr="009D7DF2">
        <w:rPr>
          <w:noProof/>
          <w:lang w:val="sq-AL"/>
        </w:rPr>
        <w:t xml:space="preserve">Të ardhurat e tatueshme </w:t>
      </w:r>
      <w:r w:rsidR="004E5271" w:rsidRPr="009D7DF2">
        <w:rPr>
          <w:noProof/>
          <w:lang w:val="sq-AL"/>
        </w:rPr>
        <w:t>nga</w:t>
      </w:r>
      <w:r w:rsidRPr="009D7DF2">
        <w:rPr>
          <w:noProof/>
          <w:lang w:val="sq-AL"/>
        </w:rPr>
        <w:t xml:space="preserve"> investim</w:t>
      </w:r>
      <w:r w:rsidR="004E5271" w:rsidRPr="009D7DF2">
        <w:rPr>
          <w:noProof/>
          <w:lang w:val="sq-AL"/>
        </w:rPr>
        <w:t>i</w:t>
      </w:r>
      <w:r w:rsidRPr="009D7DF2">
        <w:rPr>
          <w:noProof/>
          <w:lang w:val="sq-AL"/>
        </w:rPr>
        <w:t xml:space="preserve"> mbi dividentët, shpërndarjet e fitimit, dhe interesi përcaktohen si të ardhura bruto ndaj t</w:t>
      </w:r>
      <w:r w:rsidR="00DD38B6" w:rsidRPr="009D7DF2">
        <w:rPr>
          <w:noProof/>
          <w:lang w:val="sq-AL"/>
        </w:rPr>
        <w:t>ë</w:t>
      </w:r>
      <w:r w:rsidRPr="009D7DF2">
        <w:rPr>
          <w:noProof/>
          <w:lang w:val="sq-AL"/>
        </w:rPr>
        <w:t xml:space="preserve"> cilav</w:t>
      </w:r>
      <w:r w:rsidR="004E5271" w:rsidRPr="009D7DF2">
        <w:rPr>
          <w:noProof/>
          <w:lang w:val="sq-AL"/>
        </w:rPr>
        <w:t>e tatimpaguesi ushtron t</w:t>
      </w:r>
      <w:r w:rsidR="00DD38B6" w:rsidRPr="009D7DF2">
        <w:rPr>
          <w:noProof/>
          <w:lang w:val="sq-AL"/>
        </w:rPr>
        <w:t>ë</w:t>
      </w:r>
      <w:r w:rsidR="004E5271" w:rsidRPr="009D7DF2">
        <w:rPr>
          <w:noProof/>
          <w:lang w:val="sq-AL"/>
        </w:rPr>
        <w:t xml:space="preserve"> drejta</w:t>
      </w:r>
      <w:r w:rsidR="003E2E0E" w:rsidRPr="009D7DF2">
        <w:rPr>
          <w:noProof/>
          <w:lang w:val="sq-AL"/>
        </w:rPr>
        <w:t>.</w:t>
      </w:r>
    </w:p>
    <w:p w:rsidR="00C42DCF" w:rsidRPr="009D7DF2" w:rsidRDefault="00C42DCF" w:rsidP="00602B94">
      <w:pPr>
        <w:pStyle w:val="ListParagraph"/>
        <w:ind w:left="644"/>
        <w:rPr>
          <w:noProof/>
          <w:lang w:val="sq-AL"/>
        </w:rPr>
      </w:pPr>
    </w:p>
    <w:p w:rsidR="00602B94" w:rsidRPr="009D7DF2" w:rsidRDefault="00F22441" w:rsidP="00602B94">
      <w:pPr>
        <w:jc w:val="center"/>
        <w:rPr>
          <w:b/>
          <w:noProof/>
          <w:lang w:val="sq-AL"/>
        </w:rPr>
      </w:pPr>
      <w:r w:rsidRPr="009D7DF2">
        <w:rPr>
          <w:b/>
          <w:noProof/>
          <w:lang w:val="sq-AL"/>
        </w:rPr>
        <w:t>Neni</w:t>
      </w:r>
      <w:r w:rsidR="00125121" w:rsidRPr="009D7DF2">
        <w:rPr>
          <w:b/>
          <w:noProof/>
          <w:lang w:val="sq-AL"/>
        </w:rPr>
        <w:t>17</w:t>
      </w:r>
    </w:p>
    <w:p w:rsidR="00602B94" w:rsidRDefault="004E5271" w:rsidP="00602B94">
      <w:pPr>
        <w:jc w:val="center"/>
        <w:rPr>
          <w:b/>
          <w:i/>
          <w:noProof/>
          <w:lang w:val="sq-AL"/>
        </w:rPr>
      </w:pPr>
      <w:r w:rsidRPr="009D7DF2">
        <w:rPr>
          <w:b/>
          <w:i/>
          <w:noProof/>
          <w:lang w:val="sq-AL"/>
        </w:rPr>
        <w:t>T</w:t>
      </w:r>
      <w:r w:rsidR="00DD38B6" w:rsidRPr="009D7DF2">
        <w:rPr>
          <w:b/>
          <w:i/>
          <w:noProof/>
          <w:lang w:val="sq-AL"/>
        </w:rPr>
        <w:t>ë</w:t>
      </w:r>
      <w:r w:rsidRPr="009D7DF2">
        <w:rPr>
          <w:b/>
          <w:i/>
          <w:noProof/>
          <w:lang w:val="sq-AL"/>
        </w:rPr>
        <w:t xml:space="preserve"> Ardhura t</w:t>
      </w:r>
      <w:r w:rsidR="00DD38B6" w:rsidRPr="009D7DF2">
        <w:rPr>
          <w:b/>
          <w:i/>
          <w:noProof/>
          <w:lang w:val="sq-AL"/>
        </w:rPr>
        <w:t>ë</w:t>
      </w:r>
      <w:r w:rsidRPr="009D7DF2">
        <w:rPr>
          <w:b/>
          <w:i/>
          <w:noProof/>
          <w:lang w:val="sq-AL"/>
        </w:rPr>
        <w:t xml:space="preserve"> tatueshme nga investimi mbi Shitjen e Aksioneve </w:t>
      </w:r>
    </w:p>
    <w:p w:rsidR="00C42DCF" w:rsidRPr="009D7DF2" w:rsidRDefault="00C42DCF" w:rsidP="00602B94">
      <w:pPr>
        <w:jc w:val="center"/>
        <w:rPr>
          <w:b/>
          <w:i/>
          <w:noProof/>
          <w:lang w:val="sq-AL"/>
        </w:rPr>
      </w:pPr>
    </w:p>
    <w:p w:rsidR="004E5271" w:rsidRPr="009D7DF2" w:rsidRDefault="00564BDB" w:rsidP="00915400">
      <w:pPr>
        <w:pStyle w:val="ListParagraph"/>
        <w:numPr>
          <w:ilvl w:val="0"/>
          <w:numId w:val="11"/>
        </w:numPr>
        <w:rPr>
          <w:noProof/>
          <w:lang w:val="sq-AL"/>
        </w:rPr>
      </w:pPr>
      <w:r>
        <w:rPr>
          <w:noProof/>
          <w:lang w:val="sq-AL"/>
        </w:rPr>
        <w:t xml:space="preserve">E </w:t>
      </w:r>
      <w:r w:rsidR="004E5271" w:rsidRPr="009D7DF2">
        <w:rPr>
          <w:noProof/>
          <w:lang w:val="sq-AL"/>
        </w:rPr>
        <w:t xml:space="preserve">ardhura e tatueshme </w:t>
      </w:r>
      <w:r>
        <w:rPr>
          <w:noProof/>
          <w:lang w:val="sq-AL"/>
        </w:rPr>
        <w:t>e</w:t>
      </w:r>
      <w:r w:rsidR="004E5271" w:rsidRPr="009D7DF2">
        <w:rPr>
          <w:noProof/>
          <w:lang w:val="sq-AL"/>
        </w:rPr>
        <w:t xml:space="preserve"> investimi</w:t>
      </w:r>
      <w:r>
        <w:rPr>
          <w:noProof/>
          <w:lang w:val="sq-AL"/>
        </w:rPr>
        <w:t>t</w:t>
      </w:r>
      <w:r w:rsidR="004E5271" w:rsidRPr="009D7DF2">
        <w:rPr>
          <w:noProof/>
          <w:lang w:val="sq-AL"/>
        </w:rPr>
        <w:t xml:space="preserve"> nga tjetërsimi i aksioneve, pjesëmarrjeve dhe letrave me vlerë p</w:t>
      </w:r>
      <w:r w:rsidR="00DD38B6" w:rsidRPr="009D7DF2">
        <w:rPr>
          <w:noProof/>
          <w:lang w:val="sq-AL"/>
        </w:rPr>
        <w:t>ë</w:t>
      </w:r>
      <w:r w:rsidR="004E5271" w:rsidRPr="009D7DF2">
        <w:rPr>
          <w:noProof/>
          <w:lang w:val="sq-AL"/>
        </w:rPr>
        <w:t>rcaktohet si diferenc</w:t>
      </w:r>
      <w:r w:rsidR="009D0D5E">
        <w:rPr>
          <w:noProof/>
          <w:lang w:val="sq-AL"/>
        </w:rPr>
        <w:t>ë</w:t>
      </w:r>
      <w:r w:rsidR="004E5271" w:rsidRPr="009D7DF2">
        <w:rPr>
          <w:noProof/>
          <w:lang w:val="sq-AL"/>
        </w:rPr>
        <w:t xml:space="preserve"> ndërmjet çmimit të shitjes dhe çmimit të blerjes së </w:t>
      </w:r>
      <w:r>
        <w:rPr>
          <w:noProof/>
          <w:lang w:val="sq-AL"/>
        </w:rPr>
        <w:t>k</w:t>
      </w:r>
      <w:r w:rsidR="009D0D5E">
        <w:rPr>
          <w:noProof/>
          <w:lang w:val="sq-AL"/>
        </w:rPr>
        <w:t>ë</w:t>
      </w:r>
      <w:r>
        <w:rPr>
          <w:noProof/>
          <w:lang w:val="sq-AL"/>
        </w:rPr>
        <w:t xml:space="preserve">tyre </w:t>
      </w:r>
      <w:r w:rsidR="004E5271" w:rsidRPr="009D7DF2">
        <w:rPr>
          <w:noProof/>
          <w:lang w:val="sq-AL"/>
        </w:rPr>
        <w:t>aseteve të tjet</w:t>
      </w:r>
      <w:r w:rsidR="00DD38B6" w:rsidRPr="009D7DF2">
        <w:rPr>
          <w:noProof/>
          <w:lang w:val="sq-AL"/>
        </w:rPr>
        <w:t>ë</w:t>
      </w:r>
      <w:r w:rsidR="004E5271" w:rsidRPr="009D7DF2">
        <w:rPr>
          <w:noProof/>
          <w:lang w:val="sq-AL"/>
        </w:rPr>
        <w:t>rsuara.</w:t>
      </w:r>
    </w:p>
    <w:p w:rsidR="00564BDB" w:rsidRPr="007038EA" w:rsidRDefault="00564BDB" w:rsidP="00564BDB">
      <w:pPr>
        <w:pStyle w:val="ListParagraph"/>
        <w:ind w:left="644"/>
        <w:rPr>
          <w:lang w:val="sq-AL"/>
        </w:rPr>
      </w:pPr>
    </w:p>
    <w:p w:rsidR="004E5271" w:rsidRPr="009D7DF2" w:rsidRDefault="004E5271" w:rsidP="00915400">
      <w:pPr>
        <w:pStyle w:val="ListParagraph"/>
        <w:numPr>
          <w:ilvl w:val="0"/>
          <w:numId w:val="11"/>
        </w:numPr>
        <w:rPr>
          <w:noProof/>
          <w:lang w:val="sq-AL"/>
        </w:rPr>
      </w:pPr>
      <w:r w:rsidRPr="009D7DF2">
        <w:rPr>
          <w:noProof/>
          <w:lang w:val="sq-AL"/>
        </w:rPr>
        <w:t>Nëse të ardhurat e tatueshme nga investimi sipas këtij Neni rezultojn</w:t>
      </w:r>
      <w:r w:rsidR="00DD38B6" w:rsidRPr="009D7DF2">
        <w:rPr>
          <w:noProof/>
          <w:lang w:val="sq-AL"/>
        </w:rPr>
        <w:t>ë</w:t>
      </w:r>
      <w:r w:rsidR="00564BDB">
        <w:rPr>
          <w:noProof/>
          <w:lang w:val="sq-AL"/>
        </w:rPr>
        <w:t>me</w:t>
      </w:r>
      <w:r w:rsidRPr="009D7DF2">
        <w:rPr>
          <w:noProof/>
          <w:lang w:val="sq-AL"/>
        </w:rPr>
        <w:t xml:space="preserve"> humbje në një periudhë tatimore, një humbje e tillë mund të kompensohet me të ardhura t</w:t>
      </w:r>
      <w:r w:rsidR="00DD38B6" w:rsidRPr="009D7DF2">
        <w:rPr>
          <w:noProof/>
          <w:lang w:val="sq-AL"/>
        </w:rPr>
        <w:t>ë</w:t>
      </w:r>
      <w:r w:rsidRPr="009D7DF2">
        <w:rPr>
          <w:noProof/>
          <w:lang w:val="sq-AL"/>
        </w:rPr>
        <w:t xml:space="preserve"> tatueshme të investimeve nga tjetërsimi i aksioneve, pjesëmarrjeve dhe letrave me vlerë në pesë periudhat e ardhshme tatimore, sipas parimit "humbja e parë para humbjes s</w:t>
      </w:r>
      <w:r w:rsidR="00DD38B6" w:rsidRPr="009D7DF2">
        <w:rPr>
          <w:noProof/>
          <w:lang w:val="sq-AL"/>
        </w:rPr>
        <w:t>ë</w:t>
      </w:r>
      <w:r w:rsidRPr="009D7DF2">
        <w:rPr>
          <w:noProof/>
          <w:lang w:val="sq-AL"/>
        </w:rPr>
        <w:t xml:space="preserve"> fundit”.</w:t>
      </w:r>
    </w:p>
    <w:p w:rsidR="004E5271" w:rsidRPr="009D7DF2" w:rsidRDefault="004E5271" w:rsidP="004E5271">
      <w:pPr>
        <w:pStyle w:val="ListParagraph"/>
        <w:rPr>
          <w:noProof/>
          <w:lang w:val="sq-AL"/>
        </w:rPr>
      </w:pPr>
    </w:p>
    <w:p w:rsidR="004E5271" w:rsidRDefault="004E5271" w:rsidP="00915400">
      <w:pPr>
        <w:pStyle w:val="ListParagraph"/>
        <w:numPr>
          <w:ilvl w:val="0"/>
          <w:numId w:val="11"/>
        </w:numPr>
        <w:rPr>
          <w:noProof/>
          <w:lang w:val="sq-AL"/>
        </w:rPr>
      </w:pPr>
      <w:r w:rsidRPr="009D7DF2">
        <w:rPr>
          <w:noProof/>
          <w:lang w:val="sq-AL"/>
        </w:rPr>
        <w:t xml:space="preserve">Fitimi </w:t>
      </w:r>
      <w:r w:rsidR="00B13D47">
        <w:rPr>
          <w:noProof/>
          <w:lang w:val="sq-AL"/>
        </w:rPr>
        <w:t>k</w:t>
      </w:r>
      <w:r w:rsidRPr="009D7DF2">
        <w:rPr>
          <w:noProof/>
          <w:lang w:val="sq-AL"/>
        </w:rPr>
        <w:t xml:space="preserve">apital i realizuar </w:t>
      </w:r>
      <w:r w:rsidR="00B13D47">
        <w:rPr>
          <w:noProof/>
          <w:lang w:val="sq-AL"/>
        </w:rPr>
        <w:t>nga</w:t>
      </w:r>
      <w:r w:rsidRPr="009D7DF2">
        <w:rPr>
          <w:noProof/>
          <w:lang w:val="sq-AL"/>
        </w:rPr>
        <w:t xml:space="preserve"> transferimi </w:t>
      </w:r>
      <w:r w:rsidR="00B13D47">
        <w:rPr>
          <w:noProof/>
          <w:lang w:val="sq-AL"/>
        </w:rPr>
        <w:t>i</w:t>
      </w:r>
      <w:r w:rsidRPr="009D7DF2">
        <w:rPr>
          <w:noProof/>
          <w:lang w:val="sq-AL"/>
        </w:rPr>
        <w:t xml:space="preserve"> aktiveve dhe pasiveve të biznesit në</w:t>
      </w:r>
      <w:r w:rsidR="00D22775">
        <w:rPr>
          <w:noProof/>
          <w:lang w:val="sq-AL"/>
        </w:rPr>
        <w:t xml:space="preserve"> riorganizim</w:t>
      </w:r>
      <w:r w:rsidRPr="009D7DF2">
        <w:rPr>
          <w:noProof/>
          <w:lang w:val="sq-AL"/>
        </w:rPr>
        <w:t xml:space="preserve">, trajtohet në përputhje me </w:t>
      </w:r>
      <w:r w:rsidRPr="00D955F9">
        <w:rPr>
          <w:noProof/>
          <w:highlight w:val="yellow"/>
          <w:lang w:val="sq-AL"/>
        </w:rPr>
        <w:t>Nenin 49</w:t>
      </w:r>
      <w:r w:rsidRPr="009D7DF2">
        <w:rPr>
          <w:noProof/>
          <w:lang w:val="sq-AL"/>
        </w:rPr>
        <w:t xml:space="preserve"> të këtij ligji.</w:t>
      </w:r>
    </w:p>
    <w:p w:rsidR="009113EC" w:rsidRDefault="009113EC" w:rsidP="009113EC">
      <w:pPr>
        <w:pStyle w:val="ListParagraph"/>
        <w:rPr>
          <w:noProof/>
          <w:lang w:val="sq-AL"/>
        </w:rPr>
      </w:pPr>
    </w:p>
    <w:p w:rsidR="009113EC" w:rsidRPr="009D7DF2" w:rsidRDefault="009113EC" w:rsidP="009113EC">
      <w:pPr>
        <w:pStyle w:val="ListParagraph"/>
        <w:ind w:left="644"/>
        <w:rPr>
          <w:noProof/>
          <w:lang w:val="sq-AL"/>
        </w:rPr>
      </w:pPr>
    </w:p>
    <w:p w:rsidR="00564BDB" w:rsidRPr="009D7DF2" w:rsidRDefault="00564BDB" w:rsidP="004634D9">
      <w:pPr>
        <w:jc w:val="both"/>
        <w:rPr>
          <w:b/>
          <w:noProof/>
          <w:lang w:val="sq-AL"/>
        </w:rPr>
      </w:pPr>
    </w:p>
    <w:p w:rsidR="00602B94" w:rsidRPr="009D7DF2" w:rsidRDefault="00F22441" w:rsidP="00602B94">
      <w:pPr>
        <w:jc w:val="center"/>
        <w:rPr>
          <w:b/>
          <w:noProof/>
          <w:lang w:val="sq-AL"/>
        </w:rPr>
      </w:pPr>
      <w:r w:rsidRPr="009D7DF2">
        <w:rPr>
          <w:b/>
          <w:noProof/>
          <w:lang w:val="sq-AL"/>
        </w:rPr>
        <w:t>Neni</w:t>
      </w:r>
      <w:r w:rsidR="00125121" w:rsidRPr="009D7DF2">
        <w:rPr>
          <w:b/>
          <w:noProof/>
          <w:lang w:val="sq-AL"/>
        </w:rPr>
        <w:t>18</w:t>
      </w:r>
    </w:p>
    <w:p w:rsidR="00602B94" w:rsidRPr="009D7DF2" w:rsidRDefault="004E5271" w:rsidP="00602B94">
      <w:pPr>
        <w:jc w:val="center"/>
        <w:rPr>
          <w:b/>
          <w:i/>
          <w:noProof/>
          <w:lang w:val="sq-AL"/>
        </w:rPr>
      </w:pPr>
      <w:r w:rsidRPr="009D7DF2">
        <w:rPr>
          <w:b/>
          <w:i/>
          <w:noProof/>
          <w:lang w:val="sq-AL"/>
        </w:rPr>
        <w:t>T</w:t>
      </w:r>
      <w:r w:rsidR="00DD38B6" w:rsidRPr="009D7DF2">
        <w:rPr>
          <w:b/>
          <w:i/>
          <w:noProof/>
          <w:lang w:val="sq-AL"/>
        </w:rPr>
        <w:t>ë</w:t>
      </w:r>
      <w:r w:rsidRPr="009D7DF2">
        <w:rPr>
          <w:b/>
          <w:i/>
          <w:noProof/>
          <w:lang w:val="sq-AL"/>
        </w:rPr>
        <w:t xml:space="preserve"> Ardhura t</w:t>
      </w:r>
      <w:r w:rsidR="00DD38B6" w:rsidRPr="009D7DF2">
        <w:rPr>
          <w:b/>
          <w:i/>
          <w:noProof/>
          <w:lang w:val="sq-AL"/>
        </w:rPr>
        <w:t>ë</w:t>
      </w:r>
      <w:r w:rsidRPr="009D7DF2">
        <w:rPr>
          <w:b/>
          <w:i/>
          <w:noProof/>
          <w:lang w:val="sq-AL"/>
        </w:rPr>
        <w:t xml:space="preserve"> tatueshme nga investimi </w:t>
      </w:r>
      <w:r w:rsidR="00B96840">
        <w:rPr>
          <w:b/>
          <w:i/>
          <w:noProof/>
          <w:lang w:val="sq-AL"/>
        </w:rPr>
        <w:t>p</w:t>
      </w:r>
      <w:r w:rsidR="009D0D5E">
        <w:rPr>
          <w:b/>
          <w:i/>
          <w:noProof/>
          <w:lang w:val="sq-AL"/>
        </w:rPr>
        <w:t>ë</w:t>
      </w:r>
      <w:r w:rsidR="00B96840">
        <w:rPr>
          <w:b/>
          <w:i/>
          <w:noProof/>
          <w:lang w:val="sq-AL"/>
        </w:rPr>
        <w:t>rs</w:t>
      </w:r>
      <w:r w:rsidRPr="009D7DF2">
        <w:rPr>
          <w:b/>
          <w:i/>
          <w:noProof/>
          <w:lang w:val="sq-AL"/>
        </w:rPr>
        <w:t xml:space="preserve">hitjen e </w:t>
      </w:r>
      <w:r w:rsidR="00B96840">
        <w:rPr>
          <w:b/>
          <w:i/>
          <w:noProof/>
          <w:lang w:val="sq-AL"/>
        </w:rPr>
        <w:t>p</w:t>
      </w:r>
      <w:r w:rsidRPr="009D7DF2">
        <w:rPr>
          <w:b/>
          <w:i/>
          <w:noProof/>
          <w:lang w:val="sq-AL"/>
        </w:rPr>
        <w:t>asuris</w:t>
      </w:r>
      <w:r w:rsidR="00DD38B6" w:rsidRPr="009D7DF2">
        <w:rPr>
          <w:b/>
          <w:i/>
          <w:noProof/>
          <w:lang w:val="sq-AL"/>
        </w:rPr>
        <w:t>ë</w:t>
      </w:r>
      <w:r w:rsidR="00B96840">
        <w:rPr>
          <w:b/>
          <w:i/>
          <w:noProof/>
          <w:lang w:val="sq-AL"/>
        </w:rPr>
        <w:t xml:space="preserve"> dhe dh</w:t>
      </w:r>
      <w:r w:rsidR="009D0D5E">
        <w:rPr>
          <w:b/>
          <w:i/>
          <w:noProof/>
          <w:lang w:val="sq-AL"/>
        </w:rPr>
        <w:t>ë</w:t>
      </w:r>
      <w:r w:rsidR="00B96840">
        <w:rPr>
          <w:b/>
          <w:i/>
          <w:noProof/>
          <w:lang w:val="sq-AL"/>
        </w:rPr>
        <w:t>nien me qera</w:t>
      </w:r>
    </w:p>
    <w:p w:rsidR="00602B94" w:rsidRPr="009D7DF2" w:rsidRDefault="00602B94" w:rsidP="00602B94">
      <w:pPr>
        <w:pStyle w:val="ListParagraph"/>
        <w:rPr>
          <w:noProof/>
          <w:lang w:val="sq-AL"/>
        </w:rPr>
      </w:pPr>
    </w:p>
    <w:p w:rsidR="000073A3" w:rsidRPr="009D7DF2" w:rsidRDefault="000073A3" w:rsidP="00915400">
      <w:pPr>
        <w:pStyle w:val="ListParagraph"/>
        <w:numPr>
          <w:ilvl w:val="0"/>
          <w:numId w:val="12"/>
        </w:numPr>
        <w:rPr>
          <w:noProof/>
          <w:lang w:val="sq-AL"/>
        </w:rPr>
      </w:pPr>
      <w:r w:rsidRPr="009D7DF2">
        <w:rPr>
          <w:noProof/>
          <w:lang w:val="sq-AL"/>
        </w:rPr>
        <w:lastRenderedPageBreak/>
        <w:t>Të ardhurat e tatueshme t</w:t>
      </w:r>
      <w:r w:rsidR="00DD38B6" w:rsidRPr="009D7DF2">
        <w:rPr>
          <w:noProof/>
          <w:lang w:val="sq-AL"/>
        </w:rPr>
        <w:t>ë</w:t>
      </w:r>
      <w:r w:rsidRPr="009D7DF2">
        <w:rPr>
          <w:noProof/>
          <w:lang w:val="sq-AL"/>
        </w:rPr>
        <w:t xml:space="preserve"> investimeve nga tjetërsimi i pasuris</w:t>
      </w:r>
      <w:r w:rsidR="00DD38B6" w:rsidRPr="009D7DF2">
        <w:rPr>
          <w:noProof/>
          <w:lang w:val="sq-AL"/>
        </w:rPr>
        <w:t>ë</w:t>
      </w:r>
      <w:r w:rsidRPr="009D7DF2">
        <w:rPr>
          <w:noProof/>
          <w:lang w:val="sq-AL"/>
        </w:rPr>
        <w:t xml:space="preserve"> përcaktohen si diferencë midis çmimit të shitjes dhe çmimit të blerjes së pasuris</w:t>
      </w:r>
      <w:r w:rsidR="00DD38B6" w:rsidRPr="009D7DF2">
        <w:rPr>
          <w:noProof/>
          <w:lang w:val="sq-AL"/>
        </w:rPr>
        <w:t>ë</w:t>
      </w:r>
      <w:r w:rsidRPr="009D7DF2">
        <w:rPr>
          <w:noProof/>
          <w:lang w:val="sq-AL"/>
        </w:rPr>
        <w:t>.</w:t>
      </w:r>
    </w:p>
    <w:p w:rsidR="00602B94" w:rsidRPr="009D7DF2" w:rsidRDefault="000073A3" w:rsidP="00915400">
      <w:pPr>
        <w:pStyle w:val="ListParagraph"/>
        <w:numPr>
          <w:ilvl w:val="0"/>
          <w:numId w:val="12"/>
        </w:numPr>
        <w:rPr>
          <w:noProof/>
          <w:lang w:val="sq-AL"/>
        </w:rPr>
      </w:pPr>
      <w:r w:rsidRPr="009D7DF2">
        <w:rPr>
          <w:noProof/>
          <w:lang w:val="sq-AL"/>
        </w:rPr>
        <w:t>Çmimi i blerjes në lidhje me të ardhurat e pa tatueshme nga investimi nuk mund të zbrite</w:t>
      </w:r>
      <w:r w:rsidR="00D53830" w:rsidRPr="009D7DF2">
        <w:rPr>
          <w:noProof/>
          <w:lang w:val="sq-AL"/>
        </w:rPr>
        <w:t>t</w:t>
      </w:r>
      <w:r w:rsidR="00B13D47">
        <w:rPr>
          <w:noProof/>
          <w:lang w:val="sq-AL"/>
        </w:rPr>
        <w:t xml:space="preserve"> nga baza e tatimit</w:t>
      </w:r>
      <w:r w:rsidR="004E3306" w:rsidRPr="009D7DF2">
        <w:rPr>
          <w:noProof/>
          <w:lang w:val="sq-AL"/>
        </w:rPr>
        <w:t xml:space="preserve">. </w:t>
      </w:r>
    </w:p>
    <w:p w:rsidR="00602B94" w:rsidRPr="009D7DF2" w:rsidRDefault="00602B94" w:rsidP="00602B94">
      <w:pPr>
        <w:pStyle w:val="ListParagraph"/>
        <w:ind w:left="644"/>
        <w:rPr>
          <w:noProof/>
          <w:lang w:val="sq-AL"/>
        </w:rPr>
      </w:pPr>
    </w:p>
    <w:p w:rsidR="00D53830" w:rsidRPr="009D7DF2" w:rsidRDefault="00D53830" w:rsidP="00915400">
      <w:pPr>
        <w:pStyle w:val="ListParagraph"/>
        <w:numPr>
          <w:ilvl w:val="0"/>
          <w:numId w:val="12"/>
        </w:numPr>
        <w:rPr>
          <w:noProof/>
          <w:lang w:val="sq-AL"/>
        </w:rPr>
      </w:pPr>
      <w:r w:rsidRPr="009D7DF2">
        <w:rPr>
          <w:noProof/>
          <w:lang w:val="sq-AL"/>
        </w:rPr>
        <w:t>Nëse të ardhurat e tatueshme nga investimi sipas këtij paragrafi rezultojn</w:t>
      </w:r>
      <w:r w:rsidR="00DD38B6" w:rsidRPr="009D7DF2">
        <w:rPr>
          <w:noProof/>
          <w:lang w:val="sq-AL"/>
        </w:rPr>
        <w:t>ë</w:t>
      </w:r>
      <w:r w:rsidR="00B96840">
        <w:rPr>
          <w:noProof/>
          <w:lang w:val="sq-AL"/>
        </w:rPr>
        <w:t>me</w:t>
      </w:r>
      <w:r w:rsidRPr="009D7DF2">
        <w:rPr>
          <w:noProof/>
          <w:lang w:val="sq-AL"/>
        </w:rPr>
        <w:t xml:space="preserve"> humbje në një periudhë tatimore, të ardhurat e tatueshme t</w:t>
      </w:r>
      <w:r w:rsidR="00DD38B6" w:rsidRPr="009D7DF2">
        <w:rPr>
          <w:noProof/>
          <w:lang w:val="sq-AL"/>
        </w:rPr>
        <w:t>ë</w:t>
      </w:r>
      <w:r w:rsidRPr="009D7DF2">
        <w:rPr>
          <w:noProof/>
          <w:lang w:val="sq-AL"/>
        </w:rPr>
        <w:t xml:space="preserve"> investimeve nga tjetërsimi i pasuris</w:t>
      </w:r>
      <w:r w:rsidR="00DD38B6" w:rsidRPr="009D7DF2">
        <w:rPr>
          <w:noProof/>
          <w:lang w:val="sq-AL"/>
        </w:rPr>
        <w:t>ë</w:t>
      </w:r>
      <w:r w:rsidRPr="009D7DF2">
        <w:rPr>
          <w:noProof/>
          <w:lang w:val="sq-AL"/>
        </w:rPr>
        <w:t xml:space="preserve"> konsiderohen të jenë zero. </w:t>
      </w:r>
    </w:p>
    <w:p w:rsidR="00D53830" w:rsidRPr="009D7DF2" w:rsidRDefault="00D53830" w:rsidP="00915400">
      <w:pPr>
        <w:pStyle w:val="ListParagraph"/>
        <w:numPr>
          <w:ilvl w:val="0"/>
          <w:numId w:val="12"/>
        </w:numPr>
        <w:jc w:val="both"/>
        <w:rPr>
          <w:noProof/>
          <w:lang w:val="sq-AL"/>
        </w:rPr>
      </w:pPr>
      <w:r w:rsidRPr="009D7DF2">
        <w:rPr>
          <w:noProof/>
          <w:lang w:val="sq-AL"/>
        </w:rPr>
        <w:t xml:space="preserve">Çmimi i shitjes së pasurisë së paluajtshme </w:t>
      </w:r>
      <w:r w:rsidR="00B13D47">
        <w:rPr>
          <w:noProof/>
          <w:lang w:val="sq-AL"/>
        </w:rPr>
        <w:t>vler</w:t>
      </w:r>
      <w:r w:rsidR="009D0D5E">
        <w:rPr>
          <w:noProof/>
          <w:lang w:val="sq-AL"/>
        </w:rPr>
        <w:t>ë</w:t>
      </w:r>
      <w:r w:rsidR="00B13D47">
        <w:rPr>
          <w:noProof/>
          <w:lang w:val="sq-AL"/>
        </w:rPr>
        <w:t xml:space="preserve">sohet </w:t>
      </w:r>
      <w:r w:rsidR="00B96840">
        <w:rPr>
          <w:noProof/>
          <w:lang w:val="sq-AL"/>
        </w:rPr>
        <w:t>me m</w:t>
      </w:r>
      <w:r w:rsidR="009D0D5E">
        <w:rPr>
          <w:noProof/>
          <w:lang w:val="sq-AL"/>
        </w:rPr>
        <w:t>ë</w:t>
      </w:r>
      <w:r w:rsidR="00B96840">
        <w:rPr>
          <w:noProof/>
          <w:lang w:val="sq-AL"/>
        </w:rPr>
        <w:t xml:space="preserve"> t</w:t>
      </w:r>
      <w:r w:rsidR="009D0D5E">
        <w:rPr>
          <w:noProof/>
          <w:lang w:val="sq-AL"/>
        </w:rPr>
        <w:t>ë</w:t>
      </w:r>
      <w:r w:rsidR="00B96840">
        <w:rPr>
          <w:noProof/>
          <w:lang w:val="sq-AL"/>
        </w:rPr>
        <w:t xml:space="preserve"> lartin nd</w:t>
      </w:r>
      <w:r w:rsidR="009D0D5E">
        <w:rPr>
          <w:noProof/>
          <w:lang w:val="sq-AL"/>
        </w:rPr>
        <w:t>ë</w:t>
      </w:r>
      <w:r w:rsidR="00B96840">
        <w:rPr>
          <w:noProof/>
          <w:lang w:val="sq-AL"/>
        </w:rPr>
        <w:t xml:space="preserve">rmjet </w:t>
      </w:r>
      <w:r w:rsidR="00B13D47">
        <w:rPr>
          <w:noProof/>
          <w:lang w:val="sq-AL"/>
        </w:rPr>
        <w:t xml:space="preserve"> cmimi</w:t>
      </w:r>
      <w:r w:rsidR="00B96840">
        <w:rPr>
          <w:noProof/>
          <w:lang w:val="sq-AL"/>
        </w:rPr>
        <w:t>t t</w:t>
      </w:r>
      <w:r w:rsidR="009D0D5E">
        <w:rPr>
          <w:noProof/>
          <w:lang w:val="sq-AL"/>
        </w:rPr>
        <w:t>ë</w:t>
      </w:r>
      <w:r w:rsidR="00B96840">
        <w:rPr>
          <w:noProof/>
          <w:lang w:val="sq-AL"/>
        </w:rPr>
        <w:t xml:space="preserve"> shitjes sipas kontrat</w:t>
      </w:r>
      <w:r w:rsidR="009D0D5E">
        <w:rPr>
          <w:noProof/>
          <w:lang w:val="sq-AL"/>
        </w:rPr>
        <w:t>ë</w:t>
      </w:r>
      <w:r w:rsidR="00B96840">
        <w:rPr>
          <w:noProof/>
          <w:lang w:val="sq-AL"/>
        </w:rPr>
        <w:t xml:space="preserve">s dhe </w:t>
      </w:r>
      <w:r w:rsidR="00B13D47">
        <w:rPr>
          <w:noProof/>
          <w:lang w:val="sq-AL"/>
        </w:rPr>
        <w:t>cmim</w:t>
      </w:r>
      <w:r w:rsidR="000744B4">
        <w:rPr>
          <w:noProof/>
          <w:lang w:val="sq-AL"/>
        </w:rPr>
        <w:t>i</w:t>
      </w:r>
      <w:r w:rsidR="00B96840">
        <w:rPr>
          <w:noProof/>
          <w:lang w:val="sq-AL"/>
        </w:rPr>
        <w:t>t r</w:t>
      </w:r>
      <w:r w:rsidR="00B13D47">
        <w:rPr>
          <w:noProof/>
          <w:lang w:val="sq-AL"/>
        </w:rPr>
        <w:t>efer</w:t>
      </w:r>
      <w:r w:rsidR="00B96840">
        <w:rPr>
          <w:noProof/>
          <w:lang w:val="sq-AL"/>
        </w:rPr>
        <w:t>ues t</w:t>
      </w:r>
      <w:r w:rsidR="009D0D5E">
        <w:rPr>
          <w:noProof/>
          <w:lang w:val="sq-AL"/>
        </w:rPr>
        <w:t>ë</w:t>
      </w:r>
      <w:r w:rsidR="00B13D47">
        <w:rPr>
          <w:noProof/>
          <w:lang w:val="sq-AL"/>
        </w:rPr>
        <w:t xml:space="preserve"> p</w:t>
      </w:r>
      <w:r w:rsidR="009D0D5E">
        <w:rPr>
          <w:noProof/>
          <w:lang w:val="sq-AL"/>
        </w:rPr>
        <w:t>ë</w:t>
      </w:r>
      <w:r w:rsidR="00B13D47">
        <w:rPr>
          <w:noProof/>
          <w:lang w:val="sq-AL"/>
        </w:rPr>
        <w:t xml:space="preserve">rcaktuar </w:t>
      </w:r>
      <w:r w:rsidR="000744B4">
        <w:rPr>
          <w:noProof/>
          <w:lang w:val="sq-AL"/>
        </w:rPr>
        <w:t>n</w:t>
      </w:r>
      <w:r w:rsidR="009D0D5E">
        <w:rPr>
          <w:noProof/>
          <w:lang w:val="sq-AL"/>
        </w:rPr>
        <w:t>ë</w:t>
      </w:r>
      <w:r w:rsidR="00B96840">
        <w:rPr>
          <w:noProof/>
          <w:lang w:val="sq-AL"/>
        </w:rPr>
        <w:t>aktet n</w:t>
      </w:r>
      <w:r w:rsidR="009D0D5E">
        <w:rPr>
          <w:noProof/>
          <w:lang w:val="sq-AL"/>
        </w:rPr>
        <w:t>ë</w:t>
      </w:r>
      <w:r w:rsidR="00B96840">
        <w:rPr>
          <w:noProof/>
          <w:lang w:val="sq-AL"/>
        </w:rPr>
        <w:t xml:space="preserve"> fuqi</w:t>
      </w:r>
      <w:r w:rsidRPr="009D7DF2">
        <w:rPr>
          <w:noProof/>
          <w:lang w:val="sq-AL"/>
        </w:rPr>
        <w:t xml:space="preserve">. </w:t>
      </w:r>
    </w:p>
    <w:p w:rsidR="000744B4" w:rsidRPr="009D7DF2" w:rsidRDefault="000744B4" w:rsidP="004634D9">
      <w:pPr>
        <w:pStyle w:val="ListParagraph"/>
        <w:ind w:left="0"/>
        <w:rPr>
          <w:noProof/>
          <w:lang w:val="sq-AL"/>
        </w:rPr>
      </w:pPr>
    </w:p>
    <w:p w:rsidR="00D53830" w:rsidRPr="005D09CE" w:rsidRDefault="00D53830" w:rsidP="00915400">
      <w:pPr>
        <w:pStyle w:val="ListParagraph"/>
        <w:numPr>
          <w:ilvl w:val="0"/>
          <w:numId w:val="12"/>
        </w:numPr>
        <w:jc w:val="both"/>
        <w:rPr>
          <w:noProof/>
          <w:lang w:val="sq-AL"/>
        </w:rPr>
      </w:pPr>
      <w:r w:rsidRPr="009D7DF2">
        <w:rPr>
          <w:noProof/>
          <w:lang w:val="sq-AL"/>
        </w:rPr>
        <w:t>Vlera e blerjes s</w:t>
      </w:r>
      <w:r w:rsidR="00DD38B6" w:rsidRPr="009D7DF2">
        <w:rPr>
          <w:noProof/>
          <w:lang w:val="sq-AL"/>
        </w:rPr>
        <w:t>ë</w:t>
      </w:r>
      <w:r w:rsidRPr="009D7DF2">
        <w:rPr>
          <w:noProof/>
          <w:lang w:val="sq-AL"/>
        </w:rPr>
        <w:t xml:space="preserve"> tokës në rastin e shkëmbimit të së drejtës së pronësisë për token, </w:t>
      </w:r>
      <w:r w:rsidR="000744B4">
        <w:rPr>
          <w:noProof/>
          <w:lang w:val="sq-AL"/>
        </w:rPr>
        <w:t>me t</w:t>
      </w:r>
      <w:r w:rsidR="009D0D5E">
        <w:rPr>
          <w:noProof/>
          <w:lang w:val="sq-AL"/>
        </w:rPr>
        <w:t>ë</w:t>
      </w:r>
      <w:r w:rsidRPr="009D7DF2">
        <w:rPr>
          <w:noProof/>
          <w:lang w:val="sq-AL"/>
        </w:rPr>
        <w:t xml:space="preserve"> drejtën e pronësisë së ndërtesës e cila ndërtohet në atë vend, matet me çmimin e referencës së </w:t>
      </w:r>
      <w:r w:rsidR="000744B4">
        <w:rPr>
          <w:noProof/>
          <w:lang w:val="sq-AL"/>
        </w:rPr>
        <w:t>tok</w:t>
      </w:r>
      <w:r w:rsidR="009D0D5E">
        <w:rPr>
          <w:noProof/>
          <w:lang w:val="sq-AL"/>
        </w:rPr>
        <w:t>ë</w:t>
      </w:r>
      <w:r w:rsidR="000744B4">
        <w:rPr>
          <w:noProof/>
          <w:lang w:val="sq-AL"/>
        </w:rPr>
        <w:t xml:space="preserve">s </w:t>
      </w:r>
      <w:r w:rsidRPr="009D7DF2">
        <w:rPr>
          <w:noProof/>
          <w:lang w:val="sq-AL"/>
        </w:rPr>
        <w:t xml:space="preserve">për m2 të miratuar </w:t>
      </w:r>
      <w:r w:rsidR="000744B4">
        <w:rPr>
          <w:noProof/>
          <w:lang w:val="sq-AL"/>
        </w:rPr>
        <w:t>me Vendim t</w:t>
      </w:r>
      <w:r w:rsidR="009D0D5E">
        <w:rPr>
          <w:noProof/>
          <w:lang w:val="sq-AL"/>
        </w:rPr>
        <w:t>ë</w:t>
      </w:r>
      <w:r w:rsidRPr="009D7DF2">
        <w:rPr>
          <w:noProof/>
          <w:lang w:val="sq-AL"/>
        </w:rPr>
        <w:t>Këshilli</w:t>
      </w:r>
      <w:r w:rsidR="000744B4">
        <w:rPr>
          <w:noProof/>
          <w:lang w:val="sq-AL"/>
        </w:rPr>
        <w:t>tt</w:t>
      </w:r>
      <w:r w:rsidR="009D0D5E">
        <w:rPr>
          <w:noProof/>
          <w:lang w:val="sq-AL"/>
        </w:rPr>
        <w:t>ë</w:t>
      </w:r>
      <w:r w:rsidRPr="009D7DF2">
        <w:rPr>
          <w:noProof/>
          <w:lang w:val="sq-AL"/>
        </w:rPr>
        <w:t xml:space="preserve"> Ministrave për qytetet dhe zonat brenda qytetit. </w:t>
      </w:r>
      <w:r w:rsidRPr="005D09CE">
        <w:rPr>
          <w:noProof/>
          <w:lang w:val="sq-AL"/>
        </w:rPr>
        <w:t>Çmimi i shitjes matet me një referencë të vlerës së tregut të pronës së paluajtshme të fituar në këmbim të tokës duke marrë parasysh të gjitha pjesët e sipërfaqes së ndërtimit nga t</w:t>
      </w:r>
      <w:r w:rsidR="00DD38B6" w:rsidRPr="005D09CE">
        <w:rPr>
          <w:noProof/>
          <w:lang w:val="sq-AL"/>
        </w:rPr>
        <w:t>ë</w:t>
      </w:r>
      <w:r w:rsidRPr="005D09CE">
        <w:rPr>
          <w:noProof/>
          <w:lang w:val="sq-AL"/>
        </w:rPr>
        <w:t xml:space="preserve"> cilat p</w:t>
      </w:r>
      <w:r w:rsidR="00DD38B6" w:rsidRPr="005D09CE">
        <w:rPr>
          <w:noProof/>
          <w:lang w:val="sq-AL"/>
        </w:rPr>
        <w:t>ë</w:t>
      </w:r>
      <w:r w:rsidRPr="005D09CE">
        <w:rPr>
          <w:noProof/>
          <w:lang w:val="sq-AL"/>
        </w:rPr>
        <w:t>rfiton pronari i tok</w:t>
      </w:r>
      <w:r w:rsidR="00DD38B6" w:rsidRPr="005D09CE">
        <w:rPr>
          <w:noProof/>
          <w:lang w:val="sq-AL"/>
        </w:rPr>
        <w:t>ë</w:t>
      </w:r>
      <w:r w:rsidRPr="005D09CE">
        <w:rPr>
          <w:noProof/>
          <w:lang w:val="sq-AL"/>
        </w:rPr>
        <w:t>s. Metodologjia për matjen e çmimit t</w:t>
      </w:r>
      <w:r w:rsidR="00DD38B6" w:rsidRPr="005D09CE">
        <w:rPr>
          <w:noProof/>
          <w:lang w:val="sq-AL"/>
        </w:rPr>
        <w:t>ë</w:t>
      </w:r>
      <w:r w:rsidRPr="005D09CE">
        <w:rPr>
          <w:noProof/>
          <w:lang w:val="sq-AL"/>
        </w:rPr>
        <w:t xml:space="preserve"> blerjes dhe të shitjes duhet të zgjidhet në mënyrë konsistente dhe të përcaktohet me </w:t>
      </w:r>
      <w:r w:rsidR="009649D4">
        <w:rPr>
          <w:noProof/>
          <w:lang w:val="sq-AL"/>
        </w:rPr>
        <w:t>V</w:t>
      </w:r>
      <w:r w:rsidRPr="005D09CE">
        <w:rPr>
          <w:noProof/>
          <w:lang w:val="sq-AL"/>
        </w:rPr>
        <w:t>endim të Këshillit të Ministrave.</w:t>
      </w:r>
    </w:p>
    <w:p w:rsidR="00D53830" w:rsidRPr="009D7DF2" w:rsidRDefault="00D53830" w:rsidP="00D53830">
      <w:pPr>
        <w:pStyle w:val="ListParagraph"/>
        <w:rPr>
          <w:noProof/>
          <w:lang w:val="sq-AL"/>
        </w:rPr>
      </w:pPr>
    </w:p>
    <w:p w:rsidR="00D53830" w:rsidRPr="009D7DF2" w:rsidRDefault="00D53830" w:rsidP="00915400">
      <w:pPr>
        <w:pStyle w:val="ListParagraph"/>
        <w:numPr>
          <w:ilvl w:val="0"/>
          <w:numId w:val="12"/>
        </w:numPr>
        <w:jc w:val="both"/>
        <w:rPr>
          <w:noProof/>
          <w:lang w:val="sq-AL"/>
        </w:rPr>
      </w:pPr>
      <w:r w:rsidRPr="009D7DF2">
        <w:rPr>
          <w:noProof/>
          <w:lang w:val="sq-AL"/>
        </w:rPr>
        <w:t xml:space="preserve">Tatimi mbi të ardhurat personale </w:t>
      </w:r>
      <w:r w:rsidR="000744B4">
        <w:rPr>
          <w:noProof/>
          <w:lang w:val="sq-AL"/>
        </w:rPr>
        <w:t>n</w:t>
      </w:r>
      <w:r w:rsidR="009D0D5E">
        <w:rPr>
          <w:noProof/>
          <w:lang w:val="sq-AL"/>
        </w:rPr>
        <w:t>ë</w:t>
      </w:r>
      <w:r w:rsidR="000744B4">
        <w:rPr>
          <w:noProof/>
          <w:lang w:val="sq-AL"/>
        </w:rPr>
        <w:t xml:space="preserve"> lidhje me</w:t>
      </w:r>
      <w:r w:rsidRPr="009D7DF2">
        <w:rPr>
          <w:noProof/>
          <w:lang w:val="sq-AL"/>
        </w:rPr>
        <w:t xml:space="preserve"> të ardhurat </w:t>
      </w:r>
      <w:r w:rsidR="000744B4">
        <w:rPr>
          <w:noProof/>
          <w:lang w:val="sq-AL"/>
        </w:rPr>
        <w:t xml:space="preserve">nga </w:t>
      </w:r>
      <w:r w:rsidRPr="009D7DF2">
        <w:rPr>
          <w:noProof/>
          <w:lang w:val="sq-AL"/>
        </w:rPr>
        <w:t>investime</w:t>
      </w:r>
      <w:r w:rsidR="000744B4">
        <w:rPr>
          <w:noProof/>
          <w:lang w:val="sq-AL"/>
        </w:rPr>
        <w:t>t</w:t>
      </w:r>
      <w:r w:rsidRPr="009D7DF2">
        <w:rPr>
          <w:noProof/>
          <w:lang w:val="sq-AL"/>
        </w:rPr>
        <w:t xml:space="preserve"> nga tjetërsimi i pasurive të paluajtshme duhet të paguhet nga individi që transferon të drejtën e pronësisë mbi pasurinë e paluajtshme, para regjistrimit të pasurive t</w:t>
      </w:r>
      <w:r w:rsidR="00DD38B6" w:rsidRPr="009D7DF2">
        <w:rPr>
          <w:noProof/>
          <w:lang w:val="sq-AL"/>
        </w:rPr>
        <w:t>ë</w:t>
      </w:r>
      <w:r w:rsidRPr="009D7DF2">
        <w:rPr>
          <w:noProof/>
          <w:lang w:val="sq-AL"/>
        </w:rPr>
        <w:t xml:space="preserve"> mësipërme n</w:t>
      </w:r>
      <w:r w:rsidR="00DD38B6" w:rsidRPr="009D7DF2">
        <w:rPr>
          <w:noProof/>
          <w:lang w:val="sq-AL"/>
        </w:rPr>
        <w:t>ë</w:t>
      </w:r>
      <w:r w:rsidRPr="009D7DF2">
        <w:rPr>
          <w:noProof/>
          <w:lang w:val="sq-AL"/>
        </w:rPr>
        <w:t xml:space="preserve"> regjistrin e pasurive të paluajtshme, në përputhje me dispozitat ligjore përkatëse. </w:t>
      </w:r>
      <w:r w:rsidR="000744B4">
        <w:rPr>
          <w:noProof/>
          <w:lang w:val="sq-AL"/>
        </w:rPr>
        <w:t>Institucioni p</w:t>
      </w:r>
      <w:r w:rsidR="009D0D5E">
        <w:rPr>
          <w:noProof/>
          <w:lang w:val="sq-AL"/>
        </w:rPr>
        <w:t>ë</w:t>
      </w:r>
      <w:r w:rsidR="000744B4">
        <w:rPr>
          <w:noProof/>
          <w:lang w:val="sq-AL"/>
        </w:rPr>
        <w:t>rgjegj</w:t>
      </w:r>
      <w:r w:rsidR="009D0D5E">
        <w:rPr>
          <w:noProof/>
          <w:lang w:val="sq-AL"/>
        </w:rPr>
        <w:t>ë</w:t>
      </w:r>
      <w:r w:rsidR="000744B4">
        <w:rPr>
          <w:noProof/>
          <w:lang w:val="sq-AL"/>
        </w:rPr>
        <w:t xml:space="preserve">s i </w:t>
      </w:r>
      <w:r w:rsidR="000744B4" w:rsidRPr="009D7DF2">
        <w:rPr>
          <w:noProof/>
          <w:lang w:val="sq-AL"/>
        </w:rPr>
        <w:t>regjistri</w:t>
      </w:r>
      <w:r w:rsidR="000744B4">
        <w:rPr>
          <w:noProof/>
          <w:lang w:val="sq-AL"/>
        </w:rPr>
        <w:t>tt</w:t>
      </w:r>
      <w:r w:rsidR="009D0D5E">
        <w:rPr>
          <w:noProof/>
          <w:lang w:val="sq-AL"/>
        </w:rPr>
        <w:t>ë</w:t>
      </w:r>
      <w:r w:rsidR="000744B4" w:rsidRPr="009D7DF2">
        <w:rPr>
          <w:noProof/>
          <w:lang w:val="sq-AL"/>
        </w:rPr>
        <w:t xml:space="preserve"> pasurive të paluajtshme</w:t>
      </w:r>
      <w:r w:rsidRPr="009D7DF2">
        <w:rPr>
          <w:noProof/>
          <w:lang w:val="sq-AL"/>
        </w:rPr>
        <w:t xml:space="preserve"> nuk regjistron </w:t>
      </w:r>
      <w:r w:rsidR="000744B4">
        <w:rPr>
          <w:noProof/>
          <w:lang w:val="sq-AL"/>
        </w:rPr>
        <w:t xml:space="preserve"> pasurin</w:t>
      </w:r>
      <w:r w:rsidR="009D0D5E">
        <w:rPr>
          <w:noProof/>
          <w:lang w:val="sq-AL"/>
        </w:rPr>
        <w:t>ë</w:t>
      </w:r>
      <w:r w:rsidR="000744B4">
        <w:rPr>
          <w:noProof/>
          <w:lang w:val="sq-AL"/>
        </w:rPr>
        <w:t xml:space="preserve"> e </w:t>
      </w:r>
      <w:r w:rsidRPr="009D7DF2">
        <w:rPr>
          <w:noProof/>
          <w:lang w:val="sq-AL"/>
        </w:rPr>
        <w:t xml:space="preserve">paluajtshme, derisa pagesa e tatimit të </w:t>
      </w:r>
      <w:r w:rsidR="000744B4">
        <w:rPr>
          <w:noProof/>
          <w:lang w:val="sq-AL"/>
        </w:rPr>
        <w:t>jet</w:t>
      </w:r>
      <w:r w:rsidR="009D0D5E">
        <w:rPr>
          <w:noProof/>
          <w:lang w:val="sq-AL"/>
        </w:rPr>
        <w:t>ë</w:t>
      </w:r>
      <w:r w:rsidR="000744B4">
        <w:rPr>
          <w:noProof/>
          <w:lang w:val="sq-AL"/>
        </w:rPr>
        <w:t xml:space="preserve"> konfirmuar</w:t>
      </w:r>
      <w:r w:rsidRPr="009D7DF2">
        <w:rPr>
          <w:noProof/>
          <w:lang w:val="sq-AL"/>
        </w:rPr>
        <w:t xml:space="preserve">. </w:t>
      </w:r>
      <w:r w:rsidR="000744B4">
        <w:rPr>
          <w:noProof/>
          <w:lang w:val="sq-AL"/>
        </w:rPr>
        <w:t>Institucioni p</w:t>
      </w:r>
      <w:r w:rsidR="009D0D5E">
        <w:rPr>
          <w:noProof/>
          <w:lang w:val="sq-AL"/>
        </w:rPr>
        <w:t>ë</w:t>
      </w:r>
      <w:r w:rsidR="000744B4">
        <w:rPr>
          <w:noProof/>
          <w:lang w:val="sq-AL"/>
        </w:rPr>
        <w:t>rgjegj</w:t>
      </w:r>
      <w:r w:rsidR="009D0D5E">
        <w:rPr>
          <w:noProof/>
          <w:lang w:val="sq-AL"/>
        </w:rPr>
        <w:t>ë</w:t>
      </w:r>
      <w:r w:rsidR="000744B4">
        <w:rPr>
          <w:noProof/>
          <w:lang w:val="sq-AL"/>
        </w:rPr>
        <w:t xml:space="preserve">s i </w:t>
      </w:r>
      <w:r w:rsidR="000744B4" w:rsidRPr="009D7DF2">
        <w:rPr>
          <w:noProof/>
          <w:lang w:val="sq-AL"/>
        </w:rPr>
        <w:t>regjistri</w:t>
      </w:r>
      <w:r w:rsidR="000744B4">
        <w:rPr>
          <w:noProof/>
          <w:lang w:val="sq-AL"/>
        </w:rPr>
        <w:t>tt</w:t>
      </w:r>
      <w:r w:rsidR="009D0D5E">
        <w:rPr>
          <w:noProof/>
          <w:lang w:val="sq-AL"/>
        </w:rPr>
        <w:t>ë</w:t>
      </w:r>
      <w:r w:rsidR="000744B4" w:rsidRPr="009D7DF2">
        <w:rPr>
          <w:noProof/>
          <w:lang w:val="sq-AL"/>
        </w:rPr>
        <w:t xml:space="preserve"> pasurive të paluajtshme</w:t>
      </w:r>
      <w:r w:rsidRPr="009D7DF2">
        <w:rPr>
          <w:noProof/>
          <w:lang w:val="sq-AL"/>
        </w:rPr>
        <w:t xml:space="preserve"> duhet të transferojn</w:t>
      </w:r>
      <w:r w:rsidR="00DD38B6" w:rsidRPr="009D7DF2">
        <w:rPr>
          <w:noProof/>
          <w:lang w:val="sq-AL"/>
        </w:rPr>
        <w:t>ë</w:t>
      </w:r>
      <w:r w:rsidRPr="009D7DF2">
        <w:rPr>
          <w:noProof/>
          <w:lang w:val="sq-AL"/>
        </w:rPr>
        <w:t xml:space="preserve"> brenda datës 20 të muajit të ardhshëm, në llogarinë e administratës tatimore, tatimin e mbledhur në përputhje me dispozitat e këtij Neni.</w:t>
      </w:r>
    </w:p>
    <w:p w:rsidR="00D22775" w:rsidRDefault="00D53830" w:rsidP="00D22775">
      <w:pPr>
        <w:pStyle w:val="ListParagraph"/>
        <w:numPr>
          <w:ilvl w:val="0"/>
          <w:numId w:val="12"/>
        </w:numPr>
        <w:jc w:val="both"/>
        <w:rPr>
          <w:noProof/>
          <w:lang w:val="sq-AL"/>
        </w:rPr>
      </w:pPr>
      <w:r w:rsidRPr="009D7DF2">
        <w:rPr>
          <w:noProof/>
          <w:lang w:val="sq-AL"/>
        </w:rPr>
        <w:t>Të ardhurat e tatueshme t</w:t>
      </w:r>
      <w:r w:rsidR="00DD38B6" w:rsidRPr="009D7DF2">
        <w:rPr>
          <w:noProof/>
          <w:lang w:val="sq-AL"/>
        </w:rPr>
        <w:t>ë</w:t>
      </w:r>
      <w:r w:rsidRPr="009D7DF2">
        <w:rPr>
          <w:noProof/>
          <w:lang w:val="sq-AL"/>
        </w:rPr>
        <w:t xml:space="preserve"> investim</w:t>
      </w:r>
      <w:r w:rsidR="000744B4">
        <w:rPr>
          <w:noProof/>
          <w:lang w:val="sq-AL"/>
        </w:rPr>
        <w:t>it</w:t>
      </w:r>
      <w:r w:rsidRPr="009D7DF2">
        <w:rPr>
          <w:noProof/>
          <w:lang w:val="sq-AL"/>
        </w:rPr>
        <w:t xml:space="preserve"> nga dhënia me qira e pasurive t</w:t>
      </w:r>
      <w:r w:rsidR="00DD38B6" w:rsidRPr="009D7DF2">
        <w:rPr>
          <w:noProof/>
          <w:lang w:val="sq-AL"/>
        </w:rPr>
        <w:t>ë</w:t>
      </w:r>
      <w:r w:rsidRPr="009D7DF2">
        <w:rPr>
          <w:noProof/>
          <w:lang w:val="sq-AL"/>
        </w:rPr>
        <w:t xml:space="preserve"> paluajtshme përcaktohen si të ardhura t</w:t>
      </w:r>
      <w:r w:rsidR="00DD38B6" w:rsidRPr="009D7DF2">
        <w:rPr>
          <w:noProof/>
          <w:lang w:val="sq-AL"/>
        </w:rPr>
        <w:t>ë</w:t>
      </w:r>
      <w:r w:rsidRPr="009D7DF2">
        <w:rPr>
          <w:noProof/>
          <w:lang w:val="sq-AL"/>
        </w:rPr>
        <w:t xml:space="preserve"> përgjithshme bruto nga qiratë. </w:t>
      </w:r>
    </w:p>
    <w:p w:rsidR="009649D4" w:rsidRDefault="009649D4" w:rsidP="009649D4">
      <w:pPr>
        <w:pStyle w:val="ListParagraph"/>
        <w:ind w:left="644"/>
        <w:jc w:val="both"/>
        <w:rPr>
          <w:noProof/>
          <w:lang w:val="sq-AL"/>
        </w:rPr>
      </w:pPr>
    </w:p>
    <w:p w:rsidR="00E64F11" w:rsidRPr="00D22775" w:rsidRDefault="00E64F11" w:rsidP="00D22775">
      <w:pPr>
        <w:pStyle w:val="ListParagraph"/>
        <w:numPr>
          <w:ilvl w:val="0"/>
          <w:numId w:val="12"/>
        </w:numPr>
        <w:jc w:val="both"/>
        <w:rPr>
          <w:noProof/>
          <w:lang w:val="sq-AL"/>
        </w:rPr>
      </w:pPr>
      <w:r>
        <w:rPr>
          <w:noProof/>
          <w:lang w:val="sq-AL"/>
        </w:rPr>
        <w:t xml:space="preserve">Nuk </w:t>
      </w:r>
      <w:r w:rsidR="00044638">
        <w:rPr>
          <w:noProof/>
          <w:lang w:val="sq-AL"/>
        </w:rPr>
        <w:t>ë</w:t>
      </w:r>
      <w:r>
        <w:rPr>
          <w:noProof/>
          <w:lang w:val="sq-AL"/>
        </w:rPr>
        <w:t>sht</w:t>
      </w:r>
      <w:r w:rsidR="00044638">
        <w:rPr>
          <w:noProof/>
          <w:lang w:val="sq-AL"/>
        </w:rPr>
        <w:t>ë</w:t>
      </w:r>
      <w:r>
        <w:rPr>
          <w:noProof/>
          <w:lang w:val="sq-AL"/>
        </w:rPr>
        <w:t xml:space="preserve"> objekt i tatimit sipas k</w:t>
      </w:r>
      <w:r w:rsidR="00044638">
        <w:rPr>
          <w:noProof/>
          <w:lang w:val="sq-AL"/>
        </w:rPr>
        <w:t>ë</w:t>
      </w:r>
      <w:r>
        <w:rPr>
          <w:noProof/>
          <w:lang w:val="sq-AL"/>
        </w:rPr>
        <w:t>tij neni, k</w:t>
      </w:r>
      <w:r w:rsidRPr="00E26DD3">
        <w:rPr>
          <w:noProof/>
          <w:lang w:val="sq-AL"/>
        </w:rPr>
        <w:t>alimi i së drejtës së pronësisë për banesën dhe/ose truallin, brendalidhjes gjinore në familje, bashkëshort, bashkëshorte, fëmijë, vetëm një herë ndaj një përfituesi, nëpërmjet dhurimit dhe/ose heqjes dorë nga pasuria</w:t>
      </w:r>
      <w:r>
        <w:rPr>
          <w:noProof/>
          <w:lang w:val="sq-AL"/>
        </w:rPr>
        <w:t>.</w:t>
      </w:r>
    </w:p>
    <w:p w:rsidR="00602B94" w:rsidRPr="009D7DF2" w:rsidRDefault="00F22441" w:rsidP="00602B94">
      <w:pPr>
        <w:pStyle w:val="ListParagraph"/>
        <w:ind w:left="644"/>
        <w:jc w:val="center"/>
        <w:rPr>
          <w:b/>
          <w:noProof/>
          <w:lang w:val="sq-AL"/>
        </w:rPr>
      </w:pPr>
      <w:r w:rsidRPr="009D7DF2">
        <w:rPr>
          <w:b/>
          <w:noProof/>
          <w:lang w:val="sq-AL"/>
        </w:rPr>
        <w:t>Neni</w:t>
      </w:r>
      <w:r w:rsidR="00125121" w:rsidRPr="009D7DF2">
        <w:rPr>
          <w:b/>
          <w:noProof/>
          <w:lang w:val="sq-AL"/>
        </w:rPr>
        <w:t>19</w:t>
      </w:r>
    </w:p>
    <w:p w:rsidR="00602B94" w:rsidRPr="009D7DF2" w:rsidRDefault="00D53830" w:rsidP="00D53830">
      <w:pPr>
        <w:pStyle w:val="ListParagraph"/>
        <w:jc w:val="center"/>
        <w:rPr>
          <w:noProof/>
          <w:lang w:val="sq-AL"/>
        </w:rPr>
      </w:pPr>
      <w:r w:rsidRPr="009D7DF2">
        <w:rPr>
          <w:b/>
          <w:i/>
          <w:noProof/>
          <w:lang w:val="sq-AL"/>
        </w:rPr>
        <w:t>Të ardhurat vjetore të tatueshme nga Investimi</w:t>
      </w:r>
    </w:p>
    <w:p w:rsidR="005C6C84" w:rsidRDefault="00D53830" w:rsidP="007C2923">
      <w:pPr>
        <w:ind w:left="644"/>
        <w:jc w:val="both"/>
        <w:rPr>
          <w:noProof/>
          <w:lang w:val="sq-AL"/>
        </w:rPr>
      </w:pPr>
      <w:r w:rsidRPr="009D7DF2">
        <w:rPr>
          <w:noProof/>
          <w:lang w:val="sq-AL"/>
        </w:rPr>
        <w:t>Të ardhurat vjetore të tatueshme nga investimi përcaktohen si shuma e përgjithshme e të ardhurave të tatueshme nga investimi</w:t>
      </w:r>
      <w:r w:rsidR="003C2DFF" w:rsidRPr="009D7DF2">
        <w:rPr>
          <w:noProof/>
          <w:lang w:val="sq-AL"/>
        </w:rPr>
        <w:t>.</w:t>
      </w:r>
    </w:p>
    <w:p w:rsidR="00E26DD3" w:rsidRDefault="00E26DD3" w:rsidP="007C2923">
      <w:pPr>
        <w:ind w:left="644"/>
        <w:jc w:val="both"/>
        <w:rPr>
          <w:noProof/>
          <w:lang w:val="sq-AL"/>
        </w:rPr>
      </w:pPr>
    </w:p>
    <w:p w:rsidR="003657AB" w:rsidRDefault="003657AB" w:rsidP="007C2923">
      <w:pPr>
        <w:ind w:left="644"/>
        <w:jc w:val="both"/>
        <w:rPr>
          <w:noProof/>
          <w:lang w:val="sq-AL"/>
        </w:rPr>
      </w:pPr>
    </w:p>
    <w:p w:rsidR="00E26DD3" w:rsidRPr="00E26DD3" w:rsidRDefault="003657AB" w:rsidP="00E26DD3">
      <w:pPr>
        <w:pStyle w:val="ListParagraph"/>
        <w:ind w:left="644"/>
        <w:jc w:val="center"/>
        <w:rPr>
          <w:b/>
          <w:noProof/>
          <w:lang w:val="sq-AL"/>
        </w:rPr>
      </w:pPr>
      <w:r w:rsidRPr="00E26DD3">
        <w:rPr>
          <w:b/>
          <w:noProof/>
          <w:lang w:val="sq-AL"/>
        </w:rPr>
        <w:t xml:space="preserve">Neni </w:t>
      </w:r>
      <w:r w:rsidR="00E26DD3" w:rsidRPr="00E26DD3">
        <w:rPr>
          <w:b/>
          <w:noProof/>
          <w:lang w:val="sq-AL"/>
        </w:rPr>
        <w:t>20</w:t>
      </w:r>
    </w:p>
    <w:p w:rsidR="00E26DD3" w:rsidRDefault="00E26DD3"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lang w:val="sq-AL"/>
        </w:rPr>
      </w:pPr>
    </w:p>
    <w:p w:rsidR="00E26DD3" w:rsidRDefault="00E26DD3"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lang w:val="sq-AL"/>
        </w:rPr>
      </w:pPr>
    </w:p>
    <w:p w:rsidR="003657AB" w:rsidRPr="002C630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noProof/>
          <w:lang w:val="sq-AL"/>
        </w:rPr>
      </w:pPr>
      <w:r w:rsidRPr="00E26DD3">
        <w:rPr>
          <w:rFonts w:ascii="Times New Roman" w:hAnsi="Times New Roman"/>
          <w:lang w:val="sq-AL"/>
        </w:rPr>
        <w:t>-</w:t>
      </w:r>
      <w:r w:rsidRPr="002C6309">
        <w:rPr>
          <w:b/>
          <w:i/>
          <w:noProof/>
          <w:lang w:val="sq-AL"/>
        </w:rPr>
        <w:t>Rregulla e përfshirjes së të ardhurave nga investimet e huaja</w:t>
      </w:r>
    </w:p>
    <w:p w:rsidR="003657AB" w:rsidRPr="008A7602" w:rsidRDefault="003657AB" w:rsidP="00E2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8"/>
          <w:szCs w:val="18"/>
          <w:lang w:val="sq-AL"/>
        </w:rPr>
      </w:pPr>
    </w:p>
    <w:p w:rsidR="003657AB" w:rsidRPr="008A7602"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2"/>
        <w:jc w:val="both"/>
        <w:rPr>
          <w:rFonts w:ascii="Times New Roman" w:hAnsi="Times New Roman"/>
          <w:b/>
          <w:sz w:val="18"/>
          <w:szCs w:val="18"/>
          <w:lang w:val="sq-AL"/>
        </w:rPr>
      </w:pPr>
    </w:p>
    <w:p w:rsidR="003657AB" w:rsidRPr="002C630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noProof/>
          <w:lang w:val="sq-AL"/>
        </w:rPr>
      </w:pPr>
      <w:r w:rsidRPr="00836819">
        <w:rPr>
          <w:rFonts w:ascii="Times New Roman" w:hAnsi="Times New Roman"/>
          <w:lang w:val="sq-AL"/>
        </w:rPr>
        <w:lastRenderedPageBreak/>
        <w:t>1.</w:t>
      </w:r>
      <w:r w:rsidRPr="002C6309">
        <w:rPr>
          <w:noProof/>
          <w:lang w:val="sq-AL"/>
        </w:rPr>
        <w:t>Kur një tatimpagues individ ka një interes në një entitet të huaj të kontrolluar, fitimet e të cilit nuk i nënshtrohen tatimit ose janë të përjashtuara nga tatimi në Shqipëri, çdo fitim i pashpërndarë, i cili rrjedh nga 'të ardhurat pasive', duhet të përfshihet në të ardhurat e tatueshme nga investimi i tatimpaguesit.</w:t>
      </w:r>
    </w:p>
    <w:p w:rsidR="003657AB" w:rsidRPr="002C6309" w:rsidRDefault="003657AB" w:rsidP="003657A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67"/>
        <w:jc w:val="both"/>
        <w:rPr>
          <w:noProof/>
          <w:lang w:val="sq-AL"/>
        </w:rPr>
      </w:pPr>
    </w:p>
    <w:p w:rsidR="003657AB" w:rsidRPr="002C630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noProof/>
          <w:lang w:val="sq-AL"/>
        </w:rPr>
      </w:pPr>
      <w:r w:rsidRPr="002C6309">
        <w:rPr>
          <w:noProof/>
          <w:lang w:val="sq-AL"/>
        </w:rPr>
        <w:t>2. Çdo entitet i huaj konsiderohet entitet i huaj i kontrolluar kur plotësohen kushtet e mëposhtme:</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rsidR="003657AB" w:rsidRPr="002C630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noProof/>
          <w:lang w:val="sq-AL"/>
        </w:rPr>
      </w:pPr>
      <w:r w:rsidRPr="00836819">
        <w:rPr>
          <w:rFonts w:ascii="Times New Roman" w:hAnsi="Times New Roman"/>
          <w:lang w:val="sq-AL"/>
        </w:rPr>
        <w:t xml:space="preserve">a) </w:t>
      </w:r>
      <w:r w:rsidRPr="002C6309">
        <w:rPr>
          <w:noProof/>
          <w:lang w:val="sq-AL"/>
        </w:rPr>
        <w:t>tatimpaguesi, ose së bashku me personat e lidhur, ka një pjesëmarrje të drejtpërdrejtë ose të tërthortë prej më shumë se 50 për qind të të drejtave të votës, ose zotëron drejtpërdrejt ose tërthorazi më shumë se 50 për qind të kapitalit, ose gëzon të drejtën të marrë më shumë se 50 për qind të fitimit te atij entiteti; dhe</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rsidR="003657AB" w:rsidRPr="002C630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noProof/>
          <w:lang w:val="sq-AL"/>
        </w:rPr>
      </w:pPr>
      <w:r w:rsidRPr="00836819">
        <w:rPr>
          <w:rFonts w:ascii="Times New Roman" w:hAnsi="Times New Roman"/>
          <w:lang w:val="sq-AL"/>
        </w:rPr>
        <w:t xml:space="preserve">b) </w:t>
      </w:r>
      <w:r w:rsidRPr="002C6309">
        <w:rPr>
          <w:noProof/>
          <w:lang w:val="sq-AL"/>
        </w:rPr>
        <w:t>tatimi aktual i paguar mbi fitimin e tij nga entiteti është më pak se 50 për qind e tatimit që do t'i ngarkohej entitetit në rast se do të kishte qenë një entitet rezident në Shqipëri.</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836819">
        <w:rPr>
          <w:rFonts w:ascii="Times New Roman" w:hAnsi="Times New Roman"/>
          <w:lang w:val="sq-AL"/>
        </w:rPr>
        <w:t xml:space="preserve">3. </w:t>
      </w:r>
      <w:r w:rsidRPr="002C6309">
        <w:rPr>
          <w:noProof/>
          <w:lang w:val="sq-AL"/>
        </w:rPr>
        <w:t>Fitimi i mëposhtëm konsiderohet të ketë ardhur nga 'të ardhura pasive'</w:t>
      </w:r>
      <w:r w:rsidRPr="00836819">
        <w:rPr>
          <w:rFonts w:ascii="Times New Roman" w:hAnsi="Times New Roman"/>
          <w:lang w:val="sq-AL"/>
        </w:rPr>
        <w:t>:</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836819">
        <w:rPr>
          <w:rFonts w:ascii="Times New Roman" w:hAnsi="Times New Roman"/>
          <w:lang w:val="sq-AL"/>
        </w:rPr>
        <w:t xml:space="preserve">a) interesa ose çdo e ardhur </w:t>
      </w:r>
      <w:r w:rsidR="003848E3">
        <w:rPr>
          <w:rFonts w:ascii="Times New Roman" w:hAnsi="Times New Roman"/>
          <w:lang w:val="sq-AL"/>
        </w:rPr>
        <w:t xml:space="preserve">e </w:t>
      </w:r>
      <w:r w:rsidRPr="00836819">
        <w:rPr>
          <w:rFonts w:ascii="Times New Roman" w:hAnsi="Times New Roman"/>
          <w:lang w:val="sq-AL"/>
        </w:rPr>
        <w:t>realizuar nga aktivet financiare;</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836819">
        <w:rPr>
          <w:rFonts w:ascii="Times New Roman" w:hAnsi="Times New Roman"/>
          <w:lang w:val="sq-AL"/>
        </w:rPr>
        <w:t xml:space="preserve">b) honoraret ose çdo e ardhur tjetër </w:t>
      </w:r>
      <w:r w:rsidR="003848E3">
        <w:rPr>
          <w:rFonts w:ascii="Times New Roman" w:hAnsi="Times New Roman"/>
          <w:lang w:val="sq-AL"/>
        </w:rPr>
        <w:t xml:space="preserve">e </w:t>
      </w:r>
      <w:r w:rsidRPr="00836819">
        <w:rPr>
          <w:rFonts w:ascii="Times New Roman" w:hAnsi="Times New Roman"/>
          <w:lang w:val="sq-AL"/>
        </w:rPr>
        <w:t>realizuar nga pronësia intelektuale;</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836819">
        <w:rPr>
          <w:rFonts w:ascii="Times New Roman" w:hAnsi="Times New Roman"/>
          <w:lang w:val="sq-AL"/>
        </w:rPr>
        <w:t xml:space="preserve">c) dividentët dhe të ardhurat nga shitja e </w:t>
      </w:r>
      <w:r w:rsidRPr="00D523D4">
        <w:rPr>
          <w:rFonts w:ascii="Times New Roman" w:hAnsi="Times New Roman"/>
          <w:lang w:val="sq-AL"/>
        </w:rPr>
        <w:t>aksioneve /kuotave;</w:t>
      </w: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836819">
        <w:rPr>
          <w:rFonts w:ascii="Times New Roman" w:hAnsi="Times New Roman"/>
          <w:lang w:val="sq-AL"/>
        </w:rPr>
        <w:t>d) të ardhurat nga qiraja financiare.</w:t>
      </w:r>
    </w:p>
    <w:p w:rsidR="003657AB" w:rsidRPr="00836819" w:rsidRDefault="003657AB" w:rsidP="002C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p>
    <w:p w:rsidR="003657AB" w:rsidRPr="00836819" w:rsidRDefault="003657AB" w:rsidP="0036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jc w:val="both"/>
        <w:rPr>
          <w:rFonts w:ascii="Times New Roman" w:hAnsi="Times New Roman"/>
          <w:lang w:val="sq-AL"/>
        </w:rPr>
      </w:pPr>
      <w:r w:rsidRPr="00836819">
        <w:rPr>
          <w:rFonts w:ascii="Times New Roman" w:hAnsi="Times New Roman"/>
          <w:lang w:val="sq-AL"/>
        </w:rPr>
        <w:t>4. Nëse “të ardhurat pasive” nuk kalojnë 30 për qind të fitimit total të entitetit</w:t>
      </w:r>
      <w:r w:rsidRPr="006C1DD1">
        <w:rPr>
          <w:rFonts w:ascii="Times New Roman" w:hAnsi="Times New Roman"/>
          <w:lang w:val="sq-AL"/>
        </w:rPr>
        <w:t xml:space="preserve"> të kontrolluar t</w:t>
      </w:r>
      <w:r w:rsidR="00044638">
        <w:rPr>
          <w:rFonts w:ascii="Times New Roman" w:hAnsi="Times New Roman"/>
          <w:lang w:val="sq-AL"/>
        </w:rPr>
        <w:t>ë</w:t>
      </w:r>
      <w:r w:rsidRPr="006C1DD1">
        <w:rPr>
          <w:rFonts w:ascii="Times New Roman" w:hAnsi="Times New Roman"/>
          <w:lang w:val="sq-AL"/>
        </w:rPr>
        <w:t xml:space="preserve"> huaj</w:t>
      </w:r>
      <w:r w:rsidRPr="00836819">
        <w:rPr>
          <w:rFonts w:ascii="Times New Roman" w:hAnsi="Times New Roman"/>
          <w:lang w:val="sq-AL"/>
        </w:rPr>
        <w:t>, dispozitat e këtij neni nuk zbatohen.</w:t>
      </w:r>
    </w:p>
    <w:p w:rsidR="003657AB" w:rsidRPr="007733F3" w:rsidRDefault="003657AB" w:rsidP="003657AB">
      <w:pPr>
        <w:rPr>
          <w:noProof/>
          <w:lang w:val="sq-AL"/>
        </w:rPr>
      </w:pPr>
    </w:p>
    <w:p w:rsidR="003657AB" w:rsidRDefault="003657AB" w:rsidP="007C2923">
      <w:pPr>
        <w:ind w:left="644"/>
        <w:jc w:val="both"/>
        <w:rPr>
          <w:noProof/>
          <w:lang w:val="sq-AL"/>
        </w:rPr>
      </w:pPr>
    </w:p>
    <w:p w:rsidR="003657AB" w:rsidRDefault="003657AB" w:rsidP="007C2923">
      <w:pPr>
        <w:ind w:left="644"/>
        <w:jc w:val="both"/>
        <w:rPr>
          <w:noProof/>
          <w:lang w:val="sq-AL"/>
        </w:rPr>
      </w:pPr>
    </w:p>
    <w:p w:rsidR="003657AB" w:rsidRPr="009D7DF2" w:rsidRDefault="003657AB" w:rsidP="007C2923">
      <w:pPr>
        <w:ind w:left="644"/>
        <w:jc w:val="both"/>
        <w:rPr>
          <w:noProof/>
          <w:lang w:val="sq-AL"/>
        </w:rPr>
      </w:pPr>
    </w:p>
    <w:p w:rsidR="005C6C84" w:rsidRPr="009D7DF2" w:rsidRDefault="00F22441" w:rsidP="005C6C84">
      <w:pPr>
        <w:jc w:val="center"/>
        <w:rPr>
          <w:b/>
          <w:noProof/>
          <w:lang w:val="sq-AL"/>
        </w:rPr>
      </w:pPr>
      <w:r w:rsidRPr="009D7DF2">
        <w:rPr>
          <w:b/>
          <w:noProof/>
          <w:lang w:val="sq-AL"/>
        </w:rPr>
        <w:t>Neni</w:t>
      </w:r>
      <w:r w:rsidR="00762729" w:rsidRPr="009D7DF2">
        <w:rPr>
          <w:b/>
          <w:noProof/>
          <w:lang w:val="sq-AL"/>
        </w:rPr>
        <w:t>2</w:t>
      </w:r>
      <w:r w:rsidR="00762729">
        <w:rPr>
          <w:b/>
          <w:noProof/>
          <w:lang w:val="sq-AL"/>
        </w:rPr>
        <w:t>1</w:t>
      </w:r>
    </w:p>
    <w:p w:rsidR="005C6C84" w:rsidRPr="009D7DF2" w:rsidRDefault="00D53830" w:rsidP="005C6C84">
      <w:pPr>
        <w:jc w:val="center"/>
        <w:rPr>
          <w:noProof/>
          <w:lang w:val="sq-AL"/>
        </w:rPr>
      </w:pPr>
      <w:r w:rsidRPr="009D7DF2">
        <w:rPr>
          <w:b/>
          <w:i/>
          <w:noProof/>
          <w:lang w:val="sq-AL"/>
        </w:rPr>
        <w:t>T</w:t>
      </w:r>
      <w:r w:rsidR="00DD38B6" w:rsidRPr="009D7DF2">
        <w:rPr>
          <w:b/>
          <w:i/>
          <w:noProof/>
          <w:lang w:val="sq-AL"/>
        </w:rPr>
        <w:t>ë</w:t>
      </w:r>
      <w:r w:rsidRPr="009D7DF2">
        <w:rPr>
          <w:b/>
          <w:i/>
          <w:noProof/>
          <w:lang w:val="sq-AL"/>
        </w:rPr>
        <w:t xml:space="preserve"> ardhura t</w:t>
      </w:r>
      <w:r w:rsidR="00DD38B6" w:rsidRPr="009D7DF2">
        <w:rPr>
          <w:b/>
          <w:i/>
          <w:noProof/>
          <w:lang w:val="sq-AL"/>
        </w:rPr>
        <w:t>ë</w:t>
      </w:r>
      <w:r w:rsidRPr="009D7DF2">
        <w:rPr>
          <w:b/>
          <w:i/>
          <w:noProof/>
          <w:lang w:val="sq-AL"/>
        </w:rPr>
        <w:t xml:space="preserve"> tjera</w:t>
      </w:r>
    </w:p>
    <w:p w:rsidR="00A179AD" w:rsidRDefault="00D53830" w:rsidP="005652DC">
      <w:pPr>
        <w:pStyle w:val="ListParagraph"/>
        <w:numPr>
          <w:ilvl w:val="0"/>
          <w:numId w:val="21"/>
        </w:numPr>
        <w:jc w:val="both"/>
        <w:rPr>
          <w:noProof/>
          <w:lang w:val="sq-AL"/>
        </w:rPr>
      </w:pPr>
      <w:r w:rsidRPr="009D7DF2">
        <w:rPr>
          <w:noProof/>
          <w:lang w:val="sq-AL"/>
        </w:rPr>
        <w:t>T</w:t>
      </w:r>
      <w:r w:rsidR="00DD38B6" w:rsidRPr="009D7DF2">
        <w:rPr>
          <w:noProof/>
          <w:lang w:val="sq-AL"/>
        </w:rPr>
        <w:t>ë</w:t>
      </w:r>
      <w:r w:rsidRPr="009D7DF2">
        <w:rPr>
          <w:noProof/>
          <w:lang w:val="sq-AL"/>
        </w:rPr>
        <w:t xml:space="preserve"> ardhurat e tjeta p</w:t>
      </w:r>
      <w:r w:rsidR="00DD38B6" w:rsidRPr="009D7DF2">
        <w:rPr>
          <w:noProof/>
          <w:lang w:val="sq-AL"/>
        </w:rPr>
        <w:t>ë</w:t>
      </w:r>
      <w:r w:rsidRPr="009D7DF2">
        <w:rPr>
          <w:noProof/>
          <w:lang w:val="sq-AL"/>
        </w:rPr>
        <w:t>rb</w:t>
      </w:r>
      <w:r w:rsidR="00DD38B6" w:rsidRPr="009D7DF2">
        <w:rPr>
          <w:noProof/>
          <w:lang w:val="sq-AL"/>
        </w:rPr>
        <w:t>ë</w:t>
      </w:r>
      <w:r w:rsidRPr="009D7DF2">
        <w:rPr>
          <w:noProof/>
          <w:lang w:val="sq-AL"/>
        </w:rPr>
        <w:t>hen nga</w:t>
      </w:r>
      <w:r w:rsidR="00A179AD" w:rsidRPr="009D7DF2">
        <w:rPr>
          <w:noProof/>
          <w:lang w:val="sq-AL"/>
        </w:rPr>
        <w:t>:</w:t>
      </w:r>
    </w:p>
    <w:p w:rsidR="00C3365A" w:rsidRPr="009D7DF2" w:rsidRDefault="00C3365A" w:rsidP="00370446">
      <w:pPr>
        <w:pStyle w:val="ListParagraph"/>
        <w:ind w:left="644"/>
        <w:jc w:val="both"/>
        <w:rPr>
          <w:noProof/>
          <w:lang w:val="sq-AL"/>
        </w:rPr>
      </w:pPr>
    </w:p>
    <w:p w:rsidR="00A179AD" w:rsidRDefault="00D53830" w:rsidP="005652DC">
      <w:pPr>
        <w:pStyle w:val="ListParagraph"/>
        <w:numPr>
          <w:ilvl w:val="1"/>
          <w:numId w:val="21"/>
        </w:numPr>
        <w:jc w:val="both"/>
        <w:rPr>
          <w:noProof/>
          <w:lang w:val="sq-AL"/>
        </w:rPr>
      </w:pPr>
      <w:r w:rsidRPr="009D7DF2">
        <w:rPr>
          <w:noProof/>
          <w:lang w:val="sq-AL"/>
        </w:rPr>
        <w:t>T</w:t>
      </w:r>
      <w:r w:rsidR="00DD38B6" w:rsidRPr="009D7DF2">
        <w:rPr>
          <w:noProof/>
          <w:lang w:val="sq-AL"/>
        </w:rPr>
        <w:t>ë</w:t>
      </w:r>
      <w:r w:rsidRPr="009D7DF2">
        <w:rPr>
          <w:noProof/>
          <w:lang w:val="sq-AL"/>
        </w:rPr>
        <w:t xml:space="preserve"> ardhura nga loj</w:t>
      </w:r>
      <w:r w:rsidR="00DD38B6" w:rsidRPr="009D7DF2">
        <w:rPr>
          <w:noProof/>
          <w:lang w:val="sq-AL"/>
        </w:rPr>
        <w:t>ë</w:t>
      </w:r>
      <w:r w:rsidRPr="009D7DF2">
        <w:rPr>
          <w:noProof/>
          <w:lang w:val="sq-AL"/>
        </w:rPr>
        <w:t>rat e fatit dhe kazinot</w:t>
      </w:r>
      <w:r w:rsidR="00DD38B6" w:rsidRPr="009D7DF2">
        <w:rPr>
          <w:noProof/>
          <w:lang w:val="sq-AL"/>
        </w:rPr>
        <w:t>ë</w:t>
      </w:r>
      <w:r w:rsidR="007C2923" w:rsidRPr="009D7DF2">
        <w:rPr>
          <w:noProof/>
          <w:lang w:val="sq-AL"/>
        </w:rPr>
        <w:t>;</w:t>
      </w:r>
    </w:p>
    <w:p w:rsidR="00C273D3" w:rsidRDefault="00C273D3" w:rsidP="00946588">
      <w:pPr>
        <w:pStyle w:val="ListParagraph"/>
        <w:ind w:left="0"/>
        <w:jc w:val="both"/>
        <w:rPr>
          <w:noProof/>
          <w:lang w:val="sq-AL"/>
        </w:rPr>
      </w:pPr>
    </w:p>
    <w:p w:rsidR="00A179AD" w:rsidRPr="004C6804" w:rsidRDefault="00946588" w:rsidP="005652DC">
      <w:pPr>
        <w:pStyle w:val="ListParagraph"/>
        <w:numPr>
          <w:ilvl w:val="1"/>
          <w:numId w:val="21"/>
        </w:numPr>
        <w:jc w:val="both"/>
        <w:rPr>
          <w:noProof/>
          <w:lang w:val="sq-AL"/>
        </w:rPr>
      </w:pPr>
      <w:r>
        <w:rPr>
          <w:noProof/>
          <w:lang w:val="sq-AL"/>
        </w:rPr>
        <w:t>T</w:t>
      </w:r>
      <w:r w:rsidR="009D0D5E" w:rsidRPr="00946588">
        <w:rPr>
          <w:noProof/>
          <w:highlight w:val="yellow"/>
          <w:lang w:val="sq-AL"/>
        </w:rPr>
        <w:t>ë</w:t>
      </w:r>
      <w:r w:rsidR="00370446" w:rsidRPr="00946588">
        <w:rPr>
          <w:noProof/>
          <w:highlight w:val="yellow"/>
          <w:lang w:val="sq-AL"/>
        </w:rPr>
        <w:t xml:space="preserve"> ardhurat n</w:t>
      </w:r>
      <w:r w:rsidR="009D0D5E" w:rsidRPr="00946588">
        <w:rPr>
          <w:noProof/>
          <w:highlight w:val="yellow"/>
          <w:lang w:val="sq-AL"/>
        </w:rPr>
        <w:t>ë</w:t>
      </w:r>
      <w:r w:rsidR="00370446" w:rsidRPr="00946588">
        <w:rPr>
          <w:noProof/>
          <w:highlight w:val="yellow"/>
          <w:lang w:val="sq-AL"/>
        </w:rPr>
        <w:t xml:space="preserve"> t</w:t>
      </w:r>
      <w:r w:rsidR="009D0D5E" w:rsidRPr="00946588">
        <w:rPr>
          <w:noProof/>
          <w:highlight w:val="yellow"/>
          <w:lang w:val="sq-AL"/>
        </w:rPr>
        <w:t>ë</w:t>
      </w:r>
      <w:r w:rsidR="00370446" w:rsidRPr="00946588">
        <w:rPr>
          <w:noProof/>
          <w:highlight w:val="yellow"/>
          <w:lang w:val="sq-AL"/>
        </w:rPr>
        <w:t xml:space="preserve"> holla nga trash</w:t>
      </w:r>
      <w:r w:rsidR="009D0D5E" w:rsidRPr="00946588">
        <w:rPr>
          <w:noProof/>
          <w:highlight w:val="yellow"/>
          <w:lang w:val="sq-AL"/>
        </w:rPr>
        <w:t>ë</w:t>
      </w:r>
      <w:r w:rsidR="00370446" w:rsidRPr="00946588">
        <w:rPr>
          <w:noProof/>
          <w:highlight w:val="yellow"/>
          <w:lang w:val="sq-AL"/>
        </w:rPr>
        <w:t>gimia dhe dhurimet</w:t>
      </w:r>
      <w:r w:rsidR="004C6804" w:rsidRPr="00946588">
        <w:rPr>
          <w:noProof/>
          <w:highlight w:val="yellow"/>
          <w:lang w:val="sq-AL"/>
        </w:rPr>
        <w:t>perjashtuar trashegimin</w:t>
      </w:r>
      <w:r w:rsidR="00044638">
        <w:rPr>
          <w:noProof/>
          <w:highlight w:val="yellow"/>
          <w:lang w:val="sq-AL"/>
        </w:rPr>
        <w:t>ë</w:t>
      </w:r>
      <w:r w:rsidR="009649D4">
        <w:rPr>
          <w:noProof/>
          <w:highlight w:val="yellow"/>
          <w:lang w:val="sq-AL"/>
        </w:rPr>
        <w:t xml:space="preserve">dhe dhurimet </w:t>
      </w:r>
      <w:r w:rsidR="004C6804" w:rsidRPr="00946588">
        <w:rPr>
          <w:noProof/>
          <w:highlight w:val="yellow"/>
          <w:lang w:val="sq-AL"/>
        </w:rPr>
        <w:t>nd</w:t>
      </w:r>
      <w:r w:rsidR="00044638">
        <w:rPr>
          <w:noProof/>
          <w:highlight w:val="yellow"/>
          <w:lang w:val="sq-AL"/>
        </w:rPr>
        <w:t>ë</w:t>
      </w:r>
      <w:r w:rsidR="004C6804" w:rsidRPr="00946588">
        <w:rPr>
          <w:noProof/>
          <w:highlight w:val="yellow"/>
          <w:lang w:val="sq-AL"/>
        </w:rPr>
        <w:t xml:space="preserve">mjet </w:t>
      </w:r>
      <w:r w:rsidR="00C273D3">
        <w:rPr>
          <w:noProof/>
          <w:highlight w:val="yellow"/>
          <w:lang w:val="sq-AL"/>
        </w:rPr>
        <w:t xml:space="preserve">lidhjeve </w:t>
      </w:r>
      <w:r w:rsidR="004C6804" w:rsidRPr="00946588">
        <w:rPr>
          <w:noProof/>
          <w:highlight w:val="yellow"/>
          <w:lang w:val="sq-AL"/>
        </w:rPr>
        <w:t>prind-femi</w:t>
      </w:r>
      <w:r w:rsidR="00C273D3">
        <w:rPr>
          <w:noProof/>
          <w:highlight w:val="yellow"/>
          <w:lang w:val="sq-AL"/>
        </w:rPr>
        <w:t>j</w:t>
      </w:r>
      <w:r w:rsidR="00044638">
        <w:rPr>
          <w:noProof/>
          <w:highlight w:val="yellow"/>
          <w:lang w:val="sq-AL"/>
        </w:rPr>
        <w:t>ë</w:t>
      </w:r>
      <w:r w:rsidR="004C6804" w:rsidRPr="00946588">
        <w:rPr>
          <w:noProof/>
          <w:highlight w:val="yellow"/>
          <w:lang w:val="sq-AL"/>
        </w:rPr>
        <w:t>, bashkeshort-bashk</w:t>
      </w:r>
      <w:r w:rsidR="00044638">
        <w:rPr>
          <w:noProof/>
          <w:highlight w:val="yellow"/>
          <w:lang w:val="sq-AL"/>
        </w:rPr>
        <w:t>ë</w:t>
      </w:r>
      <w:r w:rsidR="004C6804" w:rsidRPr="00946588">
        <w:rPr>
          <w:noProof/>
          <w:highlight w:val="yellow"/>
          <w:lang w:val="sq-AL"/>
        </w:rPr>
        <w:t xml:space="preserve">shorte dhe </w:t>
      </w:r>
      <w:r w:rsidR="001C0F24" w:rsidRPr="00946588">
        <w:rPr>
          <w:noProof/>
          <w:highlight w:val="yellow"/>
          <w:lang w:val="sq-AL"/>
        </w:rPr>
        <w:t>v</w:t>
      </w:r>
      <w:r w:rsidR="00044638">
        <w:rPr>
          <w:noProof/>
          <w:highlight w:val="yellow"/>
          <w:lang w:val="sq-AL"/>
        </w:rPr>
        <w:t>ë</w:t>
      </w:r>
      <w:r w:rsidR="001C0F24" w:rsidRPr="00946588">
        <w:rPr>
          <w:noProof/>
          <w:highlight w:val="yellow"/>
          <w:lang w:val="sq-AL"/>
        </w:rPr>
        <w:t>ll</w:t>
      </w:r>
      <w:r w:rsidR="00C273D3">
        <w:rPr>
          <w:noProof/>
          <w:highlight w:val="yellow"/>
          <w:lang w:val="sq-AL"/>
        </w:rPr>
        <w:t>e</w:t>
      </w:r>
      <w:r w:rsidR="001C0F24" w:rsidRPr="00946588">
        <w:rPr>
          <w:noProof/>
          <w:highlight w:val="yellow"/>
          <w:lang w:val="sq-AL"/>
        </w:rPr>
        <w:t>z</w:t>
      </w:r>
      <w:r w:rsidR="00044638">
        <w:rPr>
          <w:noProof/>
          <w:highlight w:val="yellow"/>
          <w:lang w:val="sq-AL"/>
        </w:rPr>
        <w:t>ë</w:t>
      </w:r>
      <w:r w:rsidR="001C0F24" w:rsidRPr="00946588">
        <w:rPr>
          <w:noProof/>
          <w:highlight w:val="yellow"/>
          <w:lang w:val="sq-AL"/>
        </w:rPr>
        <w:t>r</w:t>
      </w:r>
      <w:r w:rsidR="00C273D3">
        <w:rPr>
          <w:noProof/>
          <w:highlight w:val="yellow"/>
          <w:lang w:val="sq-AL"/>
        </w:rPr>
        <w:t>- m</w:t>
      </w:r>
      <w:r w:rsidR="001C0F24" w:rsidRPr="00946588">
        <w:rPr>
          <w:noProof/>
          <w:highlight w:val="yellow"/>
          <w:lang w:val="sq-AL"/>
        </w:rPr>
        <w:t>otra</w:t>
      </w:r>
      <w:r w:rsidR="009649D4">
        <w:rPr>
          <w:noProof/>
          <w:highlight w:val="yellow"/>
          <w:lang w:val="sq-AL"/>
        </w:rPr>
        <w:t>, dhe kur vertetohet se k</w:t>
      </w:r>
      <w:r w:rsidR="00044638">
        <w:rPr>
          <w:noProof/>
          <w:highlight w:val="yellow"/>
          <w:lang w:val="sq-AL"/>
        </w:rPr>
        <w:t>ë</w:t>
      </w:r>
      <w:r w:rsidR="009649D4">
        <w:rPr>
          <w:noProof/>
          <w:highlight w:val="yellow"/>
          <w:lang w:val="sq-AL"/>
        </w:rPr>
        <w:t>to t</w:t>
      </w:r>
      <w:r w:rsidR="00044638">
        <w:rPr>
          <w:noProof/>
          <w:highlight w:val="yellow"/>
          <w:lang w:val="sq-AL"/>
        </w:rPr>
        <w:t>ë</w:t>
      </w:r>
      <w:r w:rsidR="009649D4">
        <w:rPr>
          <w:noProof/>
          <w:highlight w:val="yellow"/>
          <w:lang w:val="sq-AL"/>
        </w:rPr>
        <w:t xml:space="preserve"> ardhura t</w:t>
      </w:r>
      <w:r w:rsidR="00044638">
        <w:rPr>
          <w:noProof/>
          <w:highlight w:val="yellow"/>
          <w:lang w:val="sq-AL"/>
        </w:rPr>
        <w:t>ë</w:t>
      </w:r>
      <w:r w:rsidR="009649D4">
        <w:rPr>
          <w:noProof/>
          <w:highlight w:val="yellow"/>
          <w:lang w:val="sq-AL"/>
        </w:rPr>
        <w:t xml:space="preserve"> trash</w:t>
      </w:r>
      <w:r w:rsidR="00044638">
        <w:rPr>
          <w:noProof/>
          <w:highlight w:val="yellow"/>
          <w:lang w:val="sq-AL"/>
        </w:rPr>
        <w:t>ë</w:t>
      </w:r>
      <w:r w:rsidR="009649D4">
        <w:rPr>
          <w:noProof/>
          <w:highlight w:val="yellow"/>
          <w:lang w:val="sq-AL"/>
        </w:rPr>
        <w:t>guara apo t</w:t>
      </w:r>
      <w:r w:rsidR="00044638">
        <w:rPr>
          <w:noProof/>
          <w:highlight w:val="yellow"/>
          <w:lang w:val="sq-AL"/>
        </w:rPr>
        <w:t>ë</w:t>
      </w:r>
      <w:r w:rsidR="009649D4">
        <w:rPr>
          <w:noProof/>
          <w:highlight w:val="yellow"/>
          <w:lang w:val="sq-AL"/>
        </w:rPr>
        <w:t xml:space="preserve"> dhuruara kan</w:t>
      </w:r>
      <w:r w:rsidR="00044638">
        <w:rPr>
          <w:noProof/>
          <w:highlight w:val="yellow"/>
          <w:lang w:val="sq-AL"/>
        </w:rPr>
        <w:t>ë</w:t>
      </w:r>
      <w:r w:rsidR="009649D4">
        <w:rPr>
          <w:noProof/>
          <w:highlight w:val="yellow"/>
          <w:lang w:val="sq-AL"/>
        </w:rPr>
        <w:t xml:space="preserve"> q</w:t>
      </w:r>
      <w:r w:rsidR="00044638">
        <w:rPr>
          <w:noProof/>
          <w:highlight w:val="yellow"/>
          <w:lang w:val="sq-AL"/>
        </w:rPr>
        <w:t>ë</w:t>
      </w:r>
      <w:r w:rsidR="009649D4">
        <w:rPr>
          <w:noProof/>
          <w:highlight w:val="yellow"/>
          <w:lang w:val="sq-AL"/>
        </w:rPr>
        <w:t>n</w:t>
      </w:r>
      <w:r w:rsidR="00044638">
        <w:rPr>
          <w:noProof/>
          <w:highlight w:val="yellow"/>
          <w:lang w:val="sq-AL"/>
        </w:rPr>
        <w:t>ë</w:t>
      </w:r>
      <w:r w:rsidR="009649D4">
        <w:rPr>
          <w:noProof/>
          <w:highlight w:val="yellow"/>
          <w:lang w:val="sq-AL"/>
        </w:rPr>
        <w:t xml:space="preserve"> t</w:t>
      </w:r>
      <w:r w:rsidR="00044638">
        <w:rPr>
          <w:noProof/>
          <w:highlight w:val="yellow"/>
          <w:lang w:val="sq-AL"/>
        </w:rPr>
        <w:t>ë</w:t>
      </w:r>
      <w:r w:rsidR="009649D4">
        <w:rPr>
          <w:noProof/>
          <w:highlight w:val="yellow"/>
          <w:lang w:val="sq-AL"/>
        </w:rPr>
        <w:t xml:space="preserve"> taksuara m</w:t>
      </w:r>
      <w:r w:rsidR="00044638">
        <w:rPr>
          <w:noProof/>
          <w:highlight w:val="yellow"/>
          <w:lang w:val="sq-AL"/>
        </w:rPr>
        <w:t>ë</w:t>
      </w:r>
      <w:r w:rsidR="009649D4">
        <w:rPr>
          <w:noProof/>
          <w:highlight w:val="yellow"/>
          <w:lang w:val="sq-AL"/>
        </w:rPr>
        <w:t xml:space="preserve"> par</w:t>
      </w:r>
      <w:r w:rsidR="00044638">
        <w:rPr>
          <w:noProof/>
          <w:highlight w:val="yellow"/>
          <w:lang w:val="sq-AL"/>
        </w:rPr>
        <w:t>ë</w:t>
      </w:r>
      <w:r w:rsidR="009649D4">
        <w:rPr>
          <w:noProof/>
          <w:highlight w:val="yellow"/>
          <w:lang w:val="sq-AL"/>
        </w:rPr>
        <w:t xml:space="preserve"> tek trash</w:t>
      </w:r>
      <w:r w:rsidR="00044638">
        <w:rPr>
          <w:noProof/>
          <w:highlight w:val="yellow"/>
          <w:lang w:val="sq-AL"/>
        </w:rPr>
        <w:t>ë</w:t>
      </w:r>
      <w:r w:rsidR="009649D4">
        <w:rPr>
          <w:noProof/>
          <w:highlight w:val="yellow"/>
          <w:lang w:val="sq-AL"/>
        </w:rPr>
        <w:t>giml</w:t>
      </w:r>
      <w:r w:rsidR="00044638">
        <w:rPr>
          <w:noProof/>
          <w:highlight w:val="yellow"/>
          <w:lang w:val="sq-AL"/>
        </w:rPr>
        <w:t>ë</w:t>
      </w:r>
      <w:r w:rsidR="009649D4">
        <w:rPr>
          <w:noProof/>
          <w:highlight w:val="yellow"/>
          <w:lang w:val="sq-AL"/>
        </w:rPr>
        <w:t>n</w:t>
      </w:r>
      <w:r w:rsidR="00044638">
        <w:rPr>
          <w:noProof/>
          <w:highlight w:val="yellow"/>
          <w:lang w:val="sq-AL"/>
        </w:rPr>
        <w:t>ë</w:t>
      </w:r>
      <w:r w:rsidR="009649D4">
        <w:rPr>
          <w:noProof/>
          <w:highlight w:val="yellow"/>
          <w:lang w:val="sq-AL"/>
        </w:rPr>
        <w:t>si apo dhuruesi</w:t>
      </w:r>
      <w:r w:rsidR="004C6804" w:rsidRPr="00946588">
        <w:rPr>
          <w:noProof/>
          <w:highlight w:val="yellow"/>
          <w:lang w:val="sq-AL"/>
        </w:rPr>
        <w:t>.</w:t>
      </w:r>
    </w:p>
    <w:p w:rsidR="006903CC" w:rsidRPr="007376F4" w:rsidRDefault="00D53830" w:rsidP="005652DC">
      <w:pPr>
        <w:pStyle w:val="ListParagraph"/>
        <w:numPr>
          <w:ilvl w:val="0"/>
          <w:numId w:val="21"/>
        </w:numPr>
        <w:jc w:val="both"/>
        <w:rPr>
          <w:noProof/>
          <w:lang w:val="sq-AL"/>
        </w:rPr>
      </w:pPr>
      <w:r w:rsidRPr="009D7DF2">
        <w:rPr>
          <w:noProof/>
          <w:color w:val="000000"/>
          <w:lang w:val="sq-AL"/>
        </w:rPr>
        <w:t>Të ardhurat e tjera vjetore të tatueshme p</w:t>
      </w:r>
      <w:r w:rsidR="00DD38B6" w:rsidRPr="009D7DF2">
        <w:rPr>
          <w:noProof/>
          <w:color w:val="000000"/>
          <w:lang w:val="sq-AL"/>
        </w:rPr>
        <w:t>ë</w:t>
      </w:r>
      <w:r w:rsidRPr="009D7DF2">
        <w:rPr>
          <w:noProof/>
          <w:color w:val="000000"/>
          <w:lang w:val="sq-AL"/>
        </w:rPr>
        <w:t xml:space="preserve">rcaktohen si shuma e përgjithshme e të ardhurave </w:t>
      </w:r>
      <w:r w:rsidR="00370446">
        <w:rPr>
          <w:noProof/>
          <w:color w:val="000000"/>
          <w:lang w:val="sq-AL"/>
        </w:rPr>
        <w:t>sipas pikave n</w:t>
      </w:r>
      <w:r w:rsidR="009D0D5E">
        <w:rPr>
          <w:noProof/>
          <w:color w:val="000000"/>
          <w:lang w:val="sq-AL"/>
        </w:rPr>
        <w:t>ë</w:t>
      </w:r>
      <w:r w:rsidR="00370446">
        <w:rPr>
          <w:noProof/>
          <w:color w:val="000000"/>
          <w:lang w:val="sq-AL"/>
        </w:rPr>
        <w:t xml:space="preserve"> paragrafin 1 m</w:t>
      </w:r>
      <w:r w:rsidR="009D0D5E">
        <w:rPr>
          <w:noProof/>
          <w:color w:val="000000"/>
          <w:lang w:val="sq-AL"/>
        </w:rPr>
        <w:t>ë</w:t>
      </w:r>
      <w:r w:rsidR="00370446">
        <w:rPr>
          <w:noProof/>
          <w:color w:val="000000"/>
          <w:lang w:val="sq-AL"/>
        </w:rPr>
        <w:t xml:space="preserve"> lart  dhe t</w:t>
      </w:r>
      <w:r w:rsidR="009D0D5E">
        <w:rPr>
          <w:noProof/>
          <w:color w:val="000000"/>
          <w:lang w:val="sq-AL"/>
        </w:rPr>
        <w:t>ë</w:t>
      </w:r>
      <w:r w:rsidRPr="009D7DF2">
        <w:rPr>
          <w:noProof/>
          <w:color w:val="000000"/>
          <w:lang w:val="sq-AL"/>
        </w:rPr>
        <w:t>marr</w:t>
      </w:r>
      <w:r w:rsidR="00370446">
        <w:rPr>
          <w:noProof/>
          <w:color w:val="000000"/>
          <w:lang w:val="sq-AL"/>
        </w:rPr>
        <w:t>a</w:t>
      </w:r>
      <w:r w:rsidRPr="009D7DF2">
        <w:rPr>
          <w:noProof/>
          <w:color w:val="000000"/>
          <w:lang w:val="sq-AL"/>
        </w:rPr>
        <w:t xml:space="preserve"> nga një tatimpagues gjatë periudhës tatimore</w:t>
      </w:r>
      <w:r w:rsidR="006849CF" w:rsidRPr="009D7DF2">
        <w:rPr>
          <w:noProof/>
          <w:color w:val="000000"/>
          <w:lang w:val="sq-AL"/>
        </w:rPr>
        <w:t>.</w:t>
      </w:r>
    </w:p>
    <w:p w:rsidR="007376F4" w:rsidRPr="007376F4" w:rsidRDefault="007376F4" w:rsidP="007376F4">
      <w:pPr>
        <w:pStyle w:val="ListParagraph"/>
        <w:ind w:left="644"/>
        <w:jc w:val="both"/>
        <w:rPr>
          <w:noProof/>
          <w:lang w:val="sq-AL"/>
        </w:rPr>
      </w:pPr>
    </w:p>
    <w:p w:rsidR="006903CC" w:rsidRPr="009D7DF2" w:rsidRDefault="00F22441" w:rsidP="006903CC">
      <w:pPr>
        <w:jc w:val="center"/>
        <w:rPr>
          <w:b/>
          <w:noProof/>
          <w:lang w:val="sq-AL"/>
        </w:rPr>
      </w:pPr>
      <w:r w:rsidRPr="009D7DF2">
        <w:rPr>
          <w:b/>
          <w:noProof/>
          <w:lang w:val="sq-AL"/>
        </w:rPr>
        <w:t>Kapitulli</w:t>
      </w:r>
      <w:r w:rsidR="00FB1B40" w:rsidRPr="009D7DF2">
        <w:rPr>
          <w:b/>
          <w:noProof/>
          <w:lang w:val="sq-AL"/>
        </w:rPr>
        <w:t xml:space="preserve"> 3</w:t>
      </w:r>
    </w:p>
    <w:p w:rsidR="006903CC" w:rsidRPr="009D7DF2" w:rsidRDefault="00D56299" w:rsidP="00A014A1">
      <w:pPr>
        <w:jc w:val="center"/>
        <w:rPr>
          <w:b/>
          <w:noProof/>
          <w:lang w:val="sq-AL"/>
        </w:rPr>
      </w:pPr>
      <w:r w:rsidRPr="009D7DF2">
        <w:rPr>
          <w:b/>
          <w:noProof/>
          <w:lang w:val="sq-AL"/>
        </w:rPr>
        <w:t>Baza Tatimore e t</w:t>
      </w:r>
      <w:r w:rsidR="00DD38B6" w:rsidRPr="009D7DF2">
        <w:rPr>
          <w:b/>
          <w:noProof/>
          <w:lang w:val="sq-AL"/>
        </w:rPr>
        <w:t>ë</w:t>
      </w:r>
      <w:r w:rsidRPr="009D7DF2">
        <w:rPr>
          <w:b/>
          <w:noProof/>
          <w:lang w:val="sq-AL"/>
        </w:rPr>
        <w:t xml:space="preserve"> Ardhurave Personale dhe Dispozita t</w:t>
      </w:r>
      <w:r w:rsidR="00DD38B6" w:rsidRPr="009D7DF2">
        <w:rPr>
          <w:b/>
          <w:noProof/>
          <w:lang w:val="sq-AL"/>
        </w:rPr>
        <w:t>ë</w:t>
      </w:r>
      <w:r w:rsidRPr="009D7DF2">
        <w:rPr>
          <w:b/>
          <w:noProof/>
          <w:lang w:val="sq-AL"/>
        </w:rPr>
        <w:t xml:space="preserve"> Llogaritjes s</w:t>
      </w:r>
      <w:r w:rsidR="00DD38B6" w:rsidRPr="009D7DF2">
        <w:rPr>
          <w:b/>
          <w:noProof/>
          <w:lang w:val="sq-AL"/>
        </w:rPr>
        <w:t>ë</w:t>
      </w:r>
      <w:r w:rsidRPr="009D7DF2">
        <w:rPr>
          <w:b/>
          <w:noProof/>
          <w:lang w:val="sq-AL"/>
        </w:rPr>
        <w:t xml:space="preserve"> Ta</w:t>
      </w:r>
      <w:r w:rsidR="00AF1634">
        <w:rPr>
          <w:b/>
          <w:noProof/>
          <w:lang w:val="sq-AL"/>
        </w:rPr>
        <w:t>timit</w:t>
      </w:r>
    </w:p>
    <w:p w:rsidR="00165EC6" w:rsidRDefault="00165EC6" w:rsidP="00A014A1">
      <w:pPr>
        <w:jc w:val="center"/>
        <w:rPr>
          <w:b/>
          <w:noProof/>
          <w:lang w:val="sq-AL"/>
        </w:rPr>
      </w:pPr>
    </w:p>
    <w:p w:rsidR="00A014A1" w:rsidRPr="009D7DF2" w:rsidRDefault="00F22441" w:rsidP="00A014A1">
      <w:pPr>
        <w:jc w:val="center"/>
        <w:rPr>
          <w:b/>
          <w:noProof/>
          <w:lang w:val="sq-AL"/>
        </w:rPr>
      </w:pPr>
      <w:r w:rsidRPr="009D7DF2">
        <w:rPr>
          <w:b/>
          <w:noProof/>
          <w:lang w:val="sq-AL"/>
        </w:rPr>
        <w:t>Neni</w:t>
      </w:r>
      <w:r w:rsidR="007804CA" w:rsidRPr="009D7DF2">
        <w:rPr>
          <w:b/>
          <w:noProof/>
          <w:lang w:val="sq-AL"/>
        </w:rPr>
        <w:t>2</w:t>
      </w:r>
      <w:r w:rsidR="007804CA">
        <w:rPr>
          <w:b/>
          <w:noProof/>
          <w:lang w:val="sq-AL"/>
        </w:rPr>
        <w:t>2</w:t>
      </w:r>
    </w:p>
    <w:p w:rsidR="00A014A1" w:rsidRPr="009D7DF2" w:rsidRDefault="00D56299" w:rsidP="00A014A1">
      <w:pPr>
        <w:jc w:val="center"/>
        <w:rPr>
          <w:b/>
          <w:i/>
          <w:noProof/>
          <w:lang w:val="sq-AL"/>
        </w:rPr>
      </w:pPr>
      <w:r w:rsidRPr="009D7DF2">
        <w:rPr>
          <w:b/>
          <w:i/>
          <w:noProof/>
          <w:lang w:val="sq-AL"/>
        </w:rPr>
        <w:t>Baza Tatimore Vjetore</w:t>
      </w:r>
    </w:p>
    <w:p w:rsidR="00A014A1" w:rsidRPr="009D7DF2" w:rsidRDefault="00A014A1" w:rsidP="00A014A1">
      <w:pPr>
        <w:rPr>
          <w:noProof/>
          <w:lang w:val="sq-AL"/>
        </w:rPr>
      </w:pPr>
    </w:p>
    <w:p w:rsidR="00F55558" w:rsidRPr="009D7DF2" w:rsidRDefault="00D56299" w:rsidP="00915400">
      <w:pPr>
        <w:pStyle w:val="ListParagraph"/>
        <w:numPr>
          <w:ilvl w:val="0"/>
          <w:numId w:val="2"/>
        </w:numPr>
        <w:rPr>
          <w:noProof/>
          <w:lang w:val="sq-AL"/>
        </w:rPr>
      </w:pPr>
      <w:r w:rsidRPr="009D7DF2">
        <w:rPr>
          <w:noProof/>
          <w:lang w:val="sq-AL"/>
        </w:rPr>
        <w:t>Baza tatimore vjetore p</w:t>
      </w:r>
      <w:r w:rsidR="00DD38B6" w:rsidRPr="009D7DF2">
        <w:rPr>
          <w:noProof/>
          <w:lang w:val="sq-AL"/>
        </w:rPr>
        <w:t>ë</w:t>
      </w:r>
      <w:r w:rsidRPr="009D7DF2">
        <w:rPr>
          <w:noProof/>
          <w:lang w:val="sq-AL"/>
        </w:rPr>
        <w:t>rb</w:t>
      </w:r>
      <w:r w:rsidR="00DD38B6" w:rsidRPr="009D7DF2">
        <w:rPr>
          <w:noProof/>
          <w:lang w:val="sq-AL"/>
        </w:rPr>
        <w:t>ë</w:t>
      </w:r>
      <w:r w:rsidRPr="009D7DF2">
        <w:rPr>
          <w:noProof/>
          <w:lang w:val="sq-AL"/>
        </w:rPr>
        <w:t>het nga</w:t>
      </w:r>
      <w:r w:rsidR="00AE396D" w:rsidRPr="009D7DF2">
        <w:rPr>
          <w:noProof/>
          <w:lang w:val="sq-AL"/>
        </w:rPr>
        <w:t>:</w:t>
      </w:r>
    </w:p>
    <w:p w:rsidR="00F55558" w:rsidRPr="009D7DF2" w:rsidRDefault="00D56299" w:rsidP="00915400">
      <w:pPr>
        <w:pStyle w:val="ListParagraph"/>
        <w:numPr>
          <w:ilvl w:val="1"/>
          <w:numId w:val="2"/>
        </w:numPr>
        <w:rPr>
          <w:noProof/>
          <w:lang w:val="sq-AL"/>
        </w:rPr>
      </w:pPr>
      <w:r w:rsidRPr="009D7DF2">
        <w:rPr>
          <w:noProof/>
          <w:lang w:val="sq-AL"/>
        </w:rPr>
        <w:t>Të ardhurat vjetore të tatueshme e punësimit</w:t>
      </w:r>
      <w:r w:rsidR="00685A39" w:rsidRPr="009D7DF2">
        <w:rPr>
          <w:noProof/>
          <w:lang w:val="sq-AL"/>
        </w:rPr>
        <w:t>;</w:t>
      </w:r>
    </w:p>
    <w:p w:rsidR="00AE396D" w:rsidRPr="009D7DF2" w:rsidRDefault="00D56299" w:rsidP="00915400">
      <w:pPr>
        <w:pStyle w:val="ListParagraph"/>
        <w:numPr>
          <w:ilvl w:val="1"/>
          <w:numId w:val="2"/>
        </w:numPr>
        <w:rPr>
          <w:noProof/>
          <w:lang w:val="sq-AL"/>
        </w:rPr>
      </w:pPr>
      <w:r w:rsidRPr="009D7DF2">
        <w:rPr>
          <w:noProof/>
          <w:lang w:val="sq-AL"/>
        </w:rPr>
        <w:t>Të ardhurat vjetore të tatueshme të biznesit</w:t>
      </w:r>
      <w:r w:rsidR="00685A39" w:rsidRPr="009D7DF2">
        <w:rPr>
          <w:noProof/>
          <w:lang w:val="sq-AL"/>
        </w:rPr>
        <w:t>;</w:t>
      </w:r>
    </w:p>
    <w:p w:rsidR="007C2923" w:rsidRPr="009D7DF2" w:rsidRDefault="00D56299" w:rsidP="00915400">
      <w:pPr>
        <w:pStyle w:val="ListParagraph"/>
        <w:numPr>
          <w:ilvl w:val="1"/>
          <w:numId w:val="2"/>
        </w:numPr>
        <w:rPr>
          <w:noProof/>
          <w:lang w:val="sq-AL"/>
        </w:rPr>
      </w:pPr>
      <w:r w:rsidRPr="009D7DF2">
        <w:rPr>
          <w:noProof/>
          <w:lang w:val="sq-AL"/>
        </w:rPr>
        <w:t>Të ardhurat vjetore të tatueshme t</w:t>
      </w:r>
      <w:r w:rsidR="00DD38B6" w:rsidRPr="009D7DF2">
        <w:rPr>
          <w:noProof/>
          <w:lang w:val="sq-AL"/>
        </w:rPr>
        <w:t>ë</w:t>
      </w:r>
      <w:r w:rsidRPr="009D7DF2">
        <w:rPr>
          <w:noProof/>
          <w:lang w:val="sq-AL"/>
        </w:rPr>
        <w:t xml:space="preserve"> investimeve</w:t>
      </w:r>
      <w:r w:rsidR="007C2923" w:rsidRPr="009D7DF2">
        <w:rPr>
          <w:noProof/>
          <w:lang w:val="sq-AL"/>
        </w:rPr>
        <w:t>;</w:t>
      </w:r>
    </w:p>
    <w:p w:rsidR="007C2923" w:rsidRPr="009D7DF2" w:rsidRDefault="00D56299" w:rsidP="00915400">
      <w:pPr>
        <w:pStyle w:val="ListParagraph"/>
        <w:numPr>
          <w:ilvl w:val="1"/>
          <w:numId w:val="2"/>
        </w:numPr>
        <w:rPr>
          <w:noProof/>
          <w:lang w:val="sq-AL"/>
        </w:rPr>
      </w:pPr>
      <w:r w:rsidRPr="009D7DF2">
        <w:rPr>
          <w:noProof/>
          <w:lang w:val="sq-AL"/>
        </w:rPr>
        <w:t>Të ardhurat e tjera vjetore të tatueshme</w:t>
      </w:r>
      <w:r w:rsidR="007C2923" w:rsidRPr="009D7DF2">
        <w:rPr>
          <w:noProof/>
          <w:lang w:val="sq-AL"/>
        </w:rPr>
        <w:t>.</w:t>
      </w:r>
    </w:p>
    <w:p w:rsidR="00685A39" w:rsidRPr="009D7DF2" w:rsidRDefault="00685A39" w:rsidP="00A9674D">
      <w:pPr>
        <w:pStyle w:val="ListParagraph"/>
        <w:ind w:left="1080"/>
        <w:rPr>
          <w:noProof/>
          <w:lang w:val="sq-AL"/>
        </w:rPr>
      </w:pPr>
    </w:p>
    <w:p w:rsidR="00033907" w:rsidRPr="00612A2E" w:rsidRDefault="00033907" w:rsidP="00915400">
      <w:pPr>
        <w:pStyle w:val="ListParagraph"/>
        <w:numPr>
          <w:ilvl w:val="0"/>
          <w:numId w:val="2"/>
        </w:numPr>
        <w:jc w:val="both"/>
        <w:rPr>
          <w:noProof/>
          <w:u w:val="single"/>
          <w:lang w:val="sq-AL"/>
        </w:rPr>
      </w:pPr>
      <w:r w:rsidRPr="009D7DF2">
        <w:rPr>
          <w:noProof/>
          <w:lang w:val="sq-AL"/>
        </w:rPr>
        <w:t xml:space="preserve">Baza tatimore vjetore </w:t>
      </w:r>
      <w:r w:rsidR="00415673" w:rsidRPr="00612A2E">
        <w:rPr>
          <w:noProof/>
          <w:u w:val="single"/>
          <w:lang w:val="sq-AL"/>
        </w:rPr>
        <w:t>zvog</w:t>
      </w:r>
      <w:r w:rsidR="009D0D5E">
        <w:rPr>
          <w:noProof/>
          <w:u w:val="single"/>
          <w:lang w:val="sq-AL"/>
        </w:rPr>
        <w:t>ë</w:t>
      </w:r>
      <w:r w:rsidR="00415673" w:rsidRPr="00612A2E">
        <w:rPr>
          <w:noProof/>
          <w:u w:val="single"/>
          <w:lang w:val="sq-AL"/>
        </w:rPr>
        <w:t xml:space="preserve">lohet </w:t>
      </w:r>
      <w:r w:rsidRPr="00612A2E">
        <w:rPr>
          <w:noProof/>
          <w:u w:val="single"/>
          <w:lang w:val="sq-AL"/>
        </w:rPr>
        <w:t xml:space="preserve">me </w:t>
      </w:r>
      <w:r w:rsidR="00415673" w:rsidRPr="00C96616">
        <w:rPr>
          <w:noProof/>
          <w:color w:val="000000"/>
          <w:u w:val="single"/>
          <w:lang w:val="sq-AL"/>
        </w:rPr>
        <w:t>kompensimet</w:t>
      </w:r>
      <w:r w:rsidRPr="00612A2E">
        <w:rPr>
          <w:noProof/>
          <w:u w:val="single"/>
          <w:lang w:val="sq-AL"/>
        </w:rPr>
        <w:t xml:space="preserve">dhe </w:t>
      </w:r>
      <w:r w:rsidRPr="00C96616">
        <w:rPr>
          <w:noProof/>
          <w:color w:val="000000"/>
          <w:u w:val="single"/>
          <w:lang w:val="sq-AL"/>
        </w:rPr>
        <w:t>zbritjet</w:t>
      </w:r>
      <w:r w:rsidRPr="00612A2E">
        <w:rPr>
          <w:noProof/>
          <w:u w:val="single"/>
          <w:lang w:val="sq-AL"/>
        </w:rPr>
        <w:t xml:space="preserve"> e përcaktuara sipas k</w:t>
      </w:r>
      <w:r w:rsidR="00DD38B6" w:rsidRPr="00612A2E">
        <w:rPr>
          <w:noProof/>
          <w:u w:val="single"/>
          <w:lang w:val="sq-AL"/>
        </w:rPr>
        <w:t>ë</w:t>
      </w:r>
      <w:r w:rsidRPr="00612A2E">
        <w:rPr>
          <w:noProof/>
          <w:u w:val="single"/>
          <w:lang w:val="sq-AL"/>
        </w:rPr>
        <w:t>tij ligji.</w:t>
      </w:r>
      <w:r w:rsidRPr="009D7DF2">
        <w:rPr>
          <w:noProof/>
          <w:lang w:val="sq-AL"/>
        </w:rPr>
        <w:t xml:space="preserve"> Nëse diferenca midis të ardhurave vjetore të tatueshme dhe shum</w:t>
      </w:r>
      <w:r w:rsidR="00DD38B6" w:rsidRPr="009D7DF2">
        <w:rPr>
          <w:noProof/>
          <w:lang w:val="sq-AL"/>
        </w:rPr>
        <w:t>ë</w:t>
      </w:r>
      <w:r w:rsidRPr="009D7DF2">
        <w:rPr>
          <w:noProof/>
          <w:lang w:val="sq-AL"/>
        </w:rPr>
        <w:t>s totale t</w:t>
      </w:r>
      <w:r w:rsidR="00DD38B6" w:rsidRPr="009D7DF2">
        <w:rPr>
          <w:noProof/>
          <w:lang w:val="sq-AL"/>
        </w:rPr>
        <w:t>ë</w:t>
      </w:r>
      <w:r w:rsidR="00415673">
        <w:rPr>
          <w:noProof/>
          <w:lang w:val="sq-AL"/>
        </w:rPr>
        <w:t>kompensimeve</w:t>
      </w:r>
      <w:r w:rsidRPr="009D7DF2">
        <w:rPr>
          <w:noProof/>
          <w:lang w:val="sq-AL"/>
        </w:rPr>
        <w:t xml:space="preserve"> dhe zbritjeve është negative, </w:t>
      </w:r>
      <w:r w:rsidRPr="00612A2E">
        <w:rPr>
          <w:noProof/>
          <w:u w:val="single"/>
          <w:lang w:val="sq-AL"/>
        </w:rPr>
        <w:t>baza tatimore vjetore konsiderohet të jetë zero.</w:t>
      </w:r>
    </w:p>
    <w:p w:rsidR="00415673" w:rsidRPr="009D7DF2" w:rsidRDefault="00415673" w:rsidP="00A014A1">
      <w:pPr>
        <w:rPr>
          <w:noProof/>
          <w:lang w:val="sq-AL"/>
        </w:rPr>
      </w:pPr>
    </w:p>
    <w:p w:rsidR="00BA0759" w:rsidRPr="009D7DF2" w:rsidRDefault="00461539" w:rsidP="00461539">
      <w:pPr>
        <w:tabs>
          <w:tab w:val="center" w:pos="4635"/>
          <w:tab w:val="left" w:pos="8130"/>
        </w:tabs>
        <w:rPr>
          <w:b/>
          <w:noProof/>
          <w:lang w:val="sq-AL"/>
        </w:rPr>
      </w:pPr>
      <w:r>
        <w:rPr>
          <w:b/>
          <w:noProof/>
          <w:lang w:val="sq-AL"/>
        </w:rPr>
        <w:tab/>
      </w:r>
      <w:r w:rsidR="00F22441" w:rsidRPr="009D7DF2">
        <w:rPr>
          <w:b/>
          <w:noProof/>
          <w:lang w:val="sq-AL"/>
        </w:rPr>
        <w:t>Neni</w:t>
      </w:r>
      <w:r w:rsidR="007804CA" w:rsidRPr="009D7DF2">
        <w:rPr>
          <w:b/>
          <w:noProof/>
          <w:lang w:val="sq-AL"/>
        </w:rPr>
        <w:t>2</w:t>
      </w:r>
      <w:r w:rsidR="007804CA">
        <w:rPr>
          <w:b/>
          <w:noProof/>
          <w:lang w:val="sq-AL"/>
        </w:rPr>
        <w:t>3</w:t>
      </w:r>
      <w:r>
        <w:rPr>
          <w:b/>
          <w:noProof/>
          <w:lang w:val="sq-AL"/>
        </w:rPr>
        <w:tab/>
      </w:r>
    </w:p>
    <w:p w:rsidR="00BA0759" w:rsidRPr="009D7DF2" w:rsidRDefault="00033907" w:rsidP="00033907">
      <w:pPr>
        <w:jc w:val="center"/>
        <w:rPr>
          <w:noProof/>
          <w:lang w:val="sq-AL"/>
        </w:rPr>
      </w:pPr>
      <w:r w:rsidRPr="004E4F3F">
        <w:rPr>
          <w:b/>
          <w:i/>
          <w:noProof/>
          <w:lang w:val="sq-AL"/>
        </w:rPr>
        <w:t>Zbritje</w:t>
      </w:r>
      <w:r w:rsidR="004E4F3F">
        <w:rPr>
          <w:b/>
          <w:i/>
          <w:noProof/>
          <w:lang w:val="sq-AL"/>
        </w:rPr>
        <w:t>t</w:t>
      </w:r>
      <w:r w:rsidR="00AF1634">
        <w:rPr>
          <w:b/>
          <w:i/>
          <w:noProof/>
          <w:lang w:val="sq-AL"/>
        </w:rPr>
        <w:t>nga</w:t>
      </w:r>
      <w:r w:rsidRPr="009D7DF2">
        <w:rPr>
          <w:b/>
          <w:i/>
          <w:noProof/>
          <w:lang w:val="sq-AL"/>
        </w:rPr>
        <w:t xml:space="preserve"> baz</w:t>
      </w:r>
      <w:r w:rsidR="00AF1634">
        <w:rPr>
          <w:b/>
          <w:i/>
          <w:noProof/>
          <w:lang w:val="sq-AL"/>
        </w:rPr>
        <w:t>a</w:t>
      </w:r>
      <w:r w:rsidRPr="009D7DF2">
        <w:rPr>
          <w:b/>
          <w:i/>
          <w:noProof/>
          <w:lang w:val="sq-AL"/>
        </w:rPr>
        <w:t xml:space="preserve"> tatimore</w:t>
      </w:r>
    </w:p>
    <w:p w:rsidR="00EB6423" w:rsidRPr="009D7DF2" w:rsidRDefault="00033907" w:rsidP="004E4F3F">
      <w:pPr>
        <w:pStyle w:val="ListParagraph"/>
        <w:numPr>
          <w:ilvl w:val="0"/>
          <w:numId w:val="13"/>
        </w:numPr>
        <w:jc w:val="both"/>
        <w:rPr>
          <w:noProof/>
          <w:lang w:val="sq-AL"/>
        </w:rPr>
      </w:pPr>
      <w:r w:rsidRPr="009D7DF2">
        <w:rPr>
          <w:noProof/>
          <w:color w:val="000000"/>
          <w:lang w:val="sq-AL"/>
        </w:rPr>
        <w:t>Tatimpaguesi i t</w:t>
      </w:r>
      <w:r w:rsidR="00DD38B6" w:rsidRPr="009D7DF2">
        <w:rPr>
          <w:noProof/>
          <w:color w:val="000000"/>
          <w:lang w:val="sq-AL"/>
        </w:rPr>
        <w:t>ë</w:t>
      </w:r>
      <w:r w:rsidRPr="009D7DF2">
        <w:rPr>
          <w:noProof/>
          <w:color w:val="000000"/>
          <w:lang w:val="sq-AL"/>
        </w:rPr>
        <w:t xml:space="preserve"> ardhurave personale</w:t>
      </w:r>
      <w:r w:rsidRPr="009D7DF2">
        <w:rPr>
          <w:noProof/>
          <w:lang w:val="sq-AL"/>
        </w:rPr>
        <w:t xml:space="preserve">mund </w:t>
      </w:r>
      <w:r w:rsidRPr="00C96616">
        <w:rPr>
          <w:noProof/>
          <w:color w:val="000000"/>
          <w:lang w:val="sq-AL"/>
        </w:rPr>
        <w:t>të zbresë</w:t>
      </w:r>
      <w:r w:rsidRPr="009D7DF2">
        <w:rPr>
          <w:noProof/>
          <w:lang w:val="sq-AL"/>
        </w:rPr>
        <w:t xml:space="preserve"> nga baza tatimore për periudhën tatimore</w:t>
      </w:r>
    </w:p>
    <w:p w:rsidR="00EB6423" w:rsidRPr="00C73CB6" w:rsidRDefault="00033907" w:rsidP="00915400">
      <w:pPr>
        <w:pStyle w:val="ListParagraph"/>
        <w:numPr>
          <w:ilvl w:val="1"/>
          <w:numId w:val="13"/>
        </w:numPr>
        <w:rPr>
          <w:noProof/>
          <w:lang w:val="sq-AL"/>
        </w:rPr>
      </w:pPr>
      <w:r w:rsidRPr="009D7DF2">
        <w:rPr>
          <w:rFonts w:ascii="Times New Roman" w:hAnsi="Times New Roman"/>
          <w:noProof/>
          <w:lang w:val="sq-AL"/>
        </w:rPr>
        <w:t>nj</w:t>
      </w:r>
      <w:r w:rsidR="00DD38B6" w:rsidRPr="009D7DF2">
        <w:rPr>
          <w:rFonts w:ascii="Times New Roman" w:hAnsi="Times New Roman"/>
          <w:noProof/>
          <w:lang w:val="sq-AL"/>
        </w:rPr>
        <w:t>ë</w:t>
      </w:r>
      <w:r w:rsidR="00687EC3">
        <w:rPr>
          <w:rFonts w:ascii="Times New Roman" w:hAnsi="Times New Roman"/>
          <w:noProof/>
          <w:lang w:val="sq-AL"/>
        </w:rPr>
        <w:t>shum</w:t>
      </w:r>
      <w:r w:rsidR="009D0D5E">
        <w:rPr>
          <w:rFonts w:ascii="Times New Roman" w:hAnsi="Times New Roman"/>
          <w:noProof/>
          <w:lang w:val="sq-AL"/>
        </w:rPr>
        <w:t>ë</w:t>
      </w:r>
      <w:r w:rsidR="00687EC3">
        <w:rPr>
          <w:rFonts w:ascii="Times New Roman" w:hAnsi="Times New Roman"/>
          <w:noProof/>
          <w:lang w:val="sq-AL"/>
        </w:rPr>
        <w:t xml:space="preserve"> kompensimi personal</w:t>
      </w:r>
      <w:r w:rsidRPr="009D7DF2">
        <w:rPr>
          <w:rFonts w:ascii="Times New Roman" w:hAnsi="Times New Roman"/>
          <w:noProof/>
          <w:lang w:val="sq-AL"/>
        </w:rPr>
        <w:t xml:space="preserve"> prej</w:t>
      </w:r>
      <w:r w:rsidR="000B0CF3">
        <w:rPr>
          <w:rFonts w:ascii="Times New Roman" w:hAnsi="Times New Roman"/>
          <w:noProof/>
          <w:lang w:val="sq-AL"/>
        </w:rPr>
        <w:t>480.000</w:t>
      </w:r>
      <w:r w:rsidRPr="009D7DF2">
        <w:rPr>
          <w:rFonts w:ascii="Times New Roman" w:hAnsi="Times New Roman"/>
          <w:noProof/>
          <w:lang w:val="sq-AL"/>
        </w:rPr>
        <w:t xml:space="preserve"> lek</w:t>
      </w:r>
      <w:r w:rsidR="00DD38B6" w:rsidRPr="009D7DF2">
        <w:rPr>
          <w:rFonts w:ascii="Times New Roman" w:hAnsi="Times New Roman"/>
          <w:noProof/>
          <w:lang w:val="sq-AL"/>
        </w:rPr>
        <w:t>ë</w:t>
      </w:r>
      <w:r w:rsidR="000B0CF3">
        <w:rPr>
          <w:rFonts w:ascii="Times New Roman" w:hAnsi="Times New Roman"/>
          <w:noProof/>
          <w:lang w:val="sq-AL"/>
        </w:rPr>
        <w:t xml:space="preserve"> n</w:t>
      </w:r>
      <w:r w:rsidR="009D0D5E">
        <w:rPr>
          <w:rFonts w:ascii="Times New Roman" w:hAnsi="Times New Roman"/>
          <w:noProof/>
          <w:lang w:val="sq-AL"/>
        </w:rPr>
        <w:t>ë</w:t>
      </w:r>
      <w:r w:rsidR="000B0CF3">
        <w:rPr>
          <w:rFonts w:ascii="Times New Roman" w:hAnsi="Times New Roman"/>
          <w:noProof/>
          <w:lang w:val="sq-AL"/>
        </w:rPr>
        <w:t>se t</w:t>
      </w:r>
      <w:r w:rsidR="009D0D5E">
        <w:rPr>
          <w:rFonts w:ascii="Times New Roman" w:hAnsi="Times New Roman"/>
          <w:noProof/>
          <w:lang w:val="sq-AL"/>
        </w:rPr>
        <w:t>ë</w:t>
      </w:r>
      <w:r w:rsidR="000B0CF3">
        <w:rPr>
          <w:rFonts w:ascii="Times New Roman" w:hAnsi="Times New Roman"/>
          <w:noProof/>
          <w:lang w:val="sq-AL"/>
        </w:rPr>
        <w:t xml:space="preserve"> ardhurat vjetore jan</w:t>
      </w:r>
      <w:r w:rsidR="009D0D5E">
        <w:rPr>
          <w:rFonts w:ascii="Times New Roman" w:hAnsi="Times New Roman"/>
          <w:noProof/>
          <w:lang w:val="sq-AL"/>
        </w:rPr>
        <w:t>ë</w:t>
      </w:r>
      <w:r w:rsidR="00C73CB6">
        <w:rPr>
          <w:rFonts w:ascii="Times New Roman" w:hAnsi="Times New Roman"/>
          <w:noProof/>
          <w:lang w:val="sq-AL"/>
        </w:rPr>
        <w:t xml:space="preserve">deri </w:t>
      </w:r>
      <w:r w:rsidR="001837D2">
        <w:rPr>
          <w:rFonts w:ascii="Times New Roman" w:hAnsi="Times New Roman"/>
          <w:noProof/>
          <w:lang w:val="sq-AL"/>
        </w:rPr>
        <w:t>480</w:t>
      </w:r>
      <w:r w:rsidR="00C73CB6">
        <w:rPr>
          <w:rFonts w:ascii="Times New Roman" w:hAnsi="Times New Roman"/>
          <w:noProof/>
          <w:lang w:val="sq-AL"/>
        </w:rPr>
        <w:t>.000 lek</w:t>
      </w:r>
      <w:r w:rsidR="009D0D5E">
        <w:rPr>
          <w:rFonts w:ascii="Times New Roman" w:hAnsi="Times New Roman"/>
          <w:noProof/>
          <w:lang w:val="sq-AL"/>
        </w:rPr>
        <w:t>ë</w:t>
      </w:r>
      <w:r w:rsidRPr="009D7DF2">
        <w:rPr>
          <w:rFonts w:ascii="Times New Roman" w:hAnsi="Times New Roman"/>
          <w:noProof/>
          <w:lang w:val="sq-AL"/>
        </w:rPr>
        <w:t>;</w:t>
      </w:r>
    </w:p>
    <w:p w:rsidR="00C73CB6" w:rsidRPr="00C73CB6" w:rsidRDefault="00C73CB6" w:rsidP="00C73CB6">
      <w:pPr>
        <w:pStyle w:val="ListParagraph"/>
        <w:numPr>
          <w:ilvl w:val="1"/>
          <w:numId w:val="13"/>
        </w:numPr>
        <w:rPr>
          <w:noProof/>
          <w:lang w:val="sq-AL"/>
        </w:rPr>
      </w:pPr>
      <w:r w:rsidRPr="009D7DF2">
        <w:rPr>
          <w:rFonts w:ascii="Times New Roman" w:hAnsi="Times New Roman"/>
          <w:noProof/>
          <w:lang w:val="sq-AL"/>
        </w:rPr>
        <w:t xml:space="preserve">një </w:t>
      </w:r>
      <w:r>
        <w:rPr>
          <w:rFonts w:ascii="Times New Roman" w:hAnsi="Times New Roman"/>
          <w:noProof/>
          <w:lang w:val="sq-AL"/>
        </w:rPr>
        <w:t>shum</w:t>
      </w:r>
      <w:r w:rsidR="009D0D5E">
        <w:rPr>
          <w:rFonts w:ascii="Times New Roman" w:hAnsi="Times New Roman"/>
          <w:noProof/>
          <w:lang w:val="sq-AL"/>
        </w:rPr>
        <w:t>ë</w:t>
      </w:r>
      <w:r>
        <w:rPr>
          <w:rFonts w:ascii="Times New Roman" w:hAnsi="Times New Roman"/>
          <w:noProof/>
          <w:lang w:val="sq-AL"/>
        </w:rPr>
        <w:t xml:space="preserve"> kompensimi personal</w:t>
      </w:r>
      <w:r w:rsidRPr="009D7DF2">
        <w:rPr>
          <w:rFonts w:ascii="Times New Roman" w:hAnsi="Times New Roman"/>
          <w:noProof/>
          <w:lang w:val="sq-AL"/>
        </w:rPr>
        <w:t xml:space="preserve"> prej </w:t>
      </w:r>
      <w:r w:rsidR="009649D4">
        <w:rPr>
          <w:rFonts w:ascii="Times New Roman" w:hAnsi="Times New Roman"/>
          <w:noProof/>
          <w:lang w:val="sq-AL"/>
        </w:rPr>
        <w:t xml:space="preserve"> 360.000 </w:t>
      </w:r>
      <w:r w:rsidRPr="009D7DF2">
        <w:rPr>
          <w:rFonts w:ascii="Times New Roman" w:hAnsi="Times New Roman"/>
          <w:noProof/>
          <w:lang w:val="sq-AL"/>
        </w:rPr>
        <w:t>lekë</w:t>
      </w:r>
      <w:r>
        <w:rPr>
          <w:rFonts w:ascii="Times New Roman" w:hAnsi="Times New Roman"/>
          <w:noProof/>
          <w:lang w:val="sq-AL"/>
        </w:rPr>
        <w:t xml:space="preserve"> n</w:t>
      </w:r>
      <w:r w:rsidR="009D0D5E">
        <w:rPr>
          <w:rFonts w:ascii="Times New Roman" w:hAnsi="Times New Roman"/>
          <w:noProof/>
          <w:lang w:val="sq-AL"/>
        </w:rPr>
        <w:t>ë</w:t>
      </w:r>
      <w:r>
        <w:rPr>
          <w:rFonts w:ascii="Times New Roman" w:hAnsi="Times New Roman"/>
          <w:noProof/>
          <w:lang w:val="sq-AL"/>
        </w:rPr>
        <w:t>se t</w:t>
      </w:r>
      <w:r w:rsidR="009D0D5E">
        <w:rPr>
          <w:rFonts w:ascii="Times New Roman" w:hAnsi="Times New Roman"/>
          <w:noProof/>
          <w:lang w:val="sq-AL"/>
        </w:rPr>
        <w:t>ë</w:t>
      </w:r>
      <w:r>
        <w:rPr>
          <w:rFonts w:ascii="Times New Roman" w:hAnsi="Times New Roman"/>
          <w:noProof/>
          <w:lang w:val="sq-AL"/>
        </w:rPr>
        <w:t xml:space="preserve"> ardhurat vjetore jan</w:t>
      </w:r>
      <w:r w:rsidR="009D0D5E">
        <w:rPr>
          <w:rFonts w:ascii="Times New Roman" w:hAnsi="Times New Roman"/>
          <w:noProof/>
          <w:lang w:val="sq-AL"/>
        </w:rPr>
        <w:t>ë</w:t>
      </w:r>
      <w:r>
        <w:rPr>
          <w:rFonts w:ascii="Times New Roman" w:hAnsi="Times New Roman"/>
          <w:noProof/>
          <w:lang w:val="sq-AL"/>
        </w:rPr>
        <w:t xml:space="preserve"> mbi </w:t>
      </w:r>
      <w:r w:rsidR="001837D2">
        <w:rPr>
          <w:rFonts w:ascii="Times New Roman" w:hAnsi="Times New Roman"/>
          <w:noProof/>
          <w:lang w:val="sq-AL"/>
        </w:rPr>
        <w:t xml:space="preserve">480.000 </w:t>
      </w:r>
      <w:r>
        <w:rPr>
          <w:rFonts w:ascii="Times New Roman" w:hAnsi="Times New Roman"/>
          <w:noProof/>
          <w:lang w:val="sq-AL"/>
        </w:rPr>
        <w:t>lek</w:t>
      </w:r>
      <w:r w:rsidR="009D0D5E">
        <w:rPr>
          <w:rFonts w:ascii="Times New Roman" w:hAnsi="Times New Roman"/>
          <w:noProof/>
          <w:lang w:val="sq-AL"/>
        </w:rPr>
        <w:t>ë</w:t>
      </w:r>
      <w:r w:rsidRPr="009D7DF2">
        <w:rPr>
          <w:rFonts w:ascii="Times New Roman" w:hAnsi="Times New Roman"/>
          <w:noProof/>
          <w:lang w:val="sq-AL"/>
        </w:rPr>
        <w:t>;</w:t>
      </w:r>
    </w:p>
    <w:p w:rsidR="00033907" w:rsidRPr="00C73CB6" w:rsidRDefault="00033907" w:rsidP="00915400">
      <w:pPr>
        <w:pStyle w:val="ListParagraph"/>
        <w:numPr>
          <w:ilvl w:val="1"/>
          <w:numId w:val="13"/>
        </w:numPr>
        <w:rPr>
          <w:noProof/>
          <w:lang w:val="sq-AL"/>
        </w:rPr>
      </w:pPr>
      <w:r w:rsidRPr="009D7DF2">
        <w:rPr>
          <w:rFonts w:ascii="Times New Roman" w:hAnsi="Times New Roman"/>
          <w:noProof/>
          <w:lang w:val="sq-AL"/>
        </w:rPr>
        <w:t xml:space="preserve">një </w:t>
      </w:r>
      <w:r w:rsidR="00687EC3">
        <w:rPr>
          <w:rFonts w:ascii="Times New Roman" w:hAnsi="Times New Roman"/>
          <w:noProof/>
          <w:lang w:val="sq-AL"/>
        </w:rPr>
        <w:t>shum</w:t>
      </w:r>
      <w:r w:rsidR="009D0D5E">
        <w:rPr>
          <w:rFonts w:ascii="Times New Roman" w:hAnsi="Times New Roman"/>
          <w:noProof/>
          <w:lang w:val="sq-AL"/>
        </w:rPr>
        <w:t>ë</w:t>
      </w:r>
      <w:r w:rsidR="00687EC3">
        <w:rPr>
          <w:rFonts w:ascii="Times New Roman" w:hAnsi="Times New Roman"/>
          <w:noProof/>
          <w:lang w:val="sq-AL"/>
        </w:rPr>
        <w:t xml:space="preserve"> kompensimi</w:t>
      </w:r>
      <w:r w:rsidRPr="009D7DF2">
        <w:rPr>
          <w:rFonts w:ascii="Times New Roman" w:hAnsi="Times New Roman"/>
          <w:noProof/>
          <w:lang w:val="sq-AL"/>
        </w:rPr>
        <w:t xml:space="preserve"> për </w:t>
      </w:r>
      <w:r w:rsidR="00415673">
        <w:rPr>
          <w:rFonts w:ascii="Times New Roman" w:hAnsi="Times New Roman"/>
          <w:noProof/>
          <w:lang w:val="sq-AL"/>
        </w:rPr>
        <w:t>cdo</w:t>
      </w:r>
      <w:r w:rsidRPr="009D7DF2">
        <w:rPr>
          <w:rFonts w:ascii="Times New Roman" w:hAnsi="Times New Roman"/>
          <w:noProof/>
          <w:lang w:val="sq-AL"/>
        </w:rPr>
        <w:t xml:space="preserve"> fëmijë </w:t>
      </w:r>
      <w:r w:rsidR="00415673">
        <w:rPr>
          <w:rFonts w:ascii="Times New Roman" w:hAnsi="Times New Roman"/>
          <w:noProof/>
          <w:lang w:val="sq-AL"/>
        </w:rPr>
        <w:t>n</w:t>
      </w:r>
      <w:r w:rsidR="009D0D5E">
        <w:rPr>
          <w:rFonts w:ascii="Times New Roman" w:hAnsi="Times New Roman"/>
          <w:noProof/>
          <w:lang w:val="sq-AL"/>
        </w:rPr>
        <w:t>ë</w:t>
      </w:r>
      <w:r w:rsidR="00415673">
        <w:rPr>
          <w:rFonts w:ascii="Times New Roman" w:hAnsi="Times New Roman"/>
          <w:noProof/>
          <w:lang w:val="sq-AL"/>
        </w:rPr>
        <w:t xml:space="preserve"> ngarkim t</w:t>
      </w:r>
      <w:r w:rsidR="009D0D5E">
        <w:rPr>
          <w:rFonts w:ascii="Times New Roman" w:hAnsi="Times New Roman"/>
          <w:noProof/>
          <w:lang w:val="sq-AL"/>
        </w:rPr>
        <w:t>ë</w:t>
      </w:r>
      <w:r w:rsidR="00415673">
        <w:rPr>
          <w:rFonts w:ascii="Times New Roman" w:hAnsi="Times New Roman"/>
          <w:noProof/>
          <w:lang w:val="sq-AL"/>
        </w:rPr>
        <w:t xml:space="preserve"> tij m</w:t>
      </w:r>
      <w:r w:rsidR="009D0D5E">
        <w:rPr>
          <w:rFonts w:ascii="Times New Roman" w:hAnsi="Times New Roman"/>
          <w:noProof/>
          <w:lang w:val="sq-AL"/>
        </w:rPr>
        <w:t>ë</w:t>
      </w:r>
      <w:r w:rsidR="00415673">
        <w:rPr>
          <w:rFonts w:ascii="Times New Roman" w:hAnsi="Times New Roman"/>
          <w:noProof/>
          <w:lang w:val="sq-AL"/>
        </w:rPr>
        <w:t xml:space="preserve"> pak </w:t>
      </w:r>
      <w:r w:rsidRPr="009D7DF2">
        <w:rPr>
          <w:rFonts w:ascii="Times New Roman" w:hAnsi="Times New Roman"/>
          <w:noProof/>
          <w:lang w:val="sq-AL"/>
        </w:rPr>
        <w:t xml:space="preserve">se 18 vjeç dhe </w:t>
      </w:r>
      <w:r w:rsidR="00415673">
        <w:rPr>
          <w:rFonts w:ascii="Times New Roman" w:hAnsi="Times New Roman"/>
          <w:noProof/>
          <w:lang w:val="sq-AL"/>
        </w:rPr>
        <w:t>q</w:t>
      </w:r>
      <w:r w:rsidR="009D0D5E">
        <w:rPr>
          <w:rFonts w:ascii="Times New Roman" w:hAnsi="Times New Roman"/>
          <w:noProof/>
          <w:lang w:val="sq-AL"/>
        </w:rPr>
        <w:t>ë</w:t>
      </w:r>
      <w:r w:rsidR="00415673">
        <w:rPr>
          <w:rFonts w:ascii="Times New Roman" w:hAnsi="Times New Roman"/>
          <w:noProof/>
          <w:lang w:val="sq-AL"/>
        </w:rPr>
        <w:t xml:space="preserve"> jeton</w:t>
      </w:r>
      <w:r w:rsidRPr="009D7DF2">
        <w:rPr>
          <w:rFonts w:ascii="Times New Roman" w:hAnsi="Times New Roman"/>
          <w:noProof/>
          <w:lang w:val="sq-AL"/>
        </w:rPr>
        <w:t xml:space="preserve"> së bashku me tatimpaguesin në një familje të përbashkët </w:t>
      </w:r>
      <w:r w:rsidR="00687EC3">
        <w:rPr>
          <w:rFonts w:ascii="Times New Roman" w:hAnsi="Times New Roman"/>
          <w:noProof/>
          <w:lang w:val="sq-AL"/>
        </w:rPr>
        <w:t xml:space="preserve">prej </w:t>
      </w:r>
      <w:r w:rsidRPr="009D7DF2">
        <w:rPr>
          <w:rFonts w:ascii="Times New Roman" w:hAnsi="Times New Roman"/>
          <w:i/>
          <w:noProof/>
          <w:lang w:val="sq-AL"/>
        </w:rPr>
        <w:t>48,000</w:t>
      </w:r>
      <w:r w:rsidR="009649D4">
        <w:rPr>
          <w:rFonts w:ascii="Times New Roman" w:hAnsi="Times New Roman"/>
          <w:i/>
          <w:noProof/>
          <w:lang w:val="sq-AL"/>
        </w:rPr>
        <w:t xml:space="preserve"> lek</w:t>
      </w:r>
      <w:r w:rsidR="00044638">
        <w:rPr>
          <w:rFonts w:ascii="Times New Roman" w:hAnsi="Times New Roman"/>
          <w:i/>
          <w:noProof/>
          <w:lang w:val="sq-AL"/>
        </w:rPr>
        <w:t>ë</w:t>
      </w:r>
      <w:r w:rsidRPr="009D7DF2">
        <w:rPr>
          <w:rFonts w:ascii="Times New Roman" w:hAnsi="Times New Roman"/>
          <w:noProof/>
          <w:lang w:val="sq-AL"/>
        </w:rPr>
        <w:t>.</w:t>
      </w:r>
    </w:p>
    <w:p w:rsidR="00C73CB6" w:rsidRPr="009D7DF2" w:rsidRDefault="00C73CB6" w:rsidP="00C73CB6">
      <w:pPr>
        <w:pStyle w:val="ListParagraph"/>
        <w:ind w:left="1440"/>
        <w:rPr>
          <w:noProof/>
          <w:lang w:val="sq-AL"/>
        </w:rPr>
      </w:pPr>
    </w:p>
    <w:p w:rsidR="00033907" w:rsidRPr="009D7DF2" w:rsidRDefault="00033907" w:rsidP="00B802B7">
      <w:pPr>
        <w:pStyle w:val="ListParagraph"/>
        <w:numPr>
          <w:ilvl w:val="0"/>
          <w:numId w:val="13"/>
        </w:numPr>
        <w:jc w:val="both"/>
        <w:rPr>
          <w:noProof/>
          <w:lang w:val="sq-AL"/>
        </w:rPr>
      </w:pPr>
      <w:r w:rsidRPr="009D7DF2">
        <w:rPr>
          <w:noProof/>
          <w:color w:val="000000"/>
          <w:lang w:val="sq-AL"/>
        </w:rPr>
        <w:t xml:space="preserve">Tatimpaguesi </w:t>
      </w:r>
      <w:r w:rsidR="00687EC3">
        <w:rPr>
          <w:noProof/>
          <w:color w:val="000000"/>
          <w:lang w:val="sq-AL"/>
        </w:rPr>
        <w:t>rezident i tatimit mbi t</w:t>
      </w:r>
      <w:r w:rsidR="009D0D5E">
        <w:rPr>
          <w:noProof/>
          <w:color w:val="000000"/>
          <w:lang w:val="sq-AL"/>
        </w:rPr>
        <w:t>ë</w:t>
      </w:r>
      <w:r w:rsidRPr="009D7DF2">
        <w:rPr>
          <w:noProof/>
          <w:color w:val="000000"/>
          <w:lang w:val="sq-AL"/>
        </w:rPr>
        <w:t>ardhura</w:t>
      </w:r>
      <w:r w:rsidR="00687EC3">
        <w:rPr>
          <w:noProof/>
          <w:color w:val="000000"/>
          <w:lang w:val="sq-AL"/>
        </w:rPr>
        <w:t>t</w:t>
      </w:r>
      <w:r w:rsidRPr="009D7DF2">
        <w:rPr>
          <w:noProof/>
          <w:color w:val="000000"/>
          <w:lang w:val="sq-AL"/>
        </w:rPr>
        <w:t xml:space="preserve"> personaleme të ardhura vjetore të tatueshme </w:t>
      </w:r>
      <w:r w:rsidR="00687EC3">
        <w:rPr>
          <w:noProof/>
          <w:color w:val="000000"/>
          <w:lang w:val="sq-AL"/>
        </w:rPr>
        <w:t>nga</w:t>
      </w:r>
      <w:r w:rsidRPr="009D7DF2">
        <w:rPr>
          <w:noProof/>
          <w:color w:val="000000"/>
          <w:lang w:val="sq-AL"/>
        </w:rPr>
        <w:t xml:space="preserve"> punësimi, të ardhura vjetore të tatueshme </w:t>
      </w:r>
      <w:r w:rsidR="00687EC3">
        <w:rPr>
          <w:noProof/>
          <w:color w:val="000000"/>
          <w:lang w:val="sq-AL"/>
        </w:rPr>
        <w:t xml:space="preserve">nga </w:t>
      </w:r>
      <w:r w:rsidRPr="009D7DF2">
        <w:rPr>
          <w:noProof/>
          <w:color w:val="000000"/>
          <w:lang w:val="sq-AL"/>
        </w:rPr>
        <w:t xml:space="preserve">biznesi dhe të ardhura vjetore të tatueshme nga investimi më pak se 2.000.000 lekë mund të </w:t>
      </w:r>
      <w:r w:rsidRPr="00B802B7">
        <w:rPr>
          <w:noProof/>
          <w:color w:val="000000"/>
          <w:lang w:val="sq-AL"/>
        </w:rPr>
        <w:t>zbres</w:t>
      </w:r>
      <w:r w:rsidR="00DD38B6" w:rsidRPr="00B802B7">
        <w:rPr>
          <w:noProof/>
          <w:color w:val="000000"/>
          <w:lang w:val="sq-AL"/>
        </w:rPr>
        <w:t>ë</w:t>
      </w:r>
      <w:r w:rsidRPr="009D7DF2">
        <w:rPr>
          <w:noProof/>
          <w:color w:val="000000"/>
          <w:lang w:val="sq-AL"/>
        </w:rPr>
        <w:t xml:space="preserve"> përveç </w:t>
      </w:r>
      <w:r w:rsidR="00687EC3">
        <w:rPr>
          <w:noProof/>
          <w:color w:val="000000"/>
          <w:lang w:val="sq-AL"/>
        </w:rPr>
        <w:t>kompensimeve individuale</w:t>
      </w:r>
      <w:r w:rsidR="00660FC4" w:rsidRPr="00B802B7">
        <w:rPr>
          <w:noProof/>
          <w:color w:val="000000"/>
          <w:lang w:val="sq-AL"/>
        </w:rPr>
        <w:t>sipas paragrafit 1 m</w:t>
      </w:r>
      <w:r w:rsidR="009D0D5E" w:rsidRPr="00B802B7">
        <w:rPr>
          <w:noProof/>
          <w:color w:val="000000"/>
          <w:lang w:val="sq-AL"/>
        </w:rPr>
        <w:t>ë</w:t>
      </w:r>
      <w:r w:rsidR="00660FC4" w:rsidRPr="00B802B7">
        <w:rPr>
          <w:noProof/>
          <w:color w:val="000000"/>
          <w:lang w:val="sq-AL"/>
        </w:rPr>
        <w:t xml:space="preserve"> sip</w:t>
      </w:r>
      <w:r w:rsidR="009D0D5E" w:rsidRPr="00B802B7">
        <w:rPr>
          <w:noProof/>
          <w:color w:val="000000"/>
          <w:lang w:val="sq-AL"/>
        </w:rPr>
        <w:t>ë</w:t>
      </w:r>
      <w:r w:rsidR="00660FC4" w:rsidRPr="00B802B7">
        <w:rPr>
          <w:noProof/>
          <w:color w:val="000000"/>
          <w:lang w:val="sq-AL"/>
        </w:rPr>
        <w:t>r</w:t>
      </w:r>
      <w:r w:rsidR="00687EC3">
        <w:rPr>
          <w:noProof/>
          <w:color w:val="000000"/>
          <w:lang w:val="sq-AL"/>
        </w:rPr>
        <w:t xml:space="preserve">, </w:t>
      </w:r>
      <w:r w:rsidRPr="009D7DF2">
        <w:rPr>
          <w:noProof/>
          <w:color w:val="000000"/>
          <w:lang w:val="sq-AL"/>
        </w:rPr>
        <w:t xml:space="preserve">shpenzimet </w:t>
      </w:r>
      <w:r w:rsidR="00687EC3">
        <w:rPr>
          <w:noProof/>
          <w:color w:val="000000"/>
          <w:lang w:val="sq-AL"/>
        </w:rPr>
        <w:t>korrente</w:t>
      </w:r>
      <w:r w:rsidRPr="009D7DF2">
        <w:rPr>
          <w:noProof/>
          <w:color w:val="000000"/>
          <w:lang w:val="sq-AL"/>
        </w:rPr>
        <w:t xml:space="preserve"> për</w:t>
      </w:r>
      <w:r w:rsidR="00687EC3">
        <w:rPr>
          <w:noProof/>
          <w:color w:val="000000"/>
          <w:lang w:val="sq-AL"/>
        </w:rPr>
        <w:t>:</w:t>
      </w:r>
    </w:p>
    <w:p w:rsidR="00EB6423" w:rsidRPr="00B802B7" w:rsidRDefault="00687EC3" w:rsidP="00B802B7">
      <w:pPr>
        <w:pStyle w:val="ListParagraph"/>
        <w:numPr>
          <w:ilvl w:val="1"/>
          <w:numId w:val="14"/>
        </w:numPr>
        <w:autoSpaceDE w:val="0"/>
        <w:autoSpaceDN w:val="0"/>
        <w:adjustRightInd w:val="0"/>
        <w:jc w:val="both"/>
        <w:rPr>
          <w:rFonts w:ascii="Times New Roman" w:hAnsi="Times New Roman"/>
          <w:noProof/>
          <w:lang w:val="sq-AL"/>
        </w:rPr>
      </w:pPr>
      <w:r>
        <w:rPr>
          <w:noProof/>
          <w:lang w:val="sq-AL"/>
        </w:rPr>
        <w:t>Shpenzimet p</w:t>
      </w:r>
      <w:r w:rsidR="009D0D5E">
        <w:rPr>
          <w:noProof/>
          <w:lang w:val="sq-AL"/>
        </w:rPr>
        <w:t>ë</w:t>
      </w:r>
      <w:r>
        <w:rPr>
          <w:noProof/>
          <w:lang w:val="sq-AL"/>
        </w:rPr>
        <w:t xml:space="preserve">r </w:t>
      </w:r>
      <w:r w:rsidR="00033907" w:rsidRPr="009D7DF2">
        <w:rPr>
          <w:noProof/>
          <w:lang w:val="sq-AL"/>
        </w:rPr>
        <w:t>arsimin e f</w:t>
      </w:r>
      <w:r w:rsidR="00DD38B6" w:rsidRPr="009D7DF2">
        <w:rPr>
          <w:noProof/>
          <w:lang w:val="sq-AL"/>
        </w:rPr>
        <w:t>ë</w:t>
      </w:r>
      <w:r w:rsidR="00033907" w:rsidRPr="009D7DF2">
        <w:rPr>
          <w:noProof/>
          <w:lang w:val="sq-AL"/>
        </w:rPr>
        <w:t>mij</w:t>
      </w:r>
      <w:r w:rsidR="00DD38B6" w:rsidRPr="009D7DF2">
        <w:rPr>
          <w:noProof/>
          <w:lang w:val="sq-AL"/>
        </w:rPr>
        <w:t>ë</w:t>
      </w:r>
      <w:r w:rsidR="00033907" w:rsidRPr="009D7DF2">
        <w:rPr>
          <w:noProof/>
          <w:lang w:val="sq-AL"/>
        </w:rPr>
        <w:t xml:space="preserve">ve </w:t>
      </w:r>
      <w:r>
        <w:rPr>
          <w:noProof/>
          <w:lang w:val="sq-AL"/>
        </w:rPr>
        <w:t>n</w:t>
      </w:r>
      <w:r w:rsidR="00DD38B6" w:rsidRPr="009D7DF2">
        <w:rPr>
          <w:noProof/>
          <w:lang w:val="sq-AL"/>
        </w:rPr>
        <w:t>ë</w:t>
      </w:r>
      <w:r>
        <w:rPr>
          <w:noProof/>
          <w:lang w:val="sq-AL"/>
        </w:rPr>
        <w:t xml:space="preserve"> ngarkim t</w:t>
      </w:r>
      <w:r w:rsidR="009D0D5E">
        <w:rPr>
          <w:noProof/>
          <w:lang w:val="sq-AL"/>
        </w:rPr>
        <w:t>ë</w:t>
      </w:r>
      <w:r w:rsidR="00033907" w:rsidRPr="009D7DF2">
        <w:rPr>
          <w:noProof/>
          <w:lang w:val="sq-AL"/>
        </w:rPr>
        <w:t xml:space="preserve"> tij, n</w:t>
      </w:r>
      <w:r w:rsidR="00DD38B6" w:rsidRPr="009D7DF2">
        <w:rPr>
          <w:noProof/>
          <w:lang w:val="sq-AL"/>
        </w:rPr>
        <w:t>ë</w:t>
      </w:r>
      <w:r w:rsidR="00033907" w:rsidRPr="009D7DF2">
        <w:rPr>
          <w:noProof/>
          <w:lang w:val="sq-AL"/>
        </w:rPr>
        <w:t xml:space="preserve"> vler</w:t>
      </w:r>
      <w:r w:rsidR="00DD38B6" w:rsidRPr="009D7DF2">
        <w:rPr>
          <w:noProof/>
          <w:lang w:val="sq-AL"/>
        </w:rPr>
        <w:t>ë</w:t>
      </w:r>
      <w:r w:rsidR="00033907" w:rsidRPr="009D7DF2">
        <w:rPr>
          <w:noProof/>
          <w:lang w:val="sq-AL"/>
        </w:rPr>
        <w:t>n</w:t>
      </w:r>
      <w:r w:rsidR="00660FC4">
        <w:rPr>
          <w:noProof/>
          <w:lang w:val="sq-AL"/>
        </w:rPr>
        <w:t xml:space="preserve">maksimale </w:t>
      </w:r>
      <w:r>
        <w:rPr>
          <w:i/>
          <w:noProof/>
          <w:lang w:val="sq-AL"/>
        </w:rPr>
        <w:t>1</w:t>
      </w:r>
      <w:r w:rsidR="00EB6423" w:rsidRPr="009D7DF2">
        <w:rPr>
          <w:i/>
          <w:noProof/>
          <w:lang w:val="sq-AL"/>
        </w:rPr>
        <w:t>00,000</w:t>
      </w:r>
      <w:r w:rsidR="00033907" w:rsidRPr="009D7DF2">
        <w:rPr>
          <w:noProof/>
          <w:lang w:val="sq-AL"/>
        </w:rPr>
        <w:t xml:space="preserve"> lek</w:t>
      </w:r>
      <w:r w:rsidR="00DD38B6" w:rsidRPr="009D7DF2">
        <w:rPr>
          <w:noProof/>
          <w:lang w:val="sq-AL"/>
        </w:rPr>
        <w:t>ë</w:t>
      </w:r>
      <w:r w:rsidR="00033907" w:rsidRPr="009D7DF2">
        <w:rPr>
          <w:noProof/>
          <w:lang w:val="sq-AL"/>
        </w:rPr>
        <w:t>;</w:t>
      </w:r>
    </w:p>
    <w:p w:rsidR="005B396F" w:rsidRPr="00B802B7" w:rsidRDefault="00687EC3" w:rsidP="00B802B7">
      <w:pPr>
        <w:pStyle w:val="ListParagraph"/>
        <w:numPr>
          <w:ilvl w:val="1"/>
          <w:numId w:val="14"/>
        </w:numPr>
        <w:autoSpaceDE w:val="0"/>
        <w:autoSpaceDN w:val="0"/>
        <w:adjustRightInd w:val="0"/>
        <w:jc w:val="both"/>
        <w:rPr>
          <w:rFonts w:ascii="Times New Roman" w:hAnsi="Times New Roman"/>
          <w:noProof/>
          <w:lang w:val="sq-AL"/>
        </w:rPr>
      </w:pPr>
      <w:r w:rsidRPr="00B802B7">
        <w:rPr>
          <w:noProof/>
          <w:lang w:val="sq-AL"/>
        </w:rPr>
        <w:t>medikamentet p</w:t>
      </w:r>
      <w:r w:rsidR="009D0D5E" w:rsidRPr="00B802B7">
        <w:rPr>
          <w:noProof/>
          <w:lang w:val="sq-AL"/>
        </w:rPr>
        <w:t>ë</w:t>
      </w:r>
      <w:r w:rsidRPr="00B802B7">
        <w:rPr>
          <w:noProof/>
          <w:lang w:val="sq-AL"/>
        </w:rPr>
        <w:t xml:space="preserve">r </w:t>
      </w:r>
      <w:r w:rsidR="00033907" w:rsidRPr="00B802B7">
        <w:rPr>
          <w:noProof/>
          <w:lang w:val="sq-AL"/>
        </w:rPr>
        <w:t>fëmijët e tij ose n</w:t>
      </w:r>
      <w:r w:rsidR="00DD38B6" w:rsidRPr="00B802B7">
        <w:rPr>
          <w:noProof/>
          <w:lang w:val="sq-AL"/>
        </w:rPr>
        <w:t>ë</w:t>
      </w:r>
      <w:r w:rsidRPr="00B802B7">
        <w:rPr>
          <w:noProof/>
          <w:lang w:val="sq-AL"/>
        </w:rPr>
        <w:t>ngarkim t</w:t>
      </w:r>
      <w:r w:rsidR="009D0D5E" w:rsidRPr="00B802B7">
        <w:rPr>
          <w:noProof/>
          <w:lang w:val="sq-AL"/>
        </w:rPr>
        <w:t>ë</w:t>
      </w:r>
      <w:r w:rsidRPr="00B802B7">
        <w:rPr>
          <w:noProof/>
          <w:lang w:val="sq-AL"/>
        </w:rPr>
        <w:t xml:space="preserve"> tij</w:t>
      </w:r>
      <w:r w:rsidR="00033907" w:rsidRPr="00B802B7">
        <w:rPr>
          <w:noProof/>
          <w:lang w:val="sq-AL"/>
        </w:rPr>
        <w:t xml:space="preserve"> dhe persona</w:t>
      </w:r>
      <w:r w:rsidRPr="00B802B7">
        <w:rPr>
          <w:noProof/>
          <w:lang w:val="sq-AL"/>
        </w:rPr>
        <w:t>ve</w:t>
      </w:r>
      <w:r w:rsidR="00033907" w:rsidRPr="00B802B7">
        <w:rPr>
          <w:noProof/>
          <w:lang w:val="sq-AL"/>
        </w:rPr>
        <w:t xml:space="preserve"> q</w:t>
      </w:r>
      <w:r w:rsidR="00DD38B6" w:rsidRPr="00B802B7">
        <w:rPr>
          <w:noProof/>
          <w:lang w:val="sq-AL"/>
        </w:rPr>
        <w:t>ë</w:t>
      </w:r>
      <w:r w:rsidR="00033907" w:rsidRPr="00B802B7">
        <w:rPr>
          <w:noProof/>
          <w:lang w:val="sq-AL"/>
        </w:rPr>
        <w:t xml:space="preserve"> ka n</w:t>
      </w:r>
      <w:r w:rsidR="00DD38B6" w:rsidRPr="00B802B7">
        <w:rPr>
          <w:noProof/>
          <w:lang w:val="sq-AL"/>
        </w:rPr>
        <w:t>ë</w:t>
      </w:r>
      <w:r w:rsidR="00033907" w:rsidRPr="00B802B7">
        <w:rPr>
          <w:noProof/>
          <w:lang w:val="sq-AL"/>
        </w:rPr>
        <w:t>n kujdestarin</w:t>
      </w:r>
      <w:r w:rsidR="00DD38B6" w:rsidRPr="00B802B7">
        <w:rPr>
          <w:noProof/>
          <w:lang w:val="sq-AL"/>
        </w:rPr>
        <w:t>ë</w:t>
      </w:r>
      <w:r w:rsidR="00033907" w:rsidRPr="00B802B7">
        <w:rPr>
          <w:noProof/>
          <w:lang w:val="sq-AL"/>
        </w:rPr>
        <w:t xml:space="preserve"> e vet, për pjesën e pambuluar nga sigurimi i detyrueshëm shëndetësor, sipas përcaktimeve </w:t>
      </w:r>
      <w:r w:rsidRPr="00B802B7">
        <w:rPr>
          <w:noProof/>
          <w:lang w:val="sq-AL"/>
        </w:rPr>
        <w:t>n</w:t>
      </w:r>
      <w:r w:rsidR="009D0D5E" w:rsidRPr="00B802B7">
        <w:rPr>
          <w:noProof/>
          <w:lang w:val="sq-AL"/>
        </w:rPr>
        <w:t>ë</w:t>
      </w:r>
      <w:r w:rsidRPr="00B802B7">
        <w:rPr>
          <w:noProof/>
          <w:lang w:val="sq-AL"/>
        </w:rPr>
        <w:t>V</w:t>
      </w:r>
      <w:r w:rsidR="00033907" w:rsidRPr="00B802B7">
        <w:rPr>
          <w:noProof/>
          <w:lang w:val="sq-AL"/>
        </w:rPr>
        <w:t>endim</w:t>
      </w:r>
      <w:r w:rsidRPr="00B802B7">
        <w:rPr>
          <w:noProof/>
          <w:lang w:val="sq-AL"/>
        </w:rPr>
        <w:t xml:space="preserve">in e </w:t>
      </w:r>
      <w:r w:rsidR="00033907" w:rsidRPr="00B802B7">
        <w:rPr>
          <w:noProof/>
          <w:lang w:val="sq-AL"/>
        </w:rPr>
        <w:t xml:space="preserve"> Këshillit të Ministrave</w:t>
      </w:r>
      <w:r w:rsidR="005B396F" w:rsidRPr="00B802B7">
        <w:rPr>
          <w:noProof/>
          <w:lang w:val="sq-AL"/>
        </w:rPr>
        <w:t>.</w:t>
      </w:r>
    </w:p>
    <w:p w:rsidR="00B802B7" w:rsidRPr="009D7DF2" w:rsidRDefault="00B802B7" w:rsidP="00B802B7">
      <w:pPr>
        <w:pStyle w:val="ListParagraph"/>
        <w:autoSpaceDE w:val="0"/>
        <w:autoSpaceDN w:val="0"/>
        <w:adjustRightInd w:val="0"/>
        <w:ind w:left="1080"/>
        <w:jc w:val="both"/>
        <w:rPr>
          <w:rFonts w:ascii="Times New Roman" w:hAnsi="Times New Roman"/>
          <w:noProof/>
          <w:lang w:val="sq-AL"/>
        </w:rPr>
      </w:pPr>
    </w:p>
    <w:p w:rsidR="009C0BEA" w:rsidRPr="009D7DF2" w:rsidRDefault="00F22441" w:rsidP="00E1534B">
      <w:pPr>
        <w:jc w:val="center"/>
        <w:rPr>
          <w:b/>
          <w:noProof/>
          <w:lang w:val="sq-AL"/>
        </w:rPr>
      </w:pPr>
      <w:r w:rsidRPr="009D7DF2">
        <w:rPr>
          <w:b/>
          <w:noProof/>
          <w:lang w:val="sq-AL"/>
        </w:rPr>
        <w:t>Neni</w:t>
      </w:r>
      <w:r w:rsidR="00E20DEF" w:rsidRPr="009D7DF2">
        <w:rPr>
          <w:b/>
          <w:noProof/>
          <w:lang w:val="sq-AL"/>
        </w:rPr>
        <w:t>2</w:t>
      </w:r>
      <w:r w:rsidR="00E20DEF">
        <w:rPr>
          <w:b/>
          <w:noProof/>
          <w:lang w:val="sq-AL"/>
        </w:rPr>
        <w:t>4</w:t>
      </w:r>
    </w:p>
    <w:p w:rsidR="009C0BEA" w:rsidRPr="009D7DF2" w:rsidRDefault="00033907" w:rsidP="00033907">
      <w:pPr>
        <w:ind w:left="720"/>
        <w:jc w:val="center"/>
        <w:rPr>
          <w:noProof/>
          <w:color w:val="000000"/>
          <w:lang w:val="sq-AL"/>
        </w:rPr>
      </w:pPr>
      <w:r w:rsidRPr="009D7DF2">
        <w:rPr>
          <w:b/>
          <w:i/>
          <w:noProof/>
          <w:lang w:val="sq-AL"/>
        </w:rPr>
        <w:t>Kompensim i biznesit të vogël</w:t>
      </w:r>
    </w:p>
    <w:p w:rsidR="00AC11A8" w:rsidRPr="001837D2" w:rsidRDefault="001837D2" w:rsidP="001837D2">
      <w:pPr>
        <w:pStyle w:val="ListParagraph"/>
        <w:ind w:left="644"/>
        <w:jc w:val="both"/>
        <w:rPr>
          <w:noProof/>
          <w:color w:val="000000"/>
          <w:highlight w:val="yellow"/>
          <w:lang w:val="sq-AL"/>
        </w:rPr>
      </w:pPr>
      <w:r>
        <w:rPr>
          <w:noProof/>
          <w:color w:val="000000"/>
          <w:lang w:val="sq-AL"/>
        </w:rPr>
        <w:t xml:space="preserve">1. </w:t>
      </w:r>
      <w:r w:rsidR="00033907" w:rsidRPr="001837D2">
        <w:rPr>
          <w:noProof/>
          <w:color w:val="000000"/>
          <w:lang w:val="sq-AL"/>
        </w:rPr>
        <w:t xml:space="preserve">Tatimpaguesi </w:t>
      </w:r>
      <w:r w:rsidR="00A84295" w:rsidRPr="001837D2">
        <w:rPr>
          <w:noProof/>
          <w:color w:val="000000"/>
          <w:lang w:val="sq-AL"/>
        </w:rPr>
        <w:t xml:space="preserve">rezident i tatimit mbi </w:t>
      </w:r>
      <w:r w:rsidR="00033907" w:rsidRPr="001837D2">
        <w:rPr>
          <w:noProof/>
          <w:color w:val="000000"/>
          <w:lang w:val="sq-AL"/>
        </w:rPr>
        <w:t>t</w:t>
      </w:r>
      <w:r w:rsidR="00DD38B6" w:rsidRPr="001837D2">
        <w:rPr>
          <w:noProof/>
          <w:color w:val="000000"/>
          <w:lang w:val="sq-AL"/>
        </w:rPr>
        <w:t>ë</w:t>
      </w:r>
      <w:r w:rsidR="00033907" w:rsidRPr="001837D2">
        <w:rPr>
          <w:noProof/>
          <w:color w:val="000000"/>
          <w:lang w:val="sq-AL"/>
        </w:rPr>
        <w:t xml:space="preserve"> ardhura</w:t>
      </w:r>
      <w:r w:rsidR="00A84295" w:rsidRPr="001837D2">
        <w:rPr>
          <w:noProof/>
          <w:color w:val="000000"/>
          <w:lang w:val="sq-AL"/>
        </w:rPr>
        <w:t>t</w:t>
      </w:r>
      <w:r w:rsidR="00033907" w:rsidRPr="001837D2">
        <w:rPr>
          <w:noProof/>
          <w:color w:val="000000"/>
          <w:lang w:val="sq-AL"/>
        </w:rPr>
        <w:t xml:space="preserve"> personale</w:t>
      </w:r>
      <w:r w:rsidR="00A84295" w:rsidRPr="001837D2">
        <w:rPr>
          <w:noProof/>
          <w:color w:val="000000"/>
          <w:lang w:val="sq-AL"/>
        </w:rPr>
        <w:t>,</w:t>
      </w:r>
      <w:r w:rsidR="00033907" w:rsidRPr="00412FA8">
        <w:rPr>
          <w:noProof/>
          <w:color w:val="000000"/>
          <w:lang w:val="sq-AL"/>
        </w:rPr>
        <w:t xml:space="preserve"> qarkullimi i t</w:t>
      </w:r>
      <w:r w:rsidR="00DD38B6" w:rsidRPr="00412FA8">
        <w:rPr>
          <w:noProof/>
          <w:color w:val="000000"/>
          <w:lang w:val="sq-AL"/>
        </w:rPr>
        <w:t>ë</w:t>
      </w:r>
      <w:r w:rsidR="00A84295" w:rsidRPr="00C37F1F">
        <w:rPr>
          <w:noProof/>
          <w:color w:val="000000"/>
          <w:lang w:val="sq-AL"/>
        </w:rPr>
        <w:t>cilit nga t</w:t>
      </w:r>
      <w:r w:rsidR="009D0D5E" w:rsidRPr="00C37F1F">
        <w:rPr>
          <w:noProof/>
          <w:color w:val="000000"/>
          <w:lang w:val="sq-AL"/>
        </w:rPr>
        <w:t>ë</w:t>
      </w:r>
      <w:r w:rsidR="00033907" w:rsidRPr="006B65A4">
        <w:rPr>
          <w:noProof/>
          <w:color w:val="000000"/>
          <w:lang w:val="sq-AL"/>
        </w:rPr>
        <w:t>adhura</w:t>
      </w:r>
      <w:r w:rsidR="00A84295" w:rsidRPr="006B65A4">
        <w:rPr>
          <w:noProof/>
          <w:color w:val="000000"/>
          <w:lang w:val="sq-AL"/>
        </w:rPr>
        <w:t>t e</w:t>
      </w:r>
      <w:r w:rsidR="00033907" w:rsidRPr="00946588">
        <w:rPr>
          <w:noProof/>
          <w:color w:val="000000"/>
          <w:lang w:val="sq-AL"/>
        </w:rPr>
        <w:t xml:space="preserve"> biznesit nuk kalon </w:t>
      </w:r>
      <w:r w:rsidR="00463AC3" w:rsidRPr="00946588">
        <w:rPr>
          <w:noProof/>
          <w:color w:val="000000"/>
          <w:lang w:val="sq-AL"/>
        </w:rPr>
        <w:t>10</w:t>
      </w:r>
      <w:r w:rsidR="00033907" w:rsidRPr="00946588">
        <w:rPr>
          <w:i/>
          <w:noProof/>
          <w:color w:val="000000"/>
          <w:lang w:val="sq-AL"/>
        </w:rPr>
        <w:t>, 000, 000</w:t>
      </w:r>
      <w:r w:rsidR="00033907" w:rsidRPr="00946588">
        <w:rPr>
          <w:noProof/>
          <w:color w:val="000000"/>
          <w:lang w:val="sq-AL"/>
        </w:rPr>
        <w:t xml:space="preserve"> lek</w:t>
      </w:r>
      <w:r w:rsidR="00DD38B6" w:rsidRPr="00946588">
        <w:rPr>
          <w:noProof/>
          <w:color w:val="000000"/>
          <w:lang w:val="sq-AL"/>
        </w:rPr>
        <w:t>ë</w:t>
      </w:r>
      <w:r w:rsidR="00A84295" w:rsidRPr="00946588">
        <w:rPr>
          <w:noProof/>
          <w:color w:val="000000"/>
          <w:lang w:val="sq-AL"/>
        </w:rPr>
        <w:t xml:space="preserve"> n</w:t>
      </w:r>
      <w:r w:rsidR="009D0D5E" w:rsidRPr="00946588">
        <w:rPr>
          <w:noProof/>
          <w:color w:val="000000"/>
          <w:lang w:val="sq-AL"/>
        </w:rPr>
        <w:t>ë</w:t>
      </w:r>
      <w:r w:rsidR="00A84295" w:rsidRPr="00946588">
        <w:rPr>
          <w:noProof/>
          <w:color w:val="000000"/>
          <w:lang w:val="sq-AL"/>
        </w:rPr>
        <w:t xml:space="preserve"> vit</w:t>
      </w:r>
      <w:r w:rsidR="00033907" w:rsidRPr="00946588">
        <w:rPr>
          <w:noProof/>
          <w:color w:val="000000"/>
          <w:lang w:val="sq-AL"/>
        </w:rPr>
        <w:t xml:space="preserve">, për </w:t>
      </w:r>
      <w:r w:rsidR="00A84295" w:rsidRPr="00946588">
        <w:rPr>
          <w:noProof/>
          <w:color w:val="000000"/>
          <w:lang w:val="sq-AL"/>
        </w:rPr>
        <w:t>at</w:t>
      </w:r>
      <w:r w:rsidR="009D0D5E" w:rsidRPr="00946588">
        <w:rPr>
          <w:noProof/>
          <w:color w:val="000000"/>
          <w:lang w:val="sq-AL"/>
        </w:rPr>
        <w:t>ë</w:t>
      </w:r>
      <w:r w:rsidR="00033907" w:rsidRPr="00946588">
        <w:rPr>
          <w:noProof/>
          <w:color w:val="000000"/>
          <w:lang w:val="sq-AL"/>
        </w:rPr>
        <w:t>periudhë tatimore</w:t>
      </w:r>
      <w:r w:rsidR="00552082" w:rsidRPr="00946588">
        <w:rPr>
          <w:noProof/>
          <w:color w:val="000000"/>
          <w:lang w:val="sq-AL"/>
        </w:rPr>
        <w:t>,</w:t>
      </w:r>
      <w:r w:rsidR="00E960D6" w:rsidRPr="00946588">
        <w:rPr>
          <w:noProof/>
          <w:color w:val="000000"/>
          <w:lang w:val="sq-AL"/>
        </w:rPr>
        <w:t xml:space="preserve"> deri n</w:t>
      </w:r>
      <w:r w:rsidR="00044638">
        <w:rPr>
          <w:noProof/>
          <w:color w:val="000000"/>
          <w:lang w:val="sq-AL"/>
        </w:rPr>
        <w:t>ë</w:t>
      </w:r>
      <w:r w:rsidR="00E960D6" w:rsidRPr="00946588">
        <w:rPr>
          <w:noProof/>
          <w:color w:val="000000"/>
          <w:lang w:val="sq-AL"/>
        </w:rPr>
        <w:t xml:space="preserve"> fund t</w:t>
      </w:r>
      <w:r w:rsidR="00044638">
        <w:rPr>
          <w:noProof/>
          <w:color w:val="000000"/>
          <w:lang w:val="sq-AL"/>
        </w:rPr>
        <w:t>ë</w:t>
      </w:r>
      <w:r w:rsidR="00E960D6" w:rsidRPr="00946588">
        <w:rPr>
          <w:noProof/>
          <w:color w:val="000000"/>
          <w:lang w:val="sq-AL"/>
        </w:rPr>
        <w:t xml:space="preserve"> vitit 202</w:t>
      </w:r>
      <w:r w:rsidR="00C273D3">
        <w:rPr>
          <w:noProof/>
          <w:color w:val="000000"/>
          <w:lang w:val="sq-AL"/>
        </w:rPr>
        <w:t>X</w:t>
      </w:r>
      <w:r w:rsidR="00033907" w:rsidRPr="00C3365A">
        <w:rPr>
          <w:noProof/>
          <w:color w:val="000000"/>
          <w:lang w:val="sq-AL"/>
        </w:rPr>
        <w:t>mund të ul</w:t>
      </w:r>
      <w:r w:rsidR="00DD38B6" w:rsidRPr="00C3365A">
        <w:rPr>
          <w:noProof/>
          <w:color w:val="000000"/>
          <w:lang w:val="sq-AL"/>
        </w:rPr>
        <w:t>ë</w:t>
      </w:r>
      <w:r w:rsidR="00033907" w:rsidRPr="00C3365A">
        <w:rPr>
          <w:noProof/>
          <w:color w:val="000000"/>
          <w:lang w:val="sq-AL"/>
        </w:rPr>
        <w:t xml:space="preserve"> të ardhurat e tij vjetore të tatueshme të biznesit me </w:t>
      </w:r>
      <w:r w:rsidRPr="00C3365A">
        <w:rPr>
          <w:noProof/>
          <w:color w:val="000000"/>
          <w:lang w:val="sq-AL"/>
        </w:rPr>
        <w:t>9</w:t>
      </w:r>
      <w:r w:rsidR="00033907" w:rsidRPr="00C3365A">
        <w:rPr>
          <w:noProof/>
          <w:color w:val="FF0000"/>
          <w:lang w:val="sq-AL"/>
        </w:rPr>
        <w:t>0%.</w:t>
      </w:r>
    </w:p>
    <w:p w:rsidR="00C273D3" w:rsidRDefault="00C273D3" w:rsidP="00E20DEF">
      <w:pPr>
        <w:pStyle w:val="ListParagraph"/>
        <w:ind w:left="644"/>
        <w:jc w:val="both"/>
        <w:rPr>
          <w:noProof/>
          <w:color w:val="000000"/>
          <w:highlight w:val="yellow"/>
          <w:lang w:val="sq-AL"/>
        </w:rPr>
      </w:pPr>
    </w:p>
    <w:p w:rsidR="00E960D6" w:rsidRPr="002C267B" w:rsidRDefault="001837D2" w:rsidP="00E20DEF">
      <w:pPr>
        <w:pStyle w:val="ListParagraph"/>
        <w:ind w:left="644"/>
        <w:jc w:val="both"/>
        <w:rPr>
          <w:noProof/>
          <w:color w:val="000000"/>
          <w:highlight w:val="yellow"/>
          <w:lang w:val="sq-AL"/>
        </w:rPr>
      </w:pPr>
      <w:r>
        <w:rPr>
          <w:noProof/>
          <w:color w:val="000000"/>
          <w:highlight w:val="yellow"/>
          <w:lang w:val="sq-AL"/>
        </w:rPr>
        <w:lastRenderedPageBreak/>
        <w:t xml:space="preserve">2. </w:t>
      </w:r>
      <w:r w:rsidR="00E960D6">
        <w:rPr>
          <w:noProof/>
          <w:color w:val="000000"/>
          <w:highlight w:val="yellow"/>
          <w:lang w:val="sq-AL"/>
        </w:rPr>
        <w:t xml:space="preserve">Kjo zbritje nuk zbatohet per tatimpaguesit </w:t>
      </w:r>
      <w:r>
        <w:rPr>
          <w:noProof/>
          <w:color w:val="000000"/>
          <w:highlight w:val="yellow"/>
          <w:lang w:val="sq-AL"/>
        </w:rPr>
        <w:t xml:space="preserve">e </w:t>
      </w:r>
      <w:r w:rsidR="00E960D6">
        <w:rPr>
          <w:noProof/>
          <w:color w:val="000000"/>
          <w:highlight w:val="yellow"/>
          <w:lang w:val="sq-AL"/>
        </w:rPr>
        <w:t xml:space="preserve"> tatimi</w:t>
      </w:r>
      <w:r>
        <w:rPr>
          <w:noProof/>
          <w:color w:val="000000"/>
          <w:highlight w:val="yellow"/>
          <w:lang w:val="sq-AL"/>
        </w:rPr>
        <w:t>t</w:t>
      </w:r>
      <w:r w:rsidR="00E960D6">
        <w:rPr>
          <w:noProof/>
          <w:color w:val="000000"/>
          <w:highlight w:val="yellow"/>
          <w:lang w:val="sq-AL"/>
        </w:rPr>
        <w:t xml:space="preserve"> mbi te ardhurat personale qe ushtrojn</w:t>
      </w:r>
      <w:r w:rsidR="00044638">
        <w:rPr>
          <w:noProof/>
          <w:color w:val="000000"/>
          <w:highlight w:val="yellow"/>
          <w:lang w:val="sq-AL"/>
        </w:rPr>
        <w:t>ë</w:t>
      </w:r>
      <w:r w:rsidR="00E960D6">
        <w:rPr>
          <w:noProof/>
          <w:color w:val="000000"/>
          <w:highlight w:val="yellow"/>
          <w:lang w:val="sq-AL"/>
        </w:rPr>
        <w:t xml:space="preserve"> veprimtari biznesi n</w:t>
      </w:r>
      <w:r w:rsidR="00044638">
        <w:rPr>
          <w:noProof/>
          <w:color w:val="000000"/>
          <w:highlight w:val="yellow"/>
          <w:lang w:val="sq-AL"/>
        </w:rPr>
        <w:t>ë</w:t>
      </w:r>
      <w:r w:rsidR="00E960D6">
        <w:rPr>
          <w:noProof/>
          <w:color w:val="000000"/>
          <w:highlight w:val="yellow"/>
          <w:lang w:val="sq-AL"/>
        </w:rPr>
        <w:t xml:space="preserve"> profesione t</w:t>
      </w:r>
      <w:r w:rsidR="00044638">
        <w:rPr>
          <w:noProof/>
          <w:color w:val="000000"/>
          <w:highlight w:val="yellow"/>
          <w:lang w:val="sq-AL"/>
        </w:rPr>
        <w:t>ë</w:t>
      </w:r>
      <w:r w:rsidR="00E960D6">
        <w:rPr>
          <w:noProof/>
          <w:color w:val="000000"/>
          <w:highlight w:val="yellow"/>
          <w:lang w:val="sq-AL"/>
        </w:rPr>
        <w:t xml:space="preserve"> pavarura,</w:t>
      </w:r>
    </w:p>
    <w:p w:rsidR="0094004C" w:rsidRPr="007038EA" w:rsidRDefault="0094004C" w:rsidP="007D315C">
      <w:pPr>
        <w:pStyle w:val="ListParagraph"/>
        <w:ind w:left="0"/>
        <w:jc w:val="both"/>
        <w:rPr>
          <w:color w:val="000000"/>
          <w:lang w:val="sq-AL"/>
        </w:rPr>
      </w:pPr>
    </w:p>
    <w:p w:rsidR="0094004C" w:rsidRPr="007038EA" w:rsidRDefault="0094004C" w:rsidP="004634D9">
      <w:pPr>
        <w:pStyle w:val="ListParagraph"/>
        <w:ind w:left="644"/>
        <w:rPr>
          <w:color w:val="000000"/>
          <w:lang w:val="sq-AL"/>
        </w:rPr>
      </w:pPr>
    </w:p>
    <w:p w:rsidR="009C0BEA" w:rsidRDefault="009C0BEA" w:rsidP="00DB25A8">
      <w:pPr>
        <w:jc w:val="center"/>
        <w:rPr>
          <w:b/>
          <w:noProof/>
          <w:lang w:val="sq-AL"/>
        </w:rPr>
      </w:pPr>
    </w:p>
    <w:p w:rsidR="00082E09" w:rsidRPr="009D7DF2" w:rsidRDefault="00F22441" w:rsidP="005C79EB">
      <w:pPr>
        <w:jc w:val="center"/>
        <w:rPr>
          <w:b/>
          <w:noProof/>
          <w:lang w:val="sq-AL"/>
        </w:rPr>
      </w:pPr>
      <w:r w:rsidRPr="009D7DF2">
        <w:rPr>
          <w:b/>
          <w:noProof/>
          <w:lang w:val="sq-AL"/>
        </w:rPr>
        <w:t>Neni</w:t>
      </w:r>
      <w:r w:rsidR="00E20DEF" w:rsidRPr="009D7DF2">
        <w:rPr>
          <w:b/>
          <w:noProof/>
          <w:lang w:val="sq-AL"/>
        </w:rPr>
        <w:t>2</w:t>
      </w:r>
      <w:r w:rsidR="00E20DEF">
        <w:rPr>
          <w:b/>
          <w:noProof/>
          <w:lang w:val="sq-AL"/>
        </w:rPr>
        <w:t>5</w:t>
      </w:r>
    </w:p>
    <w:p w:rsidR="007D1771" w:rsidRDefault="002C267B" w:rsidP="005C79EB">
      <w:pPr>
        <w:jc w:val="center"/>
        <w:rPr>
          <w:b/>
          <w:i/>
          <w:noProof/>
          <w:lang w:val="sq-AL"/>
        </w:rPr>
      </w:pPr>
      <w:r>
        <w:rPr>
          <w:b/>
          <w:i/>
          <w:noProof/>
          <w:lang w:val="sq-AL"/>
        </w:rPr>
        <w:t>K</w:t>
      </w:r>
      <w:r w:rsidR="009D0D5E">
        <w:rPr>
          <w:b/>
          <w:i/>
          <w:noProof/>
          <w:lang w:val="sq-AL"/>
        </w:rPr>
        <w:t>ë</w:t>
      </w:r>
      <w:r>
        <w:rPr>
          <w:b/>
          <w:i/>
          <w:noProof/>
          <w:lang w:val="sq-AL"/>
        </w:rPr>
        <w:t>rkesa p</w:t>
      </w:r>
      <w:r w:rsidR="009D0D5E">
        <w:rPr>
          <w:b/>
          <w:i/>
          <w:noProof/>
          <w:lang w:val="sq-AL"/>
        </w:rPr>
        <w:t>ë</w:t>
      </w:r>
      <w:r>
        <w:rPr>
          <w:b/>
          <w:i/>
          <w:noProof/>
          <w:lang w:val="sq-AL"/>
        </w:rPr>
        <w:t>r zbritje</w:t>
      </w:r>
    </w:p>
    <w:p w:rsidR="00082E09" w:rsidRPr="009D7DF2" w:rsidRDefault="00082E09" w:rsidP="005C79EB">
      <w:pPr>
        <w:jc w:val="center"/>
        <w:rPr>
          <w:rFonts w:ascii="Times New Roman" w:hAnsi="Times New Roman"/>
          <w:noProof/>
          <w:lang w:val="sq-AL"/>
        </w:rPr>
      </w:pPr>
    </w:p>
    <w:p w:rsidR="00FF0E26" w:rsidRPr="009D7DF2" w:rsidRDefault="00FF0E26" w:rsidP="005652DC">
      <w:pPr>
        <w:pStyle w:val="ListParagraph"/>
        <w:numPr>
          <w:ilvl w:val="0"/>
          <w:numId w:val="15"/>
        </w:numPr>
        <w:jc w:val="both"/>
        <w:rPr>
          <w:rFonts w:ascii="Times New Roman" w:hAnsi="Times New Roman"/>
          <w:noProof/>
          <w:lang w:val="sq-AL"/>
        </w:rPr>
      </w:pPr>
      <w:r w:rsidRPr="009D7DF2">
        <w:rPr>
          <w:rFonts w:ascii="Times New Roman" w:hAnsi="Times New Roman"/>
          <w:noProof/>
          <w:lang w:val="sq-AL"/>
        </w:rPr>
        <w:t>Kompensimi për fëmijën n</w:t>
      </w:r>
      <w:r w:rsidR="00DD38B6" w:rsidRPr="009D7DF2">
        <w:rPr>
          <w:rFonts w:ascii="Times New Roman" w:hAnsi="Times New Roman"/>
          <w:noProof/>
          <w:lang w:val="sq-AL"/>
        </w:rPr>
        <w:t>ë</w:t>
      </w:r>
      <w:r w:rsidR="002C267B">
        <w:rPr>
          <w:rFonts w:ascii="Times New Roman" w:hAnsi="Times New Roman"/>
          <w:noProof/>
          <w:lang w:val="sq-AL"/>
        </w:rPr>
        <w:t>ngarkim t</w:t>
      </w:r>
      <w:r w:rsidR="009D0D5E">
        <w:rPr>
          <w:rFonts w:ascii="Times New Roman" w:hAnsi="Times New Roman"/>
          <w:noProof/>
          <w:lang w:val="sq-AL"/>
        </w:rPr>
        <w:t>ë</w:t>
      </w:r>
      <w:r w:rsidR="002C267B">
        <w:rPr>
          <w:rFonts w:ascii="Times New Roman" w:hAnsi="Times New Roman"/>
          <w:noProof/>
          <w:lang w:val="sq-AL"/>
        </w:rPr>
        <w:t xml:space="preserve"> tij</w:t>
      </w:r>
      <w:r w:rsidRPr="009D7DF2">
        <w:rPr>
          <w:rFonts w:ascii="Times New Roman" w:hAnsi="Times New Roman"/>
          <w:noProof/>
          <w:lang w:val="sq-AL"/>
        </w:rPr>
        <w:t xml:space="preserve"> dhe shpenzimet për arsim dhe </w:t>
      </w:r>
      <w:r w:rsidR="002C267B">
        <w:rPr>
          <w:rFonts w:ascii="Times New Roman" w:hAnsi="Times New Roman"/>
          <w:noProof/>
          <w:lang w:val="sq-AL"/>
        </w:rPr>
        <w:t xml:space="preserve">medikamente </w:t>
      </w:r>
      <w:r w:rsidRPr="009D7DF2">
        <w:rPr>
          <w:rFonts w:ascii="Times New Roman" w:hAnsi="Times New Roman"/>
          <w:noProof/>
          <w:lang w:val="sq-AL"/>
        </w:rPr>
        <w:t>mund të kërkohe</w:t>
      </w:r>
      <w:r w:rsidR="007D1771">
        <w:rPr>
          <w:rFonts w:ascii="Times New Roman" w:hAnsi="Times New Roman"/>
          <w:noProof/>
          <w:lang w:val="sq-AL"/>
        </w:rPr>
        <w:t>n</w:t>
      </w:r>
      <w:r w:rsidRPr="009D7DF2">
        <w:rPr>
          <w:rFonts w:ascii="Times New Roman" w:hAnsi="Times New Roman"/>
          <w:noProof/>
          <w:lang w:val="sq-AL"/>
        </w:rPr>
        <w:t xml:space="preserve"> nga anëtari i familjes me të ardhura më të larta vjetore të tatueshme .</w:t>
      </w:r>
    </w:p>
    <w:p w:rsidR="007D1771" w:rsidRPr="007038EA" w:rsidRDefault="007D1771" w:rsidP="00E20DEF">
      <w:pPr>
        <w:pStyle w:val="ListParagraph"/>
        <w:ind w:left="644"/>
        <w:jc w:val="both"/>
        <w:rPr>
          <w:rFonts w:ascii="Times New Roman" w:hAnsi="Times New Roman"/>
          <w:lang w:val="sq-AL"/>
        </w:rPr>
      </w:pPr>
    </w:p>
    <w:p w:rsidR="00FF0E26" w:rsidRPr="009D7DF2" w:rsidRDefault="00FF0E26" w:rsidP="005652DC">
      <w:pPr>
        <w:pStyle w:val="ListParagraph"/>
        <w:numPr>
          <w:ilvl w:val="0"/>
          <w:numId w:val="15"/>
        </w:numPr>
        <w:jc w:val="both"/>
        <w:rPr>
          <w:rFonts w:ascii="Times New Roman" w:hAnsi="Times New Roman"/>
          <w:noProof/>
          <w:lang w:val="sq-AL"/>
        </w:rPr>
      </w:pPr>
      <w:r w:rsidRPr="009D7DF2">
        <w:rPr>
          <w:rFonts w:ascii="Times New Roman" w:hAnsi="Times New Roman"/>
          <w:noProof/>
          <w:lang w:val="sq-AL"/>
        </w:rPr>
        <w:t>Kompensimi për fëmijë</w:t>
      </w:r>
      <w:r w:rsidR="007D1771">
        <w:rPr>
          <w:rFonts w:ascii="Times New Roman" w:hAnsi="Times New Roman"/>
          <w:noProof/>
          <w:lang w:val="sq-AL"/>
        </w:rPr>
        <w:t>t</w:t>
      </w:r>
      <w:r w:rsidRPr="009D7DF2">
        <w:rPr>
          <w:rFonts w:ascii="Times New Roman" w:hAnsi="Times New Roman"/>
          <w:noProof/>
          <w:lang w:val="sq-AL"/>
        </w:rPr>
        <w:t xml:space="preserve"> n</w:t>
      </w:r>
      <w:r w:rsidR="00DD38B6" w:rsidRPr="009D7DF2">
        <w:rPr>
          <w:rFonts w:ascii="Times New Roman" w:hAnsi="Times New Roman"/>
          <w:noProof/>
          <w:lang w:val="sq-AL"/>
        </w:rPr>
        <w:t>ë</w:t>
      </w:r>
      <w:r w:rsidRPr="009D7DF2">
        <w:rPr>
          <w:rFonts w:ascii="Times New Roman" w:hAnsi="Times New Roman"/>
          <w:noProof/>
          <w:lang w:val="sq-AL"/>
        </w:rPr>
        <w:t xml:space="preserve"> var</w:t>
      </w:r>
      <w:r w:rsidR="00DD38B6" w:rsidRPr="009D7DF2">
        <w:rPr>
          <w:rFonts w:ascii="Times New Roman" w:hAnsi="Times New Roman"/>
          <w:noProof/>
          <w:lang w:val="sq-AL"/>
        </w:rPr>
        <w:t>ë</w:t>
      </w:r>
      <w:r w:rsidRPr="009D7DF2">
        <w:rPr>
          <w:rFonts w:ascii="Times New Roman" w:hAnsi="Times New Roman"/>
          <w:noProof/>
          <w:lang w:val="sq-AL"/>
        </w:rPr>
        <w:t xml:space="preserve">si nuk mund të pretendohet për më tepër se [3] fëmijë për </w:t>
      </w:r>
      <w:r w:rsidR="007D1771">
        <w:rPr>
          <w:rFonts w:ascii="Times New Roman" w:hAnsi="Times New Roman"/>
          <w:noProof/>
          <w:lang w:val="sq-AL"/>
        </w:rPr>
        <w:t xml:space="preserve">cdo </w:t>
      </w:r>
      <w:r w:rsidRPr="009D7DF2">
        <w:rPr>
          <w:rFonts w:ascii="Times New Roman" w:hAnsi="Times New Roman"/>
          <w:noProof/>
          <w:lang w:val="sq-AL"/>
        </w:rPr>
        <w:t>familje .</w:t>
      </w:r>
    </w:p>
    <w:p w:rsidR="00082E09" w:rsidRPr="009D7DF2" w:rsidRDefault="00082E09" w:rsidP="00E20DEF">
      <w:pPr>
        <w:pStyle w:val="ListParagraph"/>
        <w:ind w:left="644"/>
        <w:jc w:val="both"/>
        <w:rPr>
          <w:rFonts w:ascii="Times New Roman" w:hAnsi="Times New Roman"/>
          <w:noProof/>
          <w:lang w:val="sq-AL"/>
        </w:rPr>
      </w:pPr>
    </w:p>
    <w:p w:rsidR="00FF0E26" w:rsidRPr="009D7DF2" w:rsidRDefault="00FF0E26" w:rsidP="005652DC">
      <w:pPr>
        <w:pStyle w:val="ListParagraph"/>
        <w:numPr>
          <w:ilvl w:val="0"/>
          <w:numId w:val="15"/>
        </w:numPr>
        <w:jc w:val="both"/>
        <w:rPr>
          <w:rFonts w:ascii="Times New Roman" w:hAnsi="Times New Roman"/>
          <w:noProof/>
          <w:lang w:val="sq-AL"/>
        </w:rPr>
      </w:pPr>
      <w:r w:rsidRPr="009D7DF2">
        <w:rPr>
          <w:rFonts w:ascii="Times New Roman" w:hAnsi="Times New Roman"/>
          <w:noProof/>
          <w:lang w:val="sq-AL"/>
        </w:rPr>
        <w:t xml:space="preserve">Tatimpaguesi </w:t>
      </w:r>
      <w:r w:rsidRPr="009D7DF2">
        <w:rPr>
          <w:noProof/>
          <w:color w:val="000000"/>
          <w:lang w:val="sq-AL"/>
        </w:rPr>
        <w:t>i t</w:t>
      </w:r>
      <w:r w:rsidR="00DD38B6" w:rsidRPr="009D7DF2">
        <w:rPr>
          <w:noProof/>
          <w:color w:val="000000"/>
          <w:lang w:val="sq-AL"/>
        </w:rPr>
        <w:t>ë</w:t>
      </w:r>
      <w:r w:rsidRPr="009D7DF2">
        <w:rPr>
          <w:noProof/>
          <w:color w:val="000000"/>
          <w:lang w:val="sq-AL"/>
        </w:rPr>
        <w:t xml:space="preserve"> ardhurave personale </w:t>
      </w:r>
      <w:r w:rsidRPr="009D7DF2">
        <w:rPr>
          <w:rFonts w:ascii="Times New Roman" w:hAnsi="Times New Roman"/>
          <w:noProof/>
          <w:lang w:val="sq-AL"/>
        </w:rPr>
        <w:t>me të ardhura nga punësimi</w:t>
      </w:r>
      <w:r w:rsidR="00ED6D19">
        <w:rPr>
          <w:rFonts w:ascii="Times New Roman" w:hAnsi="Times New Roman"/>
          <w:noProof/>
          <w:lang w:val="sq-AL"/>
        </w:rPr>
        <w:t>, n</w:t>
      </w:r>
      <w:r w:rsidR="009D0D5E">
        <w:rPr>
          <w:rFonts w:ascii="Times New Roman" w:hAnsi="Times New Roman"/>
          <w:noProof/>
          <w:lang w:val="sq-AL"/>
        </w:rPr>
        <w:t>ë</w:t>
      </w:r>
      <w:r w:rsidR="00ED6D19">
        <w:rPr>
          <w:rFonts w:ascii="Times New Roman" w:hAnsi="Times New Roman"/>
          <w:noProof/>
          <w:lang w:val="sq-AL"/>
        </w:rPr>
        <w:t>p</w:t>
      </w:r>
      <w:r w:rsidR="009D0D5E">
        <w:rPr>
          <w:rFonts w:ascii="Times New Roman" w:hAnsi="Times New Roman"/>
          <w:noProof/>
          <w:lang w:val="sq-AL"/>
        </w:rPr>
        <w:t>ë</w:t>
      </w:r>
      <w:r w:rsidR="00ED6D19">
        <w:rPr>
          <w:rFonts w:ascii="Times New Roman" w:hAnsi="Times New Roman"/>
          <w:noProof/>
          <w:lang w:val="sq-AL"/>
        </w:rPr>
        <w:t>rmjet Deklarat</w:t>
      </w:r>
      <w:r w:rsidR="009D0D5E">
        <w:rPr>
          <w:rFonts w:ascii="Times New Roman" w:hAnsi="Times New Roman"/>
          <w:noProof/>
          <w:lang w:val="sq-AL"/>
        </w:rPr>
        <w:t>ë</w:t>
      </w:r>
      <w:r w:rsidR="00ED6D19">
        <w:rPr>
          <w:rFonts w:ascii="Times New Roman" w:hAnsi="Times New Roman"/>
          <w:noProof/>
          <w:lang w:val="sq-AL"/>
        </w:rPr>
        <w:t>s,</w:t>
      </w:r>
      <w:r w:rsidRPr="009D7DF2">
        <w:rPr>
          <w:rFonts w:ascii="Times New Roman" w:hAnsi="Times New Roman"/>
          <w:noProof/>
          <w:lang w:val="sq-AL"/>
        </w:rPr>
        <w:t xml:space="preserve"> mund të </w:t>
      </w:r>
      <w:r w:rsidR="007D1771">
        <w:rPr>
          <w:rFonts w:ascii="Times New Roman" w:hAnsi="Times New Roman"/>
          <w:noProof/>
          <w:lang w:val="sq-AL"/>
        </w:rPr>
        <w:t>k</w:t>
      </w:r>
      <w:r w:rsidR="009D0D5E">
        <w:rPr>
          <w:rFonts w:ascii="Times New Roman" w:hAnsi="Times New Roman"/>
          <w:noProof/>
          <w:lang w:val="sq-AL"/>
        </w:rPr>
        <w:t>ë</w:t>
      </w:r>
      <w:r w:rsidR="007D1771">
        <w:rPr>
          <w:rFonts w:ascii="Times New Roman" w:hAnsi="Times New Roman"/>
          <w:noProof/>
          <w:lang w:val="sq-AL"/>
        </w:rPr>
        <w:t>rkoj</w:t>
      </w:r>
      <w:r w:rsidR="009D0D5E">
        <w:rPr>
          <w:rFonts w:ascii="Times New Roman" w:hAnsi="Times New Roman"/>
          <w:noProof/>
          <w:lang w:val="sq-AL"/>
        </w:rPr>
        <w:t>ë</w:t>
      </w:r>
      <w:r w:rsidR="007D1771">
        <w:rPr>
          <w:rFonts w:ascii="Times New Roman" w:hAnsi="Times New Roman"/>
          <w:noProof/>
          <w:lang w:val="sq-AL"/>
        </w:rPr>
        <w:t xml:space="preserve"> kompensimet </w:t>
      </w:r>
      <w:r w:rsidRPr="009D7DF2">
        <w:rPr>
          <w:rFonts w:ascii="Times New Roman" w:hAnsi="Times New Roman"/>
          <w:noProof/>
          <w:lang w:val="sq-AL"/>
        </w:rPr>
        <w:t xml:space="preserve">personale </w:t>
      </w:r>
      <w:r w:rsidR="00ED6D19">
        <w:rPr>
          <w:rFonts w:ascii="Times New Roman" w:hAnsi="Times New Roman"/>
          <w:noProof/>
          <w:lang w:val="sq-AL"/>
        </w:rPr>
        <w:t xml:space="preserve">nga </w:t>
      </w:r>
      <w:r w:rsidRPr="009D7DF2">
        <w:rPr>
          <w:rFonts w:ascii="Times New Roman" w:hAnsi="Times New Roman"/>
          <w:noProof/>
          <w:lang w:val="sq-AL"/>
        </w:rPr>
        <w:t>agjenti</w:t>
      </w:r>
      <w:r w:rsidR="00ED6D19">
        <w:rPr>
          <w:rFonts w:ascii="Times New Roman" w:hAnsi="Times New Roman"/>
          <w:noProof/>
          <w:lang w:val="sq-AL"/>
        </w:rPr>
        <w:t xml:space="preserve"> i</w:t>
      </w:r>
      <w:r w:rsidRPr="009D7DF2">
        <w:rPr>
          <w:rFonts w:ascii="Times New Roman" w:hAnsi="Times New Roman"/>
          <w:noProof/>
          <w:lang w:val="sq-AL"/>
        </w:rPr>
        <w:t xml:space="preserve"> tij tatimor </w:t>
      </w:r>
      <w:r w:rsidR="00ED6D19">
        <w:rPr>
          <w:rFonts w:ascii="Times New Roman" w:hAnsi="Times New Roman"/>
          <w:noProof/>
          <w:lang w:val="sq-AL"/>
        </w:rPr>
        <w:t xml:space="preserve">i </w:t>
      </w:r>
      <w:r w:rsidRPr="009D7DF2">
        <w:rPr>
          <w:rFonts w:ascii="Times New Roman" w:hAnsi="Times New Roman"/>
          <w:noProof/>
          <w:lang w:val="sq-AL"/>
        </w:rPr>
        <w:t xml:space="preserve"> list</w:t>
      </w:r>
      <w:r w:rsidR="00DD38B6" w:rsidRPr="009D7DF2">
        <w:rPr>
          <w:rFonts w:ascii="Times New Roman" w:hAnsi="Times New Roman"/>
          <w:noProof/>
          <w:lang w:val="sq-AL"/>
        </w:rPr>
        <w:t>ë</w:t>
      </w:r>
      <w:r w:rsidRPr="009D7DF2">
        <w:rPr>
          <w:rFonts w:ascii="Times New Roman" w:hAnsi="Times New Roman"/>
          <w:noProof/>
          <w:lang w:val="sq-AL"/>
        </w:rPr>
        <w:t>pages</w:t>
      </w:r>
      <w:r w:rsidR="009D0D5E">
        <w:rPr>
          <w:rFonts w:ascii="Times New Roman" w:hAnsi="Times New Roman"/>
          <w:noProof/>
          <w:lang w:val="sq-AL"/>
        </w:rPr>
        <w:t>ë</w:t>
      </w:r>
      <w:r w:rsidR="007D1771">
        <w:rPr>
          <w:rFonts w:ascii="Times New Roman" w:hAnsi="Times New Roman"/>
          <w:noProof/>
          <w:lang w:val="sq-AL"/>
        </w:rPr>
        <w:t>s</w:t>
      </w:r>
      <w:r w:rsidRPr="009D7DF2">
        <w:rPr>
          <w:rFonts w:ascii="Times New Roman" w:hAnsi="Times New Roman"/>
          <w:noProof/>
          <w:lang w:val="sq-AL"/>
        </w:rPr>
        <w:t xml:space="preserve"> në baz</w:t>
      </w:r>
      <w:r w:rsidR="009D0D5E">
        <w:rPr>
          <w:rFonts w:ascii="Times New Roman" w:hAnsi="Times New Roman"/>
          <w:noProof/>
          <w:lang w:val="sq-AL"/>
        </w:rPr>
        <w:t>ë</w:t>
      </w:r>
      <w:r w:rsidRPr="009D7DF2">
        <w:rPr>
          <w:rFonts w:ascii="Times New Roman" w:hAnsi="Times New Roman"/>
          <w:noProof/>
          <w:lang w:val="sq-AL"/>
        </w:rPr>
        <w:t xml:space="preserve"> mujore</w:t>
      </w:r>
      <w:r w:rsidR="007D1771">
        <w:rPr>
          <w:rFonts w:ascii="Times New Roman" w:hAnsi="Times New Roman"/>
          <w:noProof/>
          <w:lang w:val="sq-AL"/>
        </w:rPr>
        <w:t>,</w:t>
      </w:r>
      <w:r w:rsidRPr="009D7DF2">
        <w:rPr>
          <w:rFonts w:ascii="Times New Roman" w:hAnsi="Times New Roman"/>
          <w:noProof/>
          <w:lang w:val="sq-AL"/>
        </w:rPr>
        <w:t xml:space="preserve"> në vlerën prej 1/12 e shumës së përmendur në Nenin 22, Paragrafi 1. Kompensimi Personal mund të pretendohet vetëm një herë në nj</w:t>
      </w:r>
      <w:r w:rsidR="00DD38B6" w:rsidRPr="009D7DF2">
        <w:rPr>
          <w:rFonts w:ascii="Times New Roman" w:hAnsi="Times New Roman"/>
          <w:noProof/>
          <w:lang w:val="sq-AL"/>
        </w:rPr>
        <w:t>ë</w:t>
      </w:r>
      <w:r w:rsidRPr="009D7DF2">
        <w:rPr>
          <w:rFonts w:ascii="Times New Roman" w:hAnsi="Times New Roman"/>
          <w:noProof/>
          <w:lang w:val="sq-AL"/>
        </w:rPr>
        <w:t xml:space="preserve"> periudhë  tat</w:t>
      </w:r>
      <w:r w:rsidR="00ED6D19">
        <w:rPr>
          <w:rFonts w:ascii="Times New Roman" w:hAnsi="Times New Roman"/>
          <w:noProof/>
          <w:lang w:val="sq-AL"/>
        </w:rPr>
        <w:t>imore</w:t>
      </w:r>
      <w:r w:rsidRPr="009D7DF2">
        <w:rPr>
          <w:rFonts w:ascii="Times New Roman" w:hAnsi="Times New Roman"/>
          <w:noProof/>
          <w:lang w:val="sq-AL"/>
        </w:rPr>
        <w:t xml:space="preserve">. </w:t>
      </w:r>
      <w:r w:rsidRPr="00E20DEF">
        <w:rPr>
          <w:rFonts w:ascii="Times New Roman" w:hAnsi="Times New Roman"/>
          <w:noProof/>
          <w:lang w:val="sq-AL"/>
        </w:rPr>
        <w:t xml:space="preserve">Tatimpaguesi i cili </w:t>
      </w:r>
      <w:r w:rsidR="007D1771" w:rsidRPr="00E20DEF">
        <w:rPr>
          <w:rFonts w:ascii="Times New Roman" w:hAnsi="Times New Roman"/>
          <w:noProof/>
          <w:lang w:val="sq-AL"/>
        </w:rPr>
        <w:t>k</w:t>
      </w:r>
      <w:r w:rsidR="009D0D5E" w:rsidRPr="00E20DEF">
        <w:rPr>
          <w:rFonts w:ascii="Times New Roman" w:hAnsi="Times New Roman"/>
          <w:noProof/>
          <w:lang w:val="sq-AL"/>
        </w:rPr>
        <w:t>ë</w:t>
      </w:r>
      <w:r w:rsidR="007D1771" w:rsidRPr="00E20DEF">
        <w:rPr>
          <w:rFonts w:ascii="Times New Roman" w:hAnsi="Times New Roman"/>
          <w:noProof/>
          <w:lang w:val="sq-AL"/>
        </w:rPr>
        <w:t>rkon kompensim personal apo pjes</w:t>
      </w:r>
      <w:r w:rsidR="009D0D5E" w:rsidRPr="00E20DEF">
        <w:rPr>
          <w:rFonts w:ascii="Times New Roman" w:hAnsi="Times New Roman"/>
          <w:noProof/>
          <w:lang w:val="sq-AL"/>
        </w:rPr>
        <w:t>ë</w:t>
      </w:r>
      <w:r w:rsidR="007D1771" w:rsidRPr="00E20DEF">
        <w:rPr>
          <w:rFonts w:ascii="Times New Roman" w:hAnsi="Times New Roman"/>
          <w:noProof/>
          <w:lang w:val="sq-AL"/>
        </w:rPr>
        <w:t xml:space="preserve"> t</w:t>
      </w:r>
      <w:r w:rsidR="009D0D5E" w:rsidRPr="00E20DEF">
        <w:rPr>
          <w:rFonts w:ascii="Times New Roman" w:hAnsi="Times New Roman"/>
          <w:noProof/>
          <w:lang w:val="sq-AL"/>
        </w:rPr>
        <w:t>ë</w:t>
      </w:r>
      <w:r w:rsidR="007D1771" w:rsidRPr="00E20DEF">
        <w:rPr>
          <w:rFonts w:ascii="Times New Roman" w:hAnsi="Times New Roman"/>
          <w:noProof/>
          <w:lang w:val="sq-AL"/>
        </w:rPr>
        <w:t xml:space="preserve"> tij </w:t>
      </w:r>
      <w:r w:rsidRPr="00E20DEF">
        <w:rPr>
          <w:rFonts w:ascii="Times New Roman" w:hAnsi="Times New Roman"/>
          <w:noProof/>
          <w:lang w:val="sq-AL"/>
        </w:rPr>
        <w:t>më shumë se një herë në një muaj</w:t>
      </w:r>
      <w:r w:rsidR="007D1771">
        <w:rPr>
          <w:rFonts w:ascii="Times New Roman" w:hAnsi="Times New Roman"/>
          <w:noProof/>
          <w:lang w:val="sq-AL"/>
        </w:rPr>
        <w:t xml:space="preserve">, e </w:t>
      </w:r>
      <w:r w:rsidRPr="009D7DF2">
        <w:rPr>
          <w:rFonts w:ascii="Times New Roman" w:hAnsi="Times New Roman"/>
          <w:noProof/>
          <w:lang w:val="sq-AL"/>
        </w:rPr>
        <w:t>humb të drejtën të kërkojë kompensim personal për të gjithë periudhën tatimore.</w:t>
      </w:r>
    </w:p>
    <w:p w:rsidR="00FF0E26" w:rsidRPr="009D7DF2" w:rsidRDefault="00FF0E26" w:rsidP="005652DC">
      <w:pPr>
        <w:pStyle w:val="ListParagraph"/>
        <w:numPr>
          <w:ilvl w:val="0"/>
          <w:numId w:val="15"/>
        </w:numPr>
        <w:jc w:val="both"/>
        <w:rPr>
          <w:rFonts w:ascii="Times New Roman" w:hAnsi="Times New Roman"/>
          <w:noProof/>
          <w:lang w:val="sq-AL"/>
        </w:rPr>
      </w:pPr>
      <w:r w:rsidRPr="009D7DF2">
        <w:rPr>
          <w:rFonts w:ascii="Times New Roman" w:hAnsi="Times New Roman"/>
          <w:noProof/>
          <w:lang w:val="sq-AL"/>
        </w:rPr>
        <w:t>Kompensimet dhe zbritjet e tjera p</w:t>
      </w:r>
      <w:r w:rsidR="00DD38B6" w:rsidRPr="009D7DF2">
        <w:rPr>
          <w:rFonts w:ascii="Times New Roman" w:hAnsi="Times New Roman"/>
          <w:noProof/>
          <w:lang w:val="sq-AL"/>
        </w:rPr>
        <w:t>ë</w:t>
      </w:r>
      <w:r w:rsidRPr="009D7DF2">
        <w:rPr>
          <w:rFonts w:ascii="Times New Roman" w:hAnsi="Times New Roman"/>
          <w:noProof/>
          <w:lang w:val="sq-AL"/>
        </w:rPr>
        <w:t xml:space="preserve">rveçse </w:t>
      </w:r>
      <w:r w:rsidR="007D1771">
        <w:rPr>
          <w:rFonts w:ascii="Times New Roman" w:hAnsi="Times New Roman"/>
          <w:noProof/>
          <w:lang w:val="sq-AL"/>
        </w:rPr>
        <w:t xml:space="preserve">kompensimeve </w:t>
      </w:r>
      <w:r w:rsidR="00660FC4">
        <w:rPr>
          <w:rFonts w:ascii="Times New Roman" w:hAnsi="Times New Roman"/>
          <w:noProof/>
          <w:lang w:val="sq-AL"/>
        </w:rPr>
        <w:t>personale</w:t>
      </w:r>
      <w:r w:rsidRPr="009D7DF2">
        <w:rPr>
          <w:rFonts w:ascii="Times New Roman" w:hAnsi="Times New Roman"/>
          <w:noProof/>
          <w:lang w:val="sq-AL"/>
        </w:rPr>
        <w:t xml:space="preserve"> në përputhje me </w:t>
      </w:r>
      <w:r w:rsidRPr="00E20DEF">
        <w:rPr>
          <w:rFonts w:ascii="Times New Roman" w:hAnsi="Times New Roman"/>
          <w:noProof/>
          <w:highlight w:val="yellow"/>
          <w:lang w:val="sq-AL"/>
        </w:rPr>
        <w:t xml:space="preserve">Nenin </w:t>
      </w:r>
      <w:r w:rsidR="00E20DEF" w:rsidRPr="00E20DEF">
        <w:rPr>
          <w:rFonts w:ascii="Times New Roman" w:hAnsi="Times New Roman"/>
          <w:noProof/>
          <w:highlight w:val="yellow"/>
          <w:lang w:val="sq-AL"/>
        </w:rPr>
        <w:t>2</w:t>
      </w:r>
      <w:r w:rsidR="00E20DEF">
        <w:rPr>
          <w:rFonts w:ascii="Times New Roman" w:hAnsi="Times New Roman"/>
          <w:noProof/>
          <w:lang w:val="sq-AL"/>
        </w:rPr>
        <w:t>3</w:t>
      </w:r>
      <w:r w:rsidR="0036615B" w:rsidRPr="009D7DF2">
        <w:rPr>
          <w:rFonts w:ascii="Times New Roman" w:hAnsi="Times New Roman"/>
          <w:noProof/>
          <w:lang w:val="sq-AL"/>
        </w:rPr>
        <w:t>,</w:t>
      </w:r>
      <w:r w:rsidRPr="009D7DF2">
        <w:rPr>
          <w:rFonts w:ascii="Times New Roman" w:hAnsi="Times New Roman"/>
          <w:noProof/>
          <w:lang w:val="sq-AL"/>
        </w:rPr>
        <w:t>Paragrafi 1 mund të kërkohe</w:t>
      </w:r>
      <w:r w:rsidR="0036615B" w:rsidRPr="009D7DF2">
        <w:rPr>
          <w:rFonts w:ascii="Times New Roman" w:hAnsi="Times New Roman"/>
          <w:noProof/>
          <w:lang w:val="sq-AL"/>
        </w:rPr>
        <w:t>n</w:t>
      </w:r>
      <w:r w:rsidRPr="009D7DF2">
        <w:rPr>
          <w:rFonts w:ascii="Times New Roman" w:hAnsi="Times New Roman"/>
          <w:noProof/>
          <w:lang w:val="sq-AL"/>
        </w:rPr>
        <w:t xml:space="preserve"> vetëm nëpërmjet deklaratës vjetore të të ardhurave</w:t>
      </w:r>
      <w:r w:rsidR="0036615B" w:rsidRPr="009D7DF2">
        <w:rPr>
          <w:rFonts w:ascii="Times New Roman" w:hAnsi="Times New Roman"/>
          <w:noProof/>
          <w:lang w:val="sq-AL"/>
        </w:rPr>
        <w:t>.</w:t>
      </w:r>
    </w:p>
    <w:p w:rsidR="00132935" w:rsidRDefault="00132935" w:rsidP="00DB25A8">
      <w:pPr>
        <w:jc w:val="center"/>
        <w:rPr>
          <w:b/>
          <w:noProof/>
          <w:lang w:val="sq-AL"/>
        </w:rPr>
      </w:pPr>
    </w:p>
    <w:p w:rsidR="00DB25A8" w:rsidRPr="009D7DF2" w:rsidRDefault="00F22441" w:rsidP="00DB25A8">
      <w:pPr>
        <w:jc w:val="center"/>
        <w:rPr>
          <w:b/>
          <w:noProof/>
          <w:lang w:val="sq-AL"/>
        </w:rPr>
      </w:pPr>
      <w:r w:rsidRPr="009D7DF2">
        <w:rPr>
          <w:b/>
          <w:noProof/>
          <w:lang w:val="sq-AL"/>
        </w:rPr>
        <w:t>Neni</w:t>
      </w:r>
      <w:r w:rsidR="00E20DEF" w:rsidRPr="009D7DF2">
        <w:rPr>
          <w:b/>
          <w:noProof/>
          <w:lang w:val="sq-AL"/>
        </w:rPr>
        <w:t>2</w:t>
      </w:r>
      <w:r w:rsidR="00E20DEF">
        <w:rPr>
          <w:b/>
          <w:noProof/>
          <w:lang w:val="sq-AL"/>
        </w:rPr>
        <w:t>6</w:t>
      </w:r>
    </w:p>
    <w:p w:rsidR="00DB25A8" w:rsidRPr="00132935" w:rsidRDefault="0036615B" w:rsidP="00DB25A8">
      <w:pPr>
        <w:jc w:val="center"/>
        <w:rPr>
          <w:b/>
          <w:i/>
          <w:noProof/>
          <w:lang w:val="sq-AL"/>
        </w:rPr>
      </w:pPr>
      <w:r w:rsidRPr="00132935">
        <w:rPr>
          <w:b/>
          <w:i/>
          <w:noProof/>
          <w:lang w:val="sq-AL"/>
        </w:rPr>
        <w:t>Norma tatimore</w:t>
      </w:r>
    </w:p>
    <w:p w:rsidR="00DB25A8" w:rsidRPr="00930691" w:rsidRDefault="00DB25A8">
      <w:pPr>
        <w:rPr>
          <w:noProof/>
          <w:highlight w:val="yellow"/>
          <w:lang w:val="sq-AL"/>
        </w:rPr>
      </w:pPr>
    </w:p>
    <w:p w:rsidR="00420F3A" w:rsidRPr="00930691" w:rsidRDefault="00E6298E" w:rsidP="00915400">
      <w:pPr>
        <w:pStyle w:val="ListParagraph"/>
        <w:numPr>
          <w:ilvl w:val="0"/>
          <w:numId w:val="3"/>
        </w:numPr>
        <w:jc w:val="both"/>
        <w:rPr>
          <w:noProof/>
          <w:highlight w:val="yellow"/>
          <w:lang w:val="sq-AL"/>
        </w:rPr>
      </w:pPr>
      <w:r w:rsidRPr="00E20DEF">
        <w:rPr>
          <w:noProof/>
          <w:lang w:val="sq-AL"/>
        </w:rPr>
        <w:t>Norma tatimore e t</w:t>
      </w:r>
      <w:r w:rsidR="00DD38B6" w:rsidRPr="00E20DEF">
        <w:rPr>
          <w:noProof/>
          <w:lang w:val="sq-AL"/>
        </w:rPr>
        <w:t>ë</w:t>
      </w:r>
      <w:r w:rsidRPr="00E20DEF">
        <w:rPr>
          <w:noProof/>
          <w:lang w:val="sq-AL"/>
        </w:rPr>
        <w:t xml:space="preserve"> ardhurave personale e zbatueshme p</w:t>
      </w:r>
      <w:r w:rsidR="00DD38B6" w:rsidRPr="00E20DEF">
        <w:rPr>
          <w:noProof/>
          <w:lang w:val="sq-AL"/>
        </w:rPr>
        <w:t>ë</w:t>
      </w:r>
      <w:r w:rsidRPr="00E20DEF">
        <w:rPr>
          <w:noProof/>
          <w:lang w:val="sq-AL"/>
        </w:rPr>
        <w:t>r baz</w:t>
      </w:r>
      <w:r w:rsidR="00DD38B6" w:rsidRPr="00E20DEF">
        <w:rPr>
          <w:noProof/>
          <w:lang w:val="sq-AL"/>
        </w:rPr>
        <w:t>ë</w:t>
      </w:r>
      <w:r w:rsidRPr="00E20DEF">
        <w:rPr>
          <w:noProof/>
          <w:lang w:val="sq-AL"/>
        </w:rPr>
        <w:t xml:space="preserve">n tatimore vjetore </w:t>
      </w:r>
      <w:r w:rsidR="00802523" w:rsidRPr="00E20DEF">
        <w:rPr>
          <w:noProof/>
          <w:lang w:val="sq-AL"/>
        </w:rPr>
        <w:t>t</w:t>
      </w:r>
      <w:r w:rsidR="009D0D5E" w:rsidRPr="00E20DEF">
        <w:rPr>
          <w:noProof/>
          <w:lang w:val="sq-AL"/>
        </w:rPr>
        <w:t>ë</w:t>
      </w:r>
      <w:r w:rsidR="00802523" w:rsidRPr="00E20DEF">
        <w:rPr>
          <w:noProof/>
          <w:lang w:val="sq-AL"/>
        </w:rPr>
        <w:t xml:space="preserve"> t</w:t>
      </w:r>
      <w:r w:rsidR="009D0D5E" w:rsidRPr="00E20DEF">
        <w:rPr>
          <w:noProof/>
          <w:lang w:val="sq-AL"/>
        </w:rPr>
        <w:t>ë</w:t>
      </w:r>
      <w:r w:rsidR="00802523" w:rsidRPr="00E20DEF">
        <w:rPr>
          <w:noProof/>
          <w:lang w:val="sq-AL"/>
        </w:rPr>
        <w:t xml:space="preserve"> ardhurave nga pun</w:t>
      </w:r>
      <w:r w:rsidR="009D0D5E" w:rsidRPr="00E20DEF">
        <w:rPr>
          <w:noProof/>
          <w:lang w:val="sq-AL"/>
        </w:rPr>
        <w:t>ë</w:t>
      </w:r>
      <w:r w:rsidR="00802523" w:rsidRPr="00E20DEF">
        <w:rPr>
          <w:noProof/>
          <w:lang w:val="sq-AL"/>
        </w:rPr>
        <w:t xml:space="preserve">simi  dhe </w:t>
      </w:r>
      <w:r w:rsidR="009852E1" w:rsidRPr="00E20DEF">
        <w:rPr>
          <w:noProof/>
          <w:lang w:val="sq-AL"/>
        </w:rPr>
        <w:t>t</w:t>
      </w:r>
      <w:r w:rsidR="009D0D5E" w:rsidRPr="00E20DEF">
        <w:rPr>
          <w:noProof/>
          <w:lang w:val="sq-AL"/>
        </w:rPr>
        <w:t>ë</w:t>
      </w:r>
      <w:r w:rsidR="009852E1" w:rsidRPr="00E20DEF">
        <w:rPr>
          <w:noProof/>
          <w:lang w:val="sq-AL"/>
        </w:rPr>
        <w:t xml:space="preserve"> ardhurave nga </w:t>
      </w:r>
      <w:r w:rsidR="00802523" w:rsidRPr="00E20DEF">
        <w:rPr>
          <w:noProof/>
          <w:lang w:val="sq-AL"/>
        </w:rPr>
        <w:t>biznesi</w:t>
      </w:r>
      <w:r w:rsidR="00DD38B6" w:rsidRPr="00E20DEF">
        <w:rPr>
          <w:noProof/>
          <w:lang w:val="sq-AL"/>
        </w:rPr>
        <w:t>ë</w:t>
      </w:r>
      <w:r w:rsidRPr="00E20DEF">
        <w:rPr>
          <w:noProof/>
          <w:lang w:val="sq-AL"/>
        </w:rPr>
        <w:t>sht</w:t>
      </w:r>
      <w:r w:rsidR="00DD38B6" w:rsidRPr="00E20DEF">
        <w:rPr>
          <w:noProof/>
          <w:lang w:val="sq-AL"/>
        </w:rPr>
        <w:t>ë</w:t>
      </w:r>
      <w:r w:rsidRPr="00E20DEF">
        <w:rPr>
          <w:noProof/>
          <w:lang w:val="sq-AL"/>
        </w:rPr>
        <w:t xml:space="preserve"> si vijon</w:t>
      </w:r>
      <w:r w:rsidR="00420F3A" w:rsidRPr="00930691">
        <w:rPr>
          <w:noProof/>
          <w:highlight w:val="yellow"/>
          <w:lang w:val="sq-AL"/>
        </w:rPr>
        <w:t>:</w:t>
      </w:r>
    </w:p>
    <w:p w:rsidR="00EF0EF3" w:rsidRPr="00930691" w:rsidRDefault="00EF0EF3" w:rsidP="00EF0EF3">
      <w:pPr>
        <w:pStyle w:val="ListParagraph"/>
        <w:jc w:val="both"/>
        <w:rPr>
          <w:noProof/>
          <w:highlight w:val="yellow"/>
          <w:lang w:val="sq-AL"/>
        </w:rPr>
      </w:pPr>
    </w:p>
    <w:tbl>
      <w:tblPr>
        <w:tblW w:w="0" w:type="auto"/>
        <w:tblInd w:w="720" w:type="dxa"/>
        <w:tblLook w:val="04A0"/>
      </w:tblPr>
      <w:tblGrid>
        <w:gridCol w:w="5058"/>
        <w:gridCol w:w="3078"/>
      </w:tblGrid>
      <w:tr w:rsidR="00420F3A" w:rsidRPr="00C273D3" w:rsidTr="00677015">
        <w:tc>
          <w:tcPr>
            <w:tcW w:w="5058" w:type="dxa"/>
            <w:shd w:val="clear" w:color="auto" w:fill="auto"/>
          </w:tcPr>
          <w:p w:rsidR="00420F3A" w:rsidRPr="007D315C" w:rsidRDefault="009B609F" w:rsidP="00677015">
            <w:pPr>
              <w:pStyle w:val="ListParagraph"/>
              <w:ind w:left="0"/>
              <w:jc w:val="both"/>
              <w:rPr>
                <w:i/>
                <w:noProof/>
                <w:u w:val="single"/>
                <w:lang w:val="sq-AL"/>
              </w:rPr>
            </w:pPr>
            <w:r w:rsidRPr="007D315C">
              <w:rPr>
                <w:i/>
                <w:noProof/>
                <w:u w:val="single"/>
                <w:lang w:val="sq-AL"/>
              </w:rPr>
              <w:t>Baza tatimore vjetore</w:t>
            </w:r>
          </w:p>
        </w:tc>
        <w:tc>
          <w:tcPr>
            <w:tcW w:w="3078" w:type="dxa"/>
            <w:shd w:val="clear" w:color="auto" w:fill="auto"/>
          </w:tcPr>
          <w:p w:rsidR="00420F3A" w:rsidRPr="007D315C" w:rsidRDefault="009B609F" w:rsidP="00677015">
            <w:pPr>
              <w:pStyle w:val="ListParagraph"/>
              <w:ind w:left="0"/>
              <w:jc w:val="both"/>
              <w:rPr>
                <w:i/>
                <w:noProof/>
                <w:u w:val="single"/>
                <w:lang w:val="sq-AL"/>
              </w:rPr>
            </w:pPr>
            <w:r w:rsidRPr="007D315C">
              <w:rPr>
                <w:i/>
                <w:noProof/>
                <w:u w:val="single"/>
                <w:lang w:val="sq-AL"/>
              </w:rPr>
              <w:t>Norma tatimore</w:t>
            </w:r>
          </w:p>
        </w:tc>
      </w:tr>
      <w:tr w:rsidR="00420F3A" w:rsidRPr="00C273D3" w:rsidTr="00677015">
        <w:tc>
          <w:tcPr>
            <w:tcW w:w="5058" w:type="dxa"/>
            <w:shd w:val="clear" w:color="auto" w:fill="auto"/>
          </w:tcPr>
          <w:p w:rsidR="00C273D3" w:rsidRPr="007D315C" w:rsidRDefault="00C273D3" w:rsidP="00C73CB6">
            <w:pPr>
              <w:pStyle w:val="ListParagraph"/>
              <w:ind w:left="0"/>
              <w:jc w:val="both"/>
              <w:rPr>
                <w:noProof/>
                <w:lang w:val="sq-AL"/>
              </w:rPr>
            </w:pPr>
          </w:p>
          <w:p w:rsidR="00420F3A" w:rsidRPr="007D315C" w:rsidRDefault="00420F3A" w:rsidP="00C73CB6">
            <w:pPr>
              <w:pStyle w:val="ListParagraph"/>
              <w:ind w:left="0"/>
              <w:jc w:val="both"/>
              <w:rPr>
                <w:noProof/>
                <w:lang w:val="sq-AL"/>
              </w:rPr>
            </w:pPr>
            <w:r w:rsidRPr="007D315C">
              <w:rPr>
                <w:noProof/>
                <w:lang w:val="sq-AL"/>
              </w:rPr>
              <w:t xml:space="preserve">0 – </w:t>
            </w:r>
            <w:r w:rsidR="001837D2" w:rsidRPr="007D315C">
              <w:rPr>
                <w:noProof/>
                <w:lang w:val="sq-AL"/>
              </w:rPr>
              <w:t>2.400</w:t>
            </w:r>
            <w:r w:rsidRPr="007D315C">
              <w:rPr>
                <w:noProof/>
                <w:lang w:val="sq-AL"/>
              </w:rPr>
              <w:t>,000</w:t>
            </w:r>
          </w:p>
        </w:tc>
        <w:tc>
          <w:tcPr>
            <w:tcW w:w="3078" w:type="dxa"/>
            <w:shd w:val="clear" w:color="auto" w:fill="auto"/>
          </w:tcPr>
          <w:p w:rsidR="00C273D3" w:rsidRPr="007D315C" w:rsidRDefault="00C273D3" w:rsidP="00677015">
            <w:pPr>
              <w:pStyle w:val="ListParagraph"/>
              <w:ind w:left="0"/>
              <w:jc w:val="both"/>
              <w:rPr>
                <w:noProof/>
                <w:lang w:val="sq-AL"/>
              </w:rPr>
            </w:pPr>
          </w:p>
          <w:p w:rsidR="00420F3A" w:rsidRPr="007D315C" w:rsidRDefault="001837D2" w:rsidP="00677015">
            <w:pPr>
              <w:pStyle w:val="ListParagraph"/>
              <w:ind w:left="0"/>
              <w:jc w:val="both"/>
              <w:rPr>
                <w:noProof/>
                <w:lang w:val="sq-AL"/>
              </w:rPr>
            </w:pPr>
            <w:r w:rsidRPr="007D315C">
              <w:rPr>
                <w:noProof/>
                <w:lang w:val="sq-AL"/>
              </w:rPr>
              <w:t>13</w:t>
            </w:r>
            <w:r w:rsidR="00420F3A" w:rsidRPr="007D315C">
              <w:rPr>
                <w:noProof/>
                <w:lang w:val="sq-AL"/>
              </w:rPr>
              <w:t>%</w:t>
            </w:r>
          </w:p>
        </w:tc>
      </w:tr>
      <w:tr w:rsidR="00C73CB6" w:rsidRPr="00C273D3" w:rsidTr="003C1729">
        <w:tc>
          <w:tcPr>
            <w:tcW w:w="5058" w:type="dxa"/>
            <w:shd w:val="clear" w:color="auto" w:fill="auto"/>
          </w:tcPr>
          <w:p w:rsidR="00C73CB6" w:rsidRPr="007D315C" w:rsidRDefault="00C73CB6" w:rsidP="00C73CB6">
            <w:pPr>
              <w:pStyle w:val="ListParagraph"/>
              <w:ind w:left="0"/>
              <w:jc w:val="both"/>
              <w:rPr>
                <w:noProof/>
                <w:lang w:val="sq-AL"/>
              </w:rPr>
            </w:pPr>
          </w:p>
        </w:tc>
        <w:tc>
          <w:tcPr>
            <w:tcW w:w="3078" w:type="dxa"/>
            <w:shd w:val="clear" w:color="auto" w:fill="auto"/>
          </w:tcPr>
          <w:p w:rsidR="00C73CB6" w:rsidRPr="007D315C" w:rsidRDefault="00C73CB6" w:rsidP="003C1729">
            <w:pPr>
              <w:pStyle w:val="ListParagraph"/>
              <w:ind w:left="0"/>
              <w:jc w:val="both"/>
              <w:rPr>
                <w:noProof/>
                <w:lang w:val="sq-AL"/>
              </w:rPr>
            </w:pPr>
          </w:p>
        </w:tc>
      </w:tr>
      <w:tr w:rsidR="00420F3A" w:rsidRPr="00C273D3" w:rsidTr="00677015">
        <w:tc>
          <w:tcPr>
            <w:tcW w:w="5058" w:type="dxa"/>
            <w:shd w:val="clear" w:color="auto" w:fill="auto"/>
          </w:tcPr>
          <w:p w:rsidR="00420F3A" w:rsidRPr="007D315C" w:rsidRDefault="009B609F" w:rsidP="00B41A75">
            <w:pPr>
              <w:pStyle w:val="ListParagraph"/>
              <w:ind w:left="0"/>
              <w:jc w:val="both"/>
              <w:rPr>
                <w:noProof/>
                <w:lang w:val="sq-AL"/>
              </w:rPr>
            </w:pPr>
            <w:r w:rsidRPr="007D315C">
              <w:rPr>
                <w:noProof/>
                <w:lang w:val="sq-AL"/>
              </w:rPr>
              <w:t>Mbi</w:t>
            </w:r>
            <w:r w:rsidR="00C73CB6" w:rsidRPr="007D315C">
              <w:rPr>
                <w:noProof/>
                <w:lang w:val="sq-AL"/>
              </w:rPr>
              <w:t>2</w:t>
            </w:r>
            <w:r w:rsidR="00420F3A" w:rsidRPr="007D315C">
              <w:rPr>
                <w:noProof/>
                <w:lang w:val="sq-AL"/>
              </w:rPr>
              <w:t>,</w:t>
            </w:r>
            <w:r w:rsidR="00C73CB6" w:rsidRPr="007D315C">
              <w:rPr>
                <w:noProof/>
                <w:lang w:val="sq-AL"/>
              </w:rPr>
              <w:t>40</w:t>
            </w:r>
            <w:r w:rsidR="00420F3A" w:rsidRPr="007D315C">
              <w:rPr>
                <w:noProof/>
                <w:lang w:val="sq-AL"/>
              </w:rPr>
              <w:t>0,000</w:t>
            </w:r>
            <w:r w:rsidR="00C73CB6" w:rsidRPr="007D315C">
              <w:rPr>
                <w:noProof/>
                <w:lang w:val="sq-AL"/>
              </w:rPr>
              <w:t xml:space="preserve"> dhe n</w:t>
            </w:r>
            <w:r w:rsidR="009D0D5E" w:rsidRPr="007D315C">
              <w:rPr>
                <w:noProof/>
                <w:lang w:val="sq-AL"/>
              </w:rPr>
              <w:t>ë</w:t>
            </w:r>
            <w:r w:rsidR="00C73CB6" w:rsidRPr="007D315C">
              <w:rPr>
                <w:noProof/>
                <w:lang w:val="sq-AL"/>
              </w:rPr>
              <w:t xml:space="preserve">n </w:t>
            </w:r>
            <w:r w:rsidR="00B41A75" w:rsidRPr="007D315C">
              <w:rPr>
                <w:noProof/>
                <w:lang w:val="sq-AL"/>
              </w:rPr>
              <w:t>24</w:t>
            </w:r>
            <w:r w:rsidR="00A7736F" w:rsidRPr="007D315C">
              <w:rPr>
                <w:noProof/>
                <w:lang w:val="sq-AL"/>
              </w:rPr>
              <w:t>,000,000</w:t>
            </w:r>
          </w:p>
        </w:tc>
        <w:tc>
          <w:tcPr>
            <w:tcW w:w="3078" w:type="dxa"/>
            <w:shd w:val="clear" w:color="auto" w:fill="auto"/>
          </w:tcPr>
          <w:p w:rsidR="00420F3A" w:rsidRPr="007D315C" w:rsidRDefault="00EF0EF3" w:rsidP="00463AC3">
            <w:pPr>
              <w:pStyle w:val="ListParagraph"/>
              <w:ind w:left="0"/>
              <w:jc w:val="both"/>
              <w:rPr>
                <w:noProof/>
                <w:lang w:val="sq-AL"/>
              </w:rPr>
            </w:pPr>
            <w:r w:rsidRPr="007D315C">
              <w:rPr>
                <w:noProof/>
                <w:lang w:val="sq-AL"/>
              </w:rPr>
              <w:t>23%</w:t>
            </w:r>
          </w:p>
        </w:tc>
      </w:tr>
      <w:tr w:rsidR="00A7736F" w:rsidRPr="00C273D3" w:rsidTr="00A7736F">
        <w:tc>
          <w:tcPr>
            <w:tcW w:w="5058" w:type="dxa"/>
            <w:shd w:val="clear" w:color="auto" w:fill="auto"/>
          </w:tcPr>
          <w:p w:rsidR="00C273D3" w:rsidRPr="007D315C" w:rsidRDefault="00C273D3" w:rsidP="00B41A75">
            <w:pPr>
              <w:pStyle w:val="ListParagraph"/>
              <w:ind w:left="0"/>
              <w:jc w:val="both"/>
              <w:rPr>
                <w:noProof/>
                <w:lang w:val="sq-AL"/>
              </w:rPr>
            </w:pPr>
          </w:p>
          <w:p w:rsidR="00A7736F" w:rsidRPr="007D315C" w:rsidRDefault="00A7736F" w:rsidP="00B41A75">
            <w:pPr>
              <w:pStyle w:val="ListParagraph"/>
              <w:ind w:left="0"/>
              <w:jc w:val="both"/>
              <w:rPr>
                <w:noProof/>
                <w:lang w:val="sq-AL"/>
              </w:rPr>
            </w:pPr>
            <w:r w:rsidRPr="007D315C">
              <w:rPr>
                <w:noProof/>
                <w:lang w:val="sq-AL"/>
              </w:rPr>
              <w:t xml:space="preserve">Mbi </w:t>
            </w:r>
            <w:r w:rsidR="00B41A75" w:rsidRPr="007D315C">
              <w:rPr>
                <w:noProof/>
                <w:lang w:val="sq-AL"/>
              </w:rPr>
              <w:t>24</w:t>
            </w:r>
            <w:r w:rsidRPr="007D315C">
              <w:rPr>
                <w:noProof/>
                <w:lang w:val="sq-AL"/>
              </w:rPr>
              <w:t xml:space="preserve">,000,000 </w:t>
            </w:r>
          </w:p>
        </w:tc>
        <w:tc>
          <w:tcPr>
            <w:tcW w:w="3078" w:type="dxa"/>
            <w:shd w:val="clear" w:color="auto" w:fill="auto"/>
          </w:tcPr>
          <w:p w:rsidR="00C273D3" w:rsidRPr="007D315C" w:rsidRDefault="00C273D3" w:rsidP="00463AC3">
            <w:pPr>
              <w:pStyle w:val="ListParagraph"/>
              <w:ind w:left="0"/>
              <w:jc w:val="both"/>
              <w:rPr>
                <w:noProof/>
                <w:lang w:val="sq-AL"/>
              </w:rPr>
            </w:pPr>
          </w:p>
          <w:p w:rsidR="00A7736F" w:rsidRPr="007D315C" w:rsidRDefault="00A7736F" w:rsidP="00463AC3">
            <w:pPr>
              <w:pStyle w:val="ListParagraph"/>
              <w:ind w:left="0"/>
              <w:jc w:val="both"/>
              <w:rPr>
                <w:noProof/>
                <w:lang w:val="sq-AL"/>
              </w:rPr>
            </w:pPr>
            <w:r w:rsidRPr="007D315C">
              <w:rPr>
                <w:noProof/>
                <w:lang w:val="sq-AL"/>
              </w:rPr>
              <w:t>28%</w:t>
            </w:r>
          </w:p>
        </w:tc>
      </w:tr>
    </w:tbl>
    <w:p w:rsidR="00A02DEC" w:rsidRPr="00930691" w:rsidRDefault="00A02DEC" w:rsidP="00420F3A">
      <w:pPr>
        <w:pStyle w:val="ListParagraph"/>
        <w:jc w:val="both"/>
        <w:rPr>
          <w:noProof/>
          <w:highlight w:val="yellow"/>
          <w:lang w:val="sq-AL"/>
        </w:rPr>
      </w:pPr>
    </w:p>
    <w:p w:rsidR="00C273D3" w:rsidRDefault="00132935" w:rsidP="005B3322">
      <w:pPr>
        <w:pStyle w:val="ListParagraph"/>
        <w:ind w:left="0"/>
        <w:jc w:val="both"/>
        <w:rPr>
          <w:noProof/>
          <w:lang w:val="sq-AL"/>
        </w:rPr>
      </w:pPr>
      <w:r w:rsidRPr="005B3322">
        <w:rPr>
          <w:noProof/>
          <w:lang w:val="sq-AL"/>
        </w:rPr>
        <w:t>2</w:t>
      </w:r>
      <w:r w:rsidRPr="00132935">
        <w:rPr>
          <w:noProof/>
          <w:lang w:val="sq-AL"/>
        </w:rPr>
        <w:t xml:space="preserve">) </w:t>
      </w:r>
      <w:r w:rsidR="009B609F" w:rsidRPr="00132935">
        <w:rPr>
          <w:noProof/>
          <w:lang w:val="sq-AL"/>
        </w:rPr>
        <w:t>Norma tatimore e t</w:t>
      </w:r>
      <w:r w:rsidR="00DD38B6" w:rsidRPr="00132935">
        <w:rPr>
          <w:noProof/>
          <w:lang w:val="sq-AL"/>
        </w:rPr>
        <w:t>ë</w:t>
      </w:r>
      <w:r w:rsidR="009B609F" w:rsidRPr="00132935">
        <w:rPr>
          <w:noProof/>
          <w:lang w:val="sq-AL"/>
        </w:rPr>
        <w:t xml:space="preserve"> ardhurave personale e zbatueshme p</w:t>
      </w:r>
      <w:r w:rsidR="00DD38B6" w:rsidRPr="00132935">
        <w:rPr>
          <w:noProof/>
          <w:lang w:val="sq-AL"/>
        </w:rPr>
        <w:t>ë</w:t>
      </w:r>
      <w:r w:rsidR="009B609F" w:rsidRPr="00132935">
        <w:rPr>
          <w:noProof/>
          <w:lang w:val="sq-AL"/>
        </w:rPr>
        <w:t xml:space="preserve">r </w:t>
      </w:r>
      <w:r w:rsidR="00E8417D" w:rsidRPr="00132935">
        <w:rPr>
          <w:noProof/>
          <w:lang w:val="sq-AL"/>
        </w:rPr>
        <w:t>baz</w:t>
      </w:r>
      <w:r>
        <w:rPr>
          <w:noProof/>
          <w:lang w:val="sq-AL"/>
        </w:rPr>
        <w:t>ë</w:t>
      </w:r>
      <w:r w:rsidR="00E8417D" w:rsidRPr="00132935">
        <w:rPr>
          <w:noProof/>
          <w:lang w:val="sq-AL"/>
        </w:rPr>
        <w:t xml:space="preserve">n tatimore vjetore e </w:t>
      </w:r>
      <w:r w:rsidR="009B609F" w:rsidRPr="00132935">
        <w:rPr>
          <w:noProof/>
          <w:lang w:val="sq-AL"/>
        </w:rPr>
        <w:t>të ardhurat vjetorenga investimi është</w:t>
      </w:r>
      <w:r w:rsidR="00A02DEC" w:rsidRPr="00132935">
        <w:rPr>
          <w:noProof/>
          <w:lang w:val="sq-AL"/>
        </w:rPr>
        <w:t xml:space="preserve"> 15%</w:t>
      </w:r>
      <w:r w:rsidR="00802523" w:rsidRPr="00132935">
        <w:rPr>
          <w:noProof/>
          <w:lang w:val="sq-AL"/>
        </w:rPr>
        <w:t>, me p</w:t>
      </w:r>
      <w:r w:rsidR="009D0D5E" w:rsidRPr="00132935">
        <w:rPr>
          <w:noProof/>
          <w:lang w:val="sq-AL"/>
        </w:rPr>
        <w:t>ë</w:t>
      </w:r>
      <w:r w:rsidR="00802523" w:rsidRPr="00132935">
        <w:rPr>
          <w:noProof/>
          <w:lang w:val="sq-AL"/>
        </w:rPr>
        <w:t>rjashtim t</w:t>
      </w:r>
      <w:r w:rsidR="009D0D5E" w:rsidRPr="00132935">
        <w:rPr>
          <w:noProof/>
          <w:lang w:val="sq-AL"/>
        </w:rPr>
        <w:t>ë</w:t>
      </w:r>
      <w:r w:rsidR="00802523" w:rsidRPr="00132935">
        <w:rPr>
          <w:noProof/>
          <w:lang w:val="sq-AL"/>
        </w:rPr>
        <w:t xml:space="preserve"> t</w:t>
      </w:r>
      <w:r w:rsidR="009D0D5E" w:rsidRPr="00132935">
        <w:rPr>
          <w:noProof/>
          <w:lang w:val="sq-AL"/>
        </w:rPr>
        <w:t>ë</w:t>
      </w:r>
      <w:r w:rsidR="00802523" w:rsidRPr="00132935">
        <w:rPr>
          <w:noProof/>
          <w:lang w:val="sq-AL"/>
        </w:rPr>
        <w:t xml:space="preserve"> ardhurave vjetore nga dividentet dhe ndarjet e fitimit  q</w:t>
      </w:r>
      <w:r w:rsidR="009D0D5E" w:rsidRPr="00132935">
        <w:rPr>
          <w:noProof/>
          <w:lang w:val="sq-AL"/>
        </w:rPr>
        <w:t>ëë</w:t>
      </w:r>
      <w:r w:rsidR="00802523" w:rsidRPr="00132935">
        <w:rPr>
          <w:noProof/>
          <w:lang w:val="sq-AL"/>
        </w:rPr>
        <w:t>sht</w:t>
      </w:r>
      <w:r w:rsidR="009D0D5E" w:rsidRPr="00132935">
        <w:rPr>
          <w:noProof/>
          <w:lang w:val="sq-AL"/>
        </w:rPr>
        <w:t>ë</w:t>
      </w:r>
      <w:r w:rsidR="00E8417D" w:rsidRPr="00132935">
        <w:rPr>
          <w:noProof/>
          <w:lang w:val="sq-AL"/>
        </w:rPr>
        <w:t>8</w:t>
      </w:r>
      <w:r w:rsidRPr="00132935">
        <w:rPr>
          <w:noProof/>
          <w:lang w:val="sq-AL"/>
        </w:rPr>
        <w:t>%.</w:t>
      </w:r>
    </w:p>
    <w:p w:rsidR="00C273D3" w:rsidRPr="00132935" w:rsidRDefault="00C273D3" w:rsidP="005B3322">
      <w:pPr>
        <w:pStyle w:val="ListParagraph"/>
        <w:ind w:left="0"/>
        <w:jc w:val="both"/>
        <w:rPr>
          <w:noProof/>
          <w:lang w:val="sq-AL"/>
        </w:rPr>
      </w:pPr>
    </w:p>
    <w:p w:rsidR="00802523" w:rsidRPr="005B3322" w:rsidRDefault="005B3322" w:rsidP="005B3322">
      <w:pPr>
        <w:pStyle w:val="ListParagraph"/>
        <w:ind w:left="0"/>
        <w:jc w:val="both"/>
        <w:rPr>
          <w:noProof/>
          <w:color w:val="FF0000"/>
          <w:lang w:val="sq-AL"/>
        </w:rPr>
      </w:pPr>
      <w:r w:rsidRPr="005B3322">
        <w:rPr>
          <w:noProof/>
          <w:lang w:val="sq-AL"/>
        </w:rPr>
        <w:t>3)</w:t>
      </w:r>
      <w:r w:rsidR="00802523" w:rsidRPr="005B3322">
        <w:rPr>
          <w:noProof/>
          <w:lang w:val="sq-AL"/>
        </w:rPr>
        <w:t>Norma tatimore e t</w:t>
      </w:r>
      <w:r w:rsidR="009D0D5E" w:rsidRPr="005B3322">
        <w:rPr>
          <w:noProof/>
          <w:lang w:val="sq-AL"/>
        </w:rPr>
        <w:t>ë</w:t>
      </w:r>
      <w:r w:rsidR="00802523" w:rsidRPr="005B3322">
        <w:rPr>
          <w:noProof/>
          <w:lang w:val="sq-AL"/>
        </w:rPr>
        <w:t xml:space="preserve"> ardhurave personale për të ardhurat vjetore nga burime t</w:t>
      </w:r>
      <w:r w:rsidR="009D0D5E" w:rsidRPr="005B3322">
        <w:rPr>
          <w:noProof/>
          <w:lang w:val="sq-AL"/>
        </w:rPr>
        <w:t>ë</w:t>
      </w:r>
      <w:r w:rsidR="00802523" w:rsidRPr="005B3322">
        <w:rPr>
          <w:noProof/>
          <w:lang w:val="sq-AL"/>
        </w:rPr>
        <w:t xml:space="preserve"> tjera është 15%.</w:t>
      </w:r>
    </w:p>
    <w:p w:rsidR="00802523" w:rsidRPr="00802523" w:rsidRDefault="00802523" w:rsidP="00802523">
      <w:pPr>
        <w:pStyle w:val="ListParagraph"/>
        <w:jc w:val="both"/>
        <w:rPr>
          <w:noProof/>
          <w:color w:val="FF0000"/>
          <w:highlight w:val="yellow"/>
          <w:lang w:val="sq-AL"/>
        </w:rPr>
      </w:pPr>
    </w:p>
    <w:p w:rsidR="00C77E46" w:rsidRPr="009D7DF2" w:rsidRDefault="00C77E46" w:rsidP="00C77E46">
      <w:pPr>
        <w:pStyle w:val="ListParagraph"/>
        <w:jc w:val="both"/>
        <w:rPr>
          <w:noProof/>
          <w:lang w:val="sq-AL"/>
        </w:rPr>
      </w:pPr>
    </w:p>
    <w:p w:rsidR="009E1771" w:rsidRPr="009D7DF2" w:rsidRDefault="00F22441" w:rsidP="009E1771">
      <w:pPr>
        <w:jc w:val="center"/>
        <w:rPr>
          <w:b/>
          <w:noProof/>
          <w:lang w:val="sq-AL"/>
        </w:rPr>
      </w:pPr>
      <w:r w:rsidRPr="009D7DF2">
        <w:rPr>
          <w:b/>
          <w:noProof/>
          <w:lang w:val="sq-AL"/>
        </w:rPr>
        <w:t>Neni</w:t>
      </w:r>
      <w:r w:rsidR="00D47AE3" w:rsidRPr="009D7DF2">
        <w:rPr>
          <w:b/>
          <w:noProof/>
          <w:lang w:val="sq-AL"/>
        </w:rPr>
        <w:t>2</w:t>
      </w:r>
      <w:r w:rsidR="00D47AE3">
        <w:rPr>
          <w:b/>
          <w:noProof/>
          <w:lang w:val="sq-AL"/>
        </w:rPr>
        <w:t>7</w:t>
      </w:r>
    </w:p>
    <w:p w:rsidR="009E1771" w:rsidRPr="009D7DF2" w:rsidRDefault="00CB5EBB" w:rsidP="009E1771">
      <w:pPr>
        <w:jc w:val="center"/>
        <w:rPr>
          <w:b/>
          <w:i/>
          <w:noProof/>
          <w:lang w:val="sq-AL"/>
        </w:rPr>
      </w:pPr>
      <w:r w:rsidRPr="009D7DF2">
        <w:rPr>
          <w:b/>
          <w:i/>
          <w:noProof/>
          <w:lang w:val="sq-AL"/>
        </w:rPr>
        <w:lastRenderedPageBreak/>
        <w:t>Kreditimi i Tatimit t</w:t>
      </w:r>
      <w:r w:rsidR="00DD38B6" w:rsidRPr="009D7DF2">
        <w:rPr>
          <w:b/>
          <w:i/>
          <w:noProof/>
          <w:lang w:val="sq-AL"/>
        </w:rPr>
        <w:t>ë</w:t>
      </w:r>
      <w:r w:rsidRPr="009D7DF2">
        <w:rPr>
          <w:b/>
          <w:i/>
          <w:noProof/>
          <w:lang w:val="sq-AL"/>
        </w:rPr>
        <w:t xml:space="preserve"> Huaj</w:t>
      </w:r>
    </w:p>
    <w:p w:rsidR="009E1771" w:rsidRPr="009D7DF2" w:rsidRDefault="009E1771" w:rsidP="009E1771">
      <w:pPr>
        <w:rPr>
          <w:noProof/>
          <w:lang w:val="sq-AL"/>
        </w:rPr>
      </w:pPr>
    </w:p>
    <w:p w:rsidR="002E6D98" w:rsidRPr="009D7DF2" w:rsidRDefault="002E6D98" w:rsidP="005652DC">
      <w:pPr>
        <w:pStyle w:val="ListParagraph"/>
        <w:numPr>
          <w:ilvl w:val="0"/>
          <w:numId w:val="33"/>
        </w:numPr>
        <w:ind w:left="0" w:firstLine="0"/>
        <w:jc w:val="both"/>
        <w:rPr>
          <w:noProof/>
          <w:lang w:val="sq-AL"/>
        </w:rPr>
      </w:pPr>
      <w:r w:rsidRPr="009D7DF2">
        <w:rPr>
          <w:noProof/>
          <w:lang w:val="sq-AL"/>
        </w:rPr>
        <w:t xml:space="preserve">Nësë gjatë një periudhe tatimore tatimpaguesi rezident </w:t>
      </w:r>
      <w:r w:rsidR="00C227A6">
        <w:rPr>
          <w:noProof/>
          <w:lang w:val="sq-AL"/>
        </w:rPr>
        <w:t>i tatimit mbi t</w:t>
      </w:r>
      <w:r w:rsidR="009D0D5E">
        <w:rPr>
          <w:noProof/>
          <w:lang w:val="sq-AL"/>
        </w:rPr>
        <w:t>ë</w:t>
      </w:r>
      <w:r w:rsidR="00C227A6">
        <w:rPr>
          <w:noProof/>
          <w:lang w:val="sq-AL"/>
        </w:rPr>
        <w:t xml:space="preserve"> ardhurat p</w:t>
      </w:r>
      <w:r w:rsidR="009D0D5E">
        <w:rPr>
          <w:noProof/>
          <w:lang w:val="sq-AL"/>
        </w:rPr>
        <w:t>ë</w:t>
      </w:r>
      <w:r w:rsidR="00C227A6">
        <w:rPr>
          <w:noProof/>
          <w:lang w:val="sq-AL"/>
        </w:rPr>
        <w:t xml:space="preserve">rsonale, </w:t>
      </w:r>
      <w:r w:rsidRPr="009D7DF2">
        <w:rPr>
          <w:noProof/>
          <w:lang w:val="sq-AL"/>
        </w:rPr>
        <w:t xml:space="preserve">realizon të ardhura tatimore nga burime jashtë </w:t>
      </w:r>
      <w:r w:rsidR="00C227A6">
        <w:rPr>
          <w:noProof/>
          <w:lang w:val="sq-AL"/>
        </w:rPr>
        <w:t>teritorrit t</w:t>
      </w:r>
      <w:r w:rsidR="009D0D5E">
        <w:rPr>
          <w:noProof/>
          <w:lang w:val="sq-AL"/>
        </w:rPr>
        <w:t>ë</w:t>
      </w:r>
      <w:r w:rsidRPr="009D7DF2">
        <w:rPr>
          <w:noProof/>
          <w:lang w:val="sq-AL"/>
        </w:rPr>
        <w:t>R</w:t>
      </w:r>
      <w:r w:rsidR="00052978" w:rsidRPr="009D7DF2">
        <w:rPr>
          <w:noProof/>
          <w:lang w:val="sq-AL"/>
        </w:rPr>
        <w:t>epublikës së Shqipërisë, tatimit</w:t>
      </w:r>
      <w:r w:rsidRPr="009D7DF2">
        <w:rPr>
          <w:noProof/>
          <w:lang w:val="sq-AL"/>
        </w:rPr>
        <w:t xml:space="preserve"> për t’u paguar nga ai tatimpagues për këto të ardhura duhet t’i zbritet shuma e tatimit të paguar në një vend të huaj mbi kët</w:t>
      </w:r>
      <w:r w:rsidR="00C227A6">
        <w:rPr>
          <w:noProof/>
          <w:lang w:val="sq-AL"/>
        </w:rPr>
        <w:t>o</w:t>
      </w:r>
      <w:r w:rsidRPr="009D7DF2">
        <w:rPr>
          <w:noProof/>
          <w:lang w:val="sq-AL"/>
        </w:rPr>
        <w:t xml:space="preserve"> të ardhur</w:t>
      </w:r>
      <w:r w:rsidR="00C227A6">
        <w:rPr>
          <w:noProof/>
          <w:lang w:val="sq-AL"/>
        </w:rPr>
        <w:t>a</w:t>
      </w:r>
      <w:r w:rsidRPr="009D7DF2">
        <w:rPr>
          <w:noProof/>
          <w:lang w:val="sq-AL"/>
        </w:rPr>
        <w:t xml:space="preserve">. Shuma e tatimit të huaj </w:t>
      </w:r>
      <w:r w:rsidR="00C227A6">
        <w:rPr>
          <w:noProof/>
          <w:lang w:val="sq-AL"/>
        </w:rPr>
        <w:t>t</w:t>
      </w:r>
      <w:r w:rsidR="009D0D5E">
        <w:rPr>
          <w:noProof/>
          <w:lang w:val="sq-AL"/>
        </w:rPr>
        <w:t>ë</w:t>
      </w:r>
      <w:r w:rsidR="00C227A6">
        <w:rPr>
          <w:noProof/>
          <w:lang w:val="sq-AL"/>
        </w:rPr>
        <w:t xml:space="preserve"> paguesh</w:t>
      </w:r>
      <w:r w:rsidR="009D0D5E">
        <w:rPr>
          <w:noProof/>
          <w:lang w:val="sq-AL"/>
        </w:rPr>
        <w:t>ë</w:t>
      </w:r>
      <w:r w:rsidR="00C227A6">
        <w:rPr>
          <w:noProof/>
          <w:lang w:val="sq-AL"/>
        </w:rPr>
        <w:t>m, duhet t</w:t>
      </w:r>
      <w:r w:rsidR="009D0D5E">
        <w:rPr>
          <w:noProof/>
          <w:lang w:val="sq-AL"/>
        </w:rPr>
        <w:t>ë</w:t>
      </w:r>
      <w:r w:rsidR="00305419">
        <w:rPr>
          <w:noProof/>
          <w:lang w:val="sq-AL"/>
        </w:rPr>
        <w:t>v</w:t>
      </w:r>
      <w:r w:rsidR="00044638">
        <w:rPr>
          <w:noProof/>
          <w:lang w:val="sq-AL"/>
        </w:rPr>
        <w:t>ë</w:t>
      </w:r>
      <w:r w:rsidR="00305419">
        <w:rPr>
          <w:noProof/>
          <w:lang w:val="sq-AL"/>
        </w:rPr>
        <w:t>rtetohet</w:t>
      </w:r>
      <w:r w:rsidRPr="009D7DF2">
        <w:rPr>
          <w:noProof/>
          <w:lang w:val="sq-AL"/>
        </w:rPr>
        <w:t xml:space="preserve"> nga </w:t>
      </w:r>
      <w:r w:rsidR="00C227A6">
        <w:rPr>
          <w:noProof/>
          <w:lang w:val="sq-AL"/>
        </w:rPr>
        <w:t xml:space="preserve">dokumentacioni  </w:t>
      </w:r>
      <w:r w:rsidRPr="009D7DF2">
        <w:rPr>
          <w:noProof/>
          <w:lang w:val="sq-AL"/>
        </w:rPr>
        <w:t>si</w:t>
      </w:r>
      <w:r w:rsidRPr="009D7DF2">
        <w:rPr>
          <w:rFonts w:ascii="Times New Roman" w:hAnsi="Times New Roman"/>
          <w:noProof/>
          <w:lang w:val="sq-AL"/>
        </w:rPr>
        <w:t xml:space="preserve">ç përcaktohet </w:t>
      </w:r>
      <w:r w:rsidR="00C227A6">
        <w:rPr>
          <w:rFonts w:ascii="Times New Roman" w:hAnsi="Times New Roman"/>
          <w:noProof/>
          <w:lang w:val="sq-AL"/>
        </w:rPr>
        <w:t>n</w:t>
      </w:r>
      <w:r w:rsidR="009D0D5E">
        <w:rPr>
          <w:rFonts w:ascii="Times New Roman" w:hAnsi="Times New Roman"/>
          <w:noProof/>
          <w:lang w:val="sq-AL"/>
        </w:rPr>
        <w:t>ë</w:t>
      </w:r>
      <w:r w:rsidR="00C227A6">
        <w:rPr>
          <w:rFonts w:ascii="Times New Roman" w:hAnsi="Times New Roman"/>
          <w:noProof/>
          <w:lang w:val="sq-AL"/>
        </w:rPr>
        <w:t xml:space="preserve"> aktet n</w:t>
      </w:r>
      <w:r w:rsidR="009D0D5E">
        <w:rPr>
          <w:rFonts w:ascii="Times New Roman" w:hAnsi="Times New Roman"/>
          <w:noProof/>
          <w:lang w:val="sq-AL"/>
        </w:rPr>
        <w:t>ë</w:t>
      </w:r>
      <w:r w:rsidR="00C227A6">
        <w:rPr>
          <w:rFonts w:ascii="Times New Roman" w:hAnsi="Times New Roman"/>
          <w:noProof/>
          <w:lang w:val="sq-AL"/>
        </w:rPr>
        <w:t>nligjore n</w:t>
      </w:r>
      <w:r w:rsidR="009D0D5E">
        <w:rPr>
          <w:rFonts w:ascii="Times New Roman" w:hAnsi="Times New Roman"/>
          <w:noProof/>
          <w:lang w:val="sq-AL"/>
        </w:rPr>
        <w:t>ë</w:t>
      </w:r>
      <w:r w:rsidR="00C227A6">
        <w:rPr>
          <w:rFonts w:ascii="Times New Roman" w:hAnsi="Times New Roman"/>
          <w:noProof/>
          <w:lang w:val="sq-AL"/>
        </w:rPr>
        <w:t xml:space="preserve"> zbatim t</w:t>
      </w:r>
      <w:r w:rsidR="009D0D5E">
        <w:rPr>
          <w:rFonts w:ascii="Times New Roman" w:hAnsi="Times New Roman"/>
          <w:noProof/>
          <w:lang w:val="sq-AL"/>
        </w:rPr>
        <w:t>ë</w:t>
      </w:r>
      <w:r w:rsidR="00C227A6">
        <w:rPr>
          <w:rFonts w:ascii="Times New Roman" w:hAnsi="Times New Roman"/>
          <w:noProof/>
          <w:lang w:val="sq-AL"/>
        </w:rPr>
        <w:t xml:space="preserve"> k</w:t>
      </w:r>
      <w:r w:rsidR="009D0D5E">
        <w:rPr>
          <w:rFonts w:ascii="Times New Roman" w:hAnsi="Times New Roman"/>
          <w:noProof/>
          <w:lang w:val="sq-AL"/>
        </w:rPr>
        <w:t>ë</w:t>
      </w:r>
      <w:r w:rsidR="00C227A6">
        <w:rPr>
          <w:rFonts w:ascii="Times New Roman" w:hAnsi="Times New Roman"/>
          <w:noProof/>
          <w:lang w:val="sq-AL"/>
        </w:rPr>
        <w:t>tij ligji.</w:t>
      </w:r>
    </w:p>
    <w:p w:rsidR="002E6D98" w:rsidRPr="009D7DF2" w:rsidRDefault="002E6D98" w:rsidP="005652DC">
      <w:pPr>
        <w:pStyle w:val="ListParagraph"/>
        <w:numPr>
          <w:ilvl w:val="0"/>
          <w:numId w:val="33"/>
        </w:numPr>
        <w:ind w:left="0" w:firstLine="0"/>
        <w:jc w:val="both"/>
        <w:rPr>
          <w:noProof/>
          <w:lang w:val="sq-AL"/>
        </w:rPr>
      </w:pPr>
      <w:r w:rsidRPr="009D7DF2">
        <w:rPr>
          <w:noProof/>
          <w:lang w:val="sq-AL"/>
        </w:rPr>
        <w:t xml:space="preserve">Shuma e zbritur e tatimit të huaj të paguar, </w:t>
      </w:r>
      <w:r w:rsidR="00052978" w:rsidRPr="009D7DF2">
        <w:rPr>
          <w:noProof/>
          <w:lang w:val="sq-AL"/>
        </w:rPr>
        <w:t>e</w:t>
      </w:r>
      <w:r w:rsidRPr="009D7DF2">
        <w:rPr>
          <w:noProof/>
          <w:lang w:val="sq-AL"/>
        </w:rPr>
        <w:t xml:space="preserve"> përshkruar në paragrafin e parë të këtij neni, nuk mund të tejkalojë shumën e tatimit </w:t>
      </w:r>
      <w:r w:rsidR="00C227A6">
        <w:rPr>
          <w:noProof/>
          <w:lang w:val="sq-AL"/>
        </w:rPr>
        <w:t>mbi t</w:t>
      </w:r>
      <w:r w:rsidR="009D0D5E">
        <w:rPr>
          <w:noProof/>
          <w:lang w:val="sq-AL"/>
        </w:rPr>
        <w:t>ë</w:t>
      </w:r>
      <w:r w:rsidR="00C227A6">
        <w:rPr>
          <w:noProof/>
          <w:lang w:val="sq-AL"/>
        </w:rPr>
        <w:t xml:space="preserve"> ardhurat personale q</w:t>
      </w:r>
      <w:r w:rsidR="009D0D5E">
        <w:rPr>
          <w:noProof/>
          <w:lang w:val="sq-AL"/>
        </w:rPr>
        <w:t>ë</w:t>
      </w:r>
      <w:r w:rsidR="00C227A6">
        <w:rPr>
          <w:noProof/>
          <w:lang w:val="sq-AL"/>
        </w:rPr>
        <w:t xml:space="preserve"> do t</w:t>
      </w:r>
      <w:r w:rsidR="009D0D5E">
        <w:rPr>
          <w:noProof/>
          <w:lang w:val="sq-AL"/>
        </w:rPr>
        <w:t>ë</w:t>
      </w:r>
      <w:r w:rsidR="00C227A6">
        <w:rPr>
          <w:noProof/>
          <w:lang w:val="sq-AL"/>
        </w:rPr>
        <w:t xml:space="preserve"> ishte e pagueshme p</w:t>
      </w:r>
      <w:r w:rsidR="009D0D5E">
        <w:rPr>
          <w:noProof/>
          <w:lang w:val="sq-AL"/>
        </w:rPr>
        <w:t>ë</w:t>
      </w:r>
      <w:r w:rsidR="00C227A6">
        <w:rPr>
          <w:noProof/>
          <w:lang w:val="sq-AL"/>
        </w:rPr>
        <w:t>r k</w:t>
      </w:r>
      <w:r w:rsidR="009D0D5E">
        <w:rPr>
          <w:noProof/>
          <w:lang w:val="sq-AL"/>
        </w:rPr>
        <w:t>ë</w:t>
      </w:r>
      <w:r w:rsidR="00C227A6">
        <w:rPr>
          <w:noProof/>
          <w:lang w:val="sq-AL"/>
        </w:rPr>
        <w:t>to t</w:t>
      </w:r>
      <w:r w:rsidR="009D0D5E">
        <w:rPr>
          <w:noProof/>
          <w:lang w:val="sq-AL"/>
        </w:rPr>
        <w:t>ë</w:t>
      </w:r>
      <w:r w:rsidR="00C227A6">
        <w:rPr>
          <w:noProof/>
          <w:lang w:val="sq-AL"/>
        </w:rPr>
        <w:t xml:space="preserve"> ardhura, </w:t>
      </w:r>
      <w:r w:rsidRPr="009D7DF2">
        <w:rPr>
          <w:noProof/>
          <w:lang w:val="sq-AL"/>
        </w:rPr>
        <w:t xml:space="preserve">nëse </w:t>
      </w:r>
      <w:r w:rsidR="00C227A6">
        <w:rPr>
          <w:noProof/>
          <w:lang w:val="sq-AL"/>
        </w:rPr>
        <w:t xml:space="preserve">ato </w:t>
      </w:r>
      <w:r w:rsidRPr="009D7DF2">
        <w:rPr>
          <w:noProof/>
          <w:lang w:val="sq-AL"/>
        </w:rPr>
        <w:t xml:space="preserve">realizohen në </w:t>
      </w:r>
      <w:r w:rsidR="00C227A6">
        <w:rPr>
          <w:noProof/>
          <w:lang w:val="sq-AL"/>
        </w:rPr>
        <w:t xml:space="preserve">teritorrin e </w:t>
      </w:r>
      <w:r w:rsidRPr="009D7DF2">
        <w:rPr>
          <w:noProof/>
          <w:lang w:val="sq-AL"/>
        </w:rPr>
        <w:t>Republikë</w:t>
      </w:r>
      <w:r w:rsidR="00C227A6">
        <w:rPr>
          <w:noProof/>
          <w:lang w:val="sq-AL"/>
        </w:rPr>
        <w:t>s s</w:t>
      </w:r>
      <w:r w:rsidR="009D0D5E">
        <w:rPr>
          <w:noProof/>
          <w:lang w:val="sq-AL"/>
        </w:rPr>
        <w:t>ë</w:t>
      </w:r>
      <w:r w:rsidRPr="009D7DF2">
        <w:rPr>
          <w:noProof/>
          <w:lang w:val="sq-AL"/>
        </w:rPr>
        <w:t xml:space="preserve"> Shqipërisë.  </w:t>
      </w:r>
    </w:p>
    <w:p w:rsidR="00D636B1" w:rsidRPr="009D7DF2" w:rsidRDefault="00052978" w:rsidP="005652DC">
      <w:pPr>
        <w:pStyle w:val="ListParagraph"/>
        <w:numPr>
          <w:ilvl w:val="0"/>
          <w:numId w:val="33"/>
        </w:numPr>
        <w:ind w:left="0" w:firstLine="0"/>
        <w:jc w:val="both"/>
        <w:rPr>
          <w:noProof/>
          <w:lang w:val="sq-AL"/>
        </w:rPr>
      </w:pPr>
      <w:r w:rsidRPr="009D7DF2">
        <w:rPr>
          <w:noProof/>
          <w:lang w:val="sq-AL"/>
        </w:rPr>
        <w:t xml:space="preserve">Në rastin e një tatimpaguesi, i cili llogarit të ardhurat e tij vjetore të tatueshme në përputhje me </w:t>
      </w:r>
      <w:r w:rsidRPr="004634D9">
        <w:rPr>
          <w:noProof/>
          <w:highlight w:val="yellow"/>
          <w:lang w:val="sq-AL"/>
        </w:rPr>
        <w:t>Pjesën</w:t>
      </w:r>
      <w:r w:rsidRPr="009D7DF2">
        <w:rPr>
          <w:noProof/>
          <w:lang w:val="sq-AL"/>
        </w:rPr>
        <w:t xml:space="preserve"> 4 të këtij ligji, çdo reduktim i tatimit i përshkruar në paragrafin e parë të këtij Neni</w:t>
      </w:r>
      <w:r w:rsidR="00FF41A0">
        <w:rPr>
          <w:noProof/>
          <w:lang w:val="sq-AL"/>
        </w:rPr>
        <w:t>,</w:t>
      </w:r>
      <w:r w:rsidRPr="009D7DF2">
        <w:rPr>
          <w:noProof/>
          <w:lang w:val="sq-AL"/>
        </w:rPr>
        <w:t xml:space="preserve"> duhet t</w:t>
      </w:r>
      <w:r w:rsidR="00DD38B6" w:rsidRPr="009D7DF2">
        <w:rPr>
          <w:noProof/>
          <w:lang w:val="sq-AL"/>
        </w:rPr>
        <w:t>ë</w:t>
      </w:r>
      <w:r w:rsidRPr="009D7DF2">
        <w:rPr>
          <w:noProof/>
          <w:lang w:val="sq-AL"/>
        </w:rPr>
        <w:t xml:space="preserve"> jet</w:t>
      </w:r>
      <w:r w:rsidR="00DD38B6" w:rsidRPr="009D7DF2">
        <w:rPr>
          <w:noProof/>
          <w:lang w:val="sq-AL"/>
        </w:rPr>
        <w:t>ë</w:t>
      </w:r>
      <w:r w:rsidRPr="009D7DF2">
        <w:rPr>
          <w:noProof/>
          <w:lang w:val="sq-AL"/>
        </w:rPr>
        <w:t xml:space="preserve"> i kufizuar në tatimin e paguesh</w:t>
      </w:r>
      <w:r w:rsidR="00DD38B6" w:rsidRPr="009D7DF2">
        <w:rPr>
          <w:noProof/>
          <w:lang w:val="sq-AL"/>
        </w:rPr>
        <w:t>ë</w:t>
      </w:r>
      <w:r w:rsidRPr="009D7DF2">
        <w:rPr>
          <w:noProof/>
          <w:lang w:val="sq-AL"/>
        </w:rPr>
        <w:t>m në Republikën e Shqipëris</w:t>
      </w:r>
      <w:r w:rsidR="00DD38B6" w:rsidRPr="009D7DF2">
        <w:rPr>
          <w:noProof/>
          <w:lang w:val="sq-AL"/>
        </w:rPr>
        <w:t>ë</w:t>
      </w:r>
      <w:r w:rsidRPr="009D7DF2">
        <w:rPr>
          <w:noProof/>
          <w:lang w:val="sq-AL"/>
        </w:rPr>
        <w:t xml:space="preserve"> duke supozuar se </w:t>
      </w:r>
      <w:r w:rsidRPr="00D47AE3">
        <w:rPr>
          <w:noProof/>
          <w:highlight w:val="yellow"/>
          <w:lang w:val="sq-AL"/>
        </w:rPr>
        <w:t>Neni 56</w:t>
      </w:r>
      <w:r w:rsidRPr="00D47AE3">
        <w:rPr>
          <w:noProof/>
          <w:lang w:val="sq-AL"/>
        </w:rPr>
        <w:t xml:space="preserve"> i</w:t>
      </w:r>
      <w:r w:rsidR="00FF41A0">
        <w:rPr>
          <w:noProof/>
          <w:lang w:val="sq-AL"/>
        </w:rPr>
        <w:t>k</w:t>
      </w:r>
      <w:r w:rsidR="009D0D5E">
        <w:rPr>
          <w:noProof/>
          <w:lang w:val="sq-AL"/>
        </w:rPr>
        <w:t>ë</w:t>
      </w:r>
      <w:r w:rsidR="00FF41A0">
        <w:rPr>
          <w:noProof/>
          <w:lang w:val="sq-AL"/>
        </w:rPr>
        <w:t xml:space="preserve">tij </w:t>
      </w:r>
      <w:r w:rsidRPr="009D7DF2">
        <w:rPr>
          <w:noProof/>
          <w:lang w:val="sq-AL"/>
        </w:rPr>
        <w:t xml:space="preserve">Ligji, </w:t>
      </w:r>
      <w:r w:rsidR="00DD38B6" w:rsidRPr="009D7DF2">
        <w:rPr>
          <w:noProof/>
          <w:lang w:val="sq-AL"/>
        </w:rPr>
        <w:t>ë</w:t>
      </w:r>
      <w:r w:rsidRPr="009D7DF2">
        <w:rPr>
          <w:noProof/>
          <w:lang w:val="sq-AL"/>
        </w:rPr>
        <w:t>sht</w:t>
      </w:r>
      <w:r w:rsidR="00DD38B6" w:rsidRPr="009D7DF2">
        <w:rPr>
          <w:noProof/>
          <w:lang w:val="sq-AL"/>
        </w:rPr>
        <w:t>ë</w:t>
      </w:r>
      <w:r w:rsidRPr="009D7DF2">
        <w:rPr>
          <w:noProof/>
          <w:lang w:val="sq-AL"/>
        </w:rPr>
        <w:t xml:space="preserve"> zbatuar në mënyrë specifike për secilin vend të huaj në lidhje me fitimet apo humbjet e rezultuara nga burimet në atë vend të huaj.</w:t>
      </w:r>
    </w:p>
    <w:p w:rsidR="00D636B1" w:rsidRPr="009D7DF2" w:rsidRDefault="00D636B1" w:rsidP="009135AD">
      <w:pPr>
        <w:pStyle w:val="ListParagraph"/>
        <w:ind w:left="0"/>
        <w:jc w:val="both"/>
        <w:rPr>
          <w:noProof/>
          <w:lang w:val="sq-AL"/>
        </w:rPr>
      </w:pPr>
    </w:p>
    <w:p w:rsidR="002E6D98" w:rsidRPr="009D7DF2" w:rsidRDefault="002E6D98" w:rsidP="005652DC">
      <w:pPr>
        <w:pStyle w:val="ListParagraph"/>
        <w:numPr>
          <w:ilvl w:val="0"/>
          <w:numId w:val="33"/>
        </w:numPr>
        <w:ind w:left="0" w:firstLine="0"/>
        <w:jc w:val="both"/>
        <w:rPr>
          <w:noProof/>
          <w:lang w:val="sq-AL"/>
        </w:rPr>
      </w:pPr>
      <w:r w:rsidRPr="009D7DF2">
        <w:rPr>
          <w:noProof/>
          <w:lang w:val="sq-AL"/>
        </w:rPr>
        <w:t xml:space="preserve">Kreditimi i tatimit të huaj duhet të llogaritet veças për secilin shtet, nëse të ardhurat realizohen nga burime të huaja </w:t>
      </w:r>
      <w:r w:rsidR="00C7099C">
        <w:rPr>
          <w:noProof/>
          <w:lang w:val="sq-AL"/>
        </w:rPr>
        <w:t>n</w:t>
      </w:r>
      <w:r w:rsidR="009D0D5E">
        <w:rPr>
          <w:noProof/>
          <w:lang w:val="sq-AL"/>
        </w:rPr>
        <w:t>ë</w:t>
      </w:r>
      <w:r w:rsidRPr="009D7DF2">
        <w:rPr>
          <w:noProof/>
          <w:lang w:val="sq-AL"/>
        </w:rPr>
        <w:t>më shumë se një shtet</w:t>
      </w:r>
      <w:r w:rsidR="00D636B1" w:rsidRPr="009D7DF2">
        <w:rPr>
          <w:noProof/>
          <w:lang w:val="sq-AL"/>
        </w:rPr>
        <w:t>.</w:t>
      </w:r>
    </w:p>
    <w:p w:rsidR="00D636B1" w:rsidRPr="009D7DF2" w:rsidRDefault="00D636B1" w:rsidP="005652DC">
      <w:pPr>
        <w:pStyle w:val="ListParagraph"/>
        <w:numPr>
          <w:ilvl w:val="0"/>
          <w:numId w:val="33"/>
        </w:numPr>
        <w:ind w:left="0" w:firstLine="0"/>
        <w:jc w:val="both"/>
        <w:rPr>
          <w:noProof/>
          <w:lang w:val="sq-AL"/>
        </w:rPr>
      </w:pPr>
      <w:r w:rsidRPr="009D7DF2">
        <w:rPr>
          <w:noProof/>
          <w:lang w:val="sq-AL"/>
        </w:rPr>
        <w:t>Kreditimi i tatimit të huaj duhet t</w:t>
      </w:r>
      <w:r w:rsidR="00DD38B6" w:rsidRPr="009D7DF2">
        <w:rPr>
          <w:noProof/>
          <w:lang w:val="sq-AL"/>
        </w:rPr>
        <w:t>ë</w:t>
      </w:r>
      <w:r w:rsidRPr="009D7DF2">
        <w:rPr>
          <w:noProof/>
          <w:lang w:val="sq-AL"/>
        </w:rPr>
        <w:t xml:space="preserve"> llogaritet veças p</w:t>
      </w:r>
      <w:r w:rsidR="00DD38B6" w:rsidRPr="009D7DF2">
        <w:rPr>
          <w:noProof/>
          <w:lang w:val="sq-AL"/>
        </w:rPr>
        <w:t>ë</w:t>
      </w:r>
      <w:r w:rsidRPr="009D7DF2">
        <w:rPr>
          <w:noProof/>
          <w:lang w:val="sq-AL"/>
        </w:rPr>
        <w:t>r t</w:t>
      </w:r>
      <w:r w:rsidR="00DD38B6" w:rsidRPr="009D7DF2">
        <w:rPr>
          <w:noProof/>
          <w:lang w:val="sq-AL"/>
        </w:rPr>
        <w:t>ë</w:t>
      </w:r>
      <w:r w:rsidRPr="009D7DF2">
        <w:rPr>
          <w:noProof/>
          <w:lang w:val="sq-AL"/>
        </w:rPr>
        <w:t xml:space="preserve"> ardhurat e p</w:t>
      </w:r>
      <w:r w:rsidR="00DD38B6" w:rsidRPr="009D7DF2">
        <w:rPr>
          <w:noProof/>
          <w:lang w:val="sq-AL"/>
        </w:rPr>
        <w:t>ë</w:t>
      </w:r>
      <w:r w:rsidRPr="009D7DF2">
        <w:rPr>
          <w:noProof/>
          <w:lang w:val="sq-AL"/>
        </w:rPr>
        <w:t>rfshira n</w:t>
      </w:r>
      <w:r w:rsidR="00DD38B6" w:rsidRPr="009D7DF2">
        <w:rPr>
          <w:noProof/>
          <w:lang w:val="sq-AL"/>
        </w:rPr>
        <w:t>ë</w:t>
      </w:r>
      <w:r w:rsidRPr="009D7DF2">
        <w:rPr>
          <w:noProof/>
          <w:lang w:val="sq-AL"/>
        </w:rPr>
        <w:t xml:space="preserve"> baz</w:t>
      </w:r>
      <w:r w:rsidR="00DD38B6" w:rsidRPr="009D7DF2">
        <w:rPr>
          <w:noProof/>
          <w:lang w:val="sq-AL"/>
        </w:rPr>
        <w:t>ë</w:t>
      </w:r>
      <w:r w:rsidRPr="009D7DF2">
        <w:rPr>
          <w:noProof/>
          <w:lang w:val="sq-AL"/>
        </w:rPr>
        <w:t>n tatimore vjetore dhe p</w:t>
      </w:r>
      <w:r w:rsidR="00DD38B6" w:rsidRPr="009D7DF2">
        <w:rPr>
          <w:noProof/>
          <w:lang w:val="sq-AL"/>
        </w:rPr>
        <w:t>ë</w:t>
      </w:r>
      <w:r w:rsidRPr="009D7DF2">
        <w:rPr>
          <w:noProof/>
          <w:lang w:val="sq-AL"/>
        </w:rPr>
        <w:t>r t</w:t>
      </w:r>
      <w:r w:rsidR="00DD38B6" w:rsidRPr="009D7DF2">
        <w:rPr>
          <w:noProof/>
          <w:lang w:val="sq-AL"/>
        </w:rPr>
        <w:t>ë</w:t>
      </w:r>
      <w:r w:rsidRPr="009D7DF2">
        <w:rPr>
          <w:noProof/>
          <w:lang w:val="sq-AL"/>
        </w:rPr>
        <w:t xml:space="preserve"> ardhurat vjetore nga investimi.</w:t>
      </w:r>
    </w:p>
    <w:p w:rsidR="005B7647" w:rsidRPr="009D7DF2" w:rsidRDefault="005B7647" w:rsidP="005B7647">
      <w:pPr>
        <w:jc w:val="center"/>
        <w:rPr>
          <w:b/>
          <w:noProof/>
          <w:lang w:val="sq-AL"/>
        </w:rPr>
      </w:pPr>
    </w:p>
    <w:p w:rsidR="009163B3" w:rsidRPr="009D7DF2" w:rsidRDefault="00F22441" w:rsidP="005B7647">
      <w:pPr>
        <w:jc w:val="center"/>
        <w:rPr>
          <w:b/>
          <w:noProof/>
          <w:lang w:val="sq-AL"/>
        </w:rPr>
      </w:pPr>
      <w:r w:rsidRPr="009D7DF2">
        <w:rPr>
          <w:b/>
          <w:noProof/>
          <w:lang w:val="sq-AL"/>
        </w:rPr>
        <w:t>Neni</w:t>
      </w:r>
      <w:r w:rsidR="00125121" w:rsidRPr="009D7DF2">
        <w:rPr>
          <w:b/>
          <w:noProof/>
          <w:lang w:val="sq-AL"/>
        </w:rPr>
        <w:t>2</w:t>
      </w:r>
      <w:r w:rsidR="00D47AE3">
        <w:rPr>
          <w:b/>
          <w:noProof/>
          <w:lang w:val="sq-AL"/>
        </w:rPr>
        <w:t>8</w:t>
      </w:r>
    </w:p>
    <w:p w:rsidR="009163B3" w:rsidRPr="009D7DF2" w:rsidRDefault="00D3748C" w:rsidP="009163B3">
      <w:pPr>
        <w:jc w:val="center"/>
        <w:rPr>
          <w:b/>
          <w:i/>
          <w:noProof/>
          <w:lang w:val="sq-AL"/>
        </w:rPr>
      </w:pPr>
      <w:r w:rsidRPr="009D7DF2">
        <w:rPr>
          <w:b/>
          <w:i/>
          <w:noProof/>
          <w:lang w:val="sq-AL"/>
        </w:rPr>
        <w:t>Llogarit</w:t>
      </w:r>
      <w:r w:rsidR="00065D3D">
        <w:rPr>
          <w:b/>
          <w:i/>
          <w:noProof/>
          <w:lang w:val="sq-AL"/>
        </w:rPr>
        <w:t>j</w:t>
      </w:r>
      <w:r w:rsidRPr="009D7DF2">
        <w:rPr>
          <w:b/>
          <w:i/>
          <w:noProof/>
          <w:lang w:val="sq-AL"/>
        </w:rPr>
        <w:t>a e Tatimit mbi t</w:t>
      </w:r>
      <w:r w:rsidR="00DD38B6" w:rsidRPr="009D7DF2">
        <w:rPr>
          <w:b/>
          <w:i/>
          <w:noProof/>
          <w:lang w:val="sq-AL"/>
        </w:rPr>
        <w:t>ë</w:t>
      </w:r>
      <w:r w:rsidRPr="009D7DF2">
        <w:rPr>
          <w:b/>
          <w:i/>
          <w:noProof/>
          <w:lang w:val="sq-AL"/>
        </w:rPr>
        <w:t xml:space="preserve"> Ardhurat Personale</w:t>
      </w:r>
    </w:p>
    <w:p w:rsidR="009163B3" w:rsidRPr="009D7DF2" w:rsidRDefault="009163B3" w:rsidP="009163B3">
      <w:pPr>
        <w:jc w:val="center"/>
        <w:rPr>
          <w:b/>
          <w:i/>
          <w:noProof/>
          <w:lang w:val="sq-AL"/>
        </w:rPr>
      </w:pPr>
    </w:p>
    <w:p w:rsidR="007432AD" w:rsidRDefault="007432AD" w:rsidP="005652DC">
      <w:pPr>
        <w:pStyle w:val="ListParagraph"/>
        <w:numPr>
          <w:ilvl w:val="0"/>
          <w:numId w:val="17"/>
        </w:numPr>
        <w:ind w:left="142" w:hanging="142"/>
        <w:jc w:val="both"/>
        <w:rPr>
          <w:noProof/>
          <w:lang w:val="sq-AL"/>
        </w:rPr>
      </w:pPr>
      <w:r w:rsidRPr="009D7DF2">
        <w:rPr>
          <w:noProof/>
          <w:lang w:val="sq-AL"/>
        </w:rPr>
        <w:t xml:space="preserve">Tatimi </w:t>
      </w:r>
      <w:r w:rsidR="00C7099C">
        <w:rPr>
          <w:noProof/>
          <w:lang w:val="sq-AL"/>
        </w:rPr>
        <w:t>mbi t</w:t>
      </w:r>
      <w:r w:rsidR="009D0D5E">
        <w:rPr>
          <w:noProof/>
          <w:lang w:val="sq-AL"/>
        </w:rPr>
        <w:t>ë</w:t>
      </w:r>
      <w:r w:rsidR="00C7099C">
        <w:rPr>
          <w:noProof/>
          <w:lang w:val="sq-AL"/>
        </w:rPr>
        <w:t xml:space="preserve"> ardhurat personale </w:t>
      </w:r>
      <w:r w:rsidRPr="009D7DF2">
        <w:rPr>
          <w:noProof/>
          <w:lang w:val="sq-AL"/>
        </w:rPr>
        <w:t>i paguesh</w:t>
      </w:r>
      <w:r w:rsidR="00DD38B6" w:rsidRPr="009D7DF2">
        <w:rPr>
          <w:noProof/>
          <w:lang w:val="sq-AL"/>
        </w:rPr>
        <w:t>ë</w:t>
      </w:r>
      <w:r w:rsidRPr="009D7DF2">
        <w:rPr>
          <w:noProof/>
          <w:lang w:val="sq-AL"/>
        </w:rPr>
        <w:t xml:space="preserve">m llogaritet </w:t>
      </w:r>
      <w:r w:rsidR="00C7099C">
        <w:rPr>
          <w:noProof/>
          <w:lang w:val="sq-AL"/>
        </w:rPr>
        <w:t>duke shum</w:t>
      </w:r>
      <w:r w:rsidR="009D0D5E">
        <w:rPr>
          <w:noProof/>
          <w:lang w:val="sq-AL"/>
        </w:rPr>
        <w:t>ë</w:t>
      </w:r>
      <w:r w:rsidR="00C7099C">
        <w:rPr>
          <w:noProof/>
          <w:lang w:val="sq-AL"/>
        </w:rPr>
        <w:t xml:space="preserve">zuar </w:t>
      </w:r>
      <w:r w:rsidRPr="009D7DF2">
        <w:rPr>
          <w:noProof/>
          <w:lang w:val="sq-AL"/>
        </w:rPr>
        <w:t>bazë</w:t>
      </w:r>
      <w:r w:rsidR="00C7099C">
        <w:rPr>
          <w:noProof/>
          <w:lang w:val="sq-AL"/>
        </w:rPr>
        <w:t>n</w:t>
      </w:r>
      <w:r w:rsidRPr="009D7DF2">
        <w:rPr>
          <w:noProof/>
          <w:lang w:val="sq-AL"/>
        </w:rPr>
        <w:t xml:space="preserve"> tatimore vjetore me normën e tatimit mbi të ardhurat personale dhe </w:t>
      </w:r>
      <w:r w:rsidR="00C7099C">
        <w:rPr>
          <w:noProof/>
          <w:lang w:val="sq-AL"/>
        </w:rPr>
        <w:t>duke</w:t>
      </w:r>
      <w:r w:rsidR="002548AB" w:rsidRPr="009D7DF2">
        <w:rPr>
          <w:noProof/>
          <w:lang w:val="sq-AL"/>
        </w:rPr>
        <w:t xml:space="preserve"> zbritur</w:t>
      </w:r>
      <w:r w:rsidRPr="009D7DF2">
        <w:rPr>
          <w:noProof/>
          <w:lang w:val="sq-AL"/>
        </w:rPr>
        <w:t xml:space="preserve"> nga</w:t>
      </w:r>
      <w:r w:rsidR="00C7099C">
        <w:rPr>
          <w:noProof/>
          <w:lang w:val="sq-AL"/>
        </w:rPr>
        <w:t xml:space="preserve"> ky rezultat:</w:t>
      </w:r>
    </w:p>
    <w:p w:rsidR="002B6D35" w:rsidRPr="009D7DF2" w:rsidRDefault="002548AB" w:rsidP="005652DC">
      <w:pPr>
        <w:pStyle w:val="ListParagraph"/>
        <w:numPr>
          <w:ilvl w:val="0"/>
          <w:numId w:val="16"/>
        </w:numPr>
        <w:autoSpaceDE w:val="0"/>
        <w:autoSpaceDN w:val="0"/>
        <w:adjustRightInd w:val="0"/>
        <w:rPr>
          <w:noProof/>
          <w:lang w:val="sq-AL"/>
        </w:rPr>
      </w:pPr>
      <w:r w:rsidRPr="009D7DF2">
        <w:rPr>
          <w:noProof/>
          <w:lang w:val="sq-AL"/>
        </w:rPr>
        <w:t>Tatimi</w:t>
      </w:r>
      <w:r w:rsidR="00C7099C">
        <w:rPr>
          <w:noProof/>
          <w:lang w:val="sq-AL"/>
        </w:rPr>
        <w:t xml:space="preserve">n e </w:t>
      </w:r>
      <w:r w:rsidRPr="009D7DF2">
        <w:rPr>
          <w:noProof/>
          <w:lang w:val="sq-AL"/>
        </w:rPr>
        <w:t>mbajt</w:t>
      </w:r>
      <w:r w:rsidR="00C7099C">
        <w:rPr>
          <w:noProof/>
          <w:lang w:val="sq-AL"/>
        </w:rPr>
        <w:t>ur</w:t>
      </w:r>
      <w:r w:rsidRPr="009D7DF2">
        <w:rPr>
          <w:noProof/>
          <w:lang w:val="sq-AL"/>
        </w:rPr>
        <w:t xml:space="preserve"> n</w:t>
      </w:r>
      <w:r w:rsidR="00DD38B6" w:rsidRPr="009D7DF2">
        <w:rPr>
          <w:noProof/>
          <w:lang w:val="sq-AL"/>
        </w:rPr>
        <w:t>ë</w:t>
      </w:r>
      <w:r w:rsidRPr="009D7DF2">
        <w:rPr>
          <w:noProof/>
          <w:lang w:val="sq-AL"/>
        </w:rPr>
        <w:t xml:space="preserve"> burim n</w:t>
      </w:r>
      <w:r w:rsidR="00DD38B6" w:rsidRPr="009D7DF2">
        <w:rPr>
          <w:noProof/>
          <w:lang w:val="sq-AL"/>
        </w:rPr>
        <w:t>ë</w:t>
      </w:r>
      <w:r w:rsidRPr="009D7DF2">
        <w:rPr>
          <w:noProof/>
          <w:lang w:val="sq-AL"/>
        </w:rPr>
        <w:t xml:space="preserve"> p</w:t>
      </w:r>
      <w:r w:rsidR="00DD38B6" w:rsidRPr="009D7DF2">
        <w:rPr>
          <w:noProof/>
          <w:lang w:val="sq-AL"/>
        </w:rPr>
        <w:t>ë</w:t>
      </w:r>
      <w:r w:rsidRPr="009D7DF2">
        <w:rPr>
          <w:noProof/>
          <w:lang w:val="sq-AL"/>
        </w:rPr>
        <w:t>rputhje me</w:t>
      </w:r>
      <w:r w:rsidR="00F22441" w:rsidRPr="009D7DF2">
        <w:rPr>
          <w:noProof/>
          <w:lang w:val="sq-AL"/>
        </w:rPr>
        <w:t>Kapitulli</w:t>
      </w:r>
      <w:r w:rsidRPr="009D7DF2">
        <w:rPr>
          <w:noProof/>
          <w:lang w:val="sq-AL"/>
        </w:rPr>
        <w:t>n</w:t>
      </w:r>
      <w:r w:rsidR="002B6D35" w:rsidRPr="009D7DF2">
        <w:rPr>
          <w:noProof/>
          <w:lang w:val="sq-AL"/>
        </w:rPr>
        <w:t xml:space="preserve"> 5 </w:t>
      </w:r>
      <w:r w:rsidRPr="009D7DF2">
        <w:rPr>
          <w:noProof/>
          <w:lang w:val="sq-AL"/>
        </w:rPr>
        <w:t>t</w:t>
      </w:r>
      <w:r w:rsidR="00DD38B6" w:rsidRPr="009D7DF2">
        <w:rPr>
          <w:noProof/>
          <w:lang w:val="sq-AL"/>
        </w:rPr>
        <w:t>ë</w:t>
      </w:r>
      <w:r w:rsidRPr="009D7DF2">
        <w:rPr>
          <w:noProof/>
          <w:lang w:val="sq-AL"/>
        </w:rPr>
        <w:t xml:space="preserve"> k</w:t>
      </w:r>
      <w:r w:rsidR="00DD38B6" w:rsidRPr="009D7DF2">
        <w:rPr>
          <w:noProof/>
          <w:lang w:val="sq-AL"/>
        </w:rPr>
        <w:t>ë</w:t>
      </w:r>
      <w:r w:rsidRPr="009D7DF2">
        <w:rPr>
          <w:noProof/>
          <w:lang w:val="sq-AL"/>
        </w:rPr>
        <w:t>tij ligji</w:t>
      </w:r>
      <w:r w:rsidR="002B6D35" w:rsidRPr="009D7DF2">
        <w:rPr>
          <w:noProof/>
          <w:lang w:val="sq-AL"/>
        </w:rPr>
        <w:t>,</w:t>
      </w:r>
    </w:p>
    <w:p w:rsidR="002B6D35" w:rsidRPr="009D7DF2" w:rsidRDefault="002B6D35" w:rsidP="002B6D35">
      <w:pPr>
        <w:pStyle w:val="ListParagraph"/>
        <w:autoSpaceDE w:val="0"/>
        <w:autoSpaceDN w:val="0"/>
        <w:adjustRightInd w:val="0"/>
        <w:ind w:left="1440"/>
        <w:rPr>
          <w:noProof/>
          <w:lang w:val="sq-AL"/>
        </w:rPr>
      </w:pPr>
    </w:p>
    <w:p w:rsidR="009163B3" w:rsidRPr="009D7DF2" w:rsidRDefault="002548AB" w:rsidP="005652DC">
      <w:pPr>
        <w:pStyle w:val="ListParagraph"/>
        <w:numPr>
          <w:ilvl w:val="0"/>
          <w:numId w:val="16"/>
        </w:numPr>
        <w:autoSpaceDE w:val="0"/>
        <w:autoSpaceDN w:val="0"/>
        <w:adjustRightInd w:val="0"/>
        <w:rPr>
          <w:noProof/>
          <w:lang w:val="sq-AL"/>
        </w:rPr>
      </w:pPr>
      <w:r w:rsidRPr="009D7DF2">
        <w:rPr>
          <w:noProof/>
          <w:lang w:val="sq-AL"/>
        </w:rPr>
        <w:t>Kreditimi</w:t>
      </w:r>
      <w:r w:rsidR="00C7099C">
        <w:rPr>
          <w:noProof/>
          <w:lang w:val="sq-AL"/>
        </w:rPr>
        <w:t xml:space="preserve">n e </w:t>
      </w:r>
      <w:r w:rsidRPr="009D7DF2">
        <w:rPr>
          <w:noProof/>
          <w:lang w:val="sq-AL"/>
        </w:rPr>
        <w:t>tatimit t</w:t>
      </w:r>
      <w:r w:rsidR="00DD38B6" w:rsidRPr="009D7DF2">
        <w:rPr>
          <w:noProof/>
          <w:lang w:val="sq-AL"/>
        </w:rPr>
        <w:t>ë</w:t>
      </w:r>
      <w:r w:rsidRPr="009D7DF2">
        <w:rPr>
          <w:noProof/>
          <w:lang w:val="sq-AL"/>
        </w:rPr>
        <w:t xml:space="preserve"> huaj n</w:t>
      </w:r>
      <w:r w:rsidR="00DD38B6" w:rsidRPr="009D7DF2">
        <w:rPr>
          <w:noProof/>
          <w:lang w:val="sq-AL"/>
        </w:rPr>
        <w:t>ë</w:t>
      </w:r>
      <w:r w:rsidRPr="009D7DF2">
        <w:rPr>
          <w:noProof/>
          <w:lang w:val="sq-AL"/>
        </w:rPr>
        <w:t xml:space="preserve"> p</w:t>
      </w:r>
      <w:r w:rsidR="00DD38B6" w:rsidRPr="009D7DF2">
        <w:rPr>
          <w:noProof/>
          <w:lang w:val="sq-AL"/>
        </w:rPr>
        <w:t>ë</w:t>
      </w:r>
      <w:r w:rsidRPr="009D7DF2">
        <w:rPr>
          <w:noProof/>
          <w:lang w:val="sq-AL"/>
        </w:rPr>
        <w:t>rputhje me</w:t>
      </w:r>
      <w:r w:rsidR="00F22441" w:rsidRPr="00D47AE3">
        <w:rPr>
          <w:noProof/>
          <w:highlight w:val="yellow"/>
          <w:lang w:val="sq-AL"/>
        </w:rPr>
        <w:t>Neni</w:t>
      </w:r>
      <w:r w:rsidRPr="00D47AE3">
        <w:rPr>
          <w:noProof/>
          <w:highlight w:val="yellow"/>
          <w:lang w:val="sq-AL"/>
        </w:rPr>
        <w:t>n</w:t>
      </w:r>
      <w:r w:rsidR="000C7A5B" w:rsidRPr="00D47AE3">
        <w:rPr>
          <w:noProof/>
          <w:highlight w:val="yellow"/>
          <w:lang w:val="sq-AL"/>
        </w:rPr>
        <w:t xml:space="preserve"> 2</w:t>
      </w:r>
      <w:r w:rsidR="00D47AE3">
        <w:rPr>
          <w:noProof/>
          <w:highlight w:val="yellow"/>
          <w:lang w:val="sq-AL"/>
        </w:rPr>
        <w:t>7</w:t>
      </w:r>
      <w:r w:rsidRPr="009D7DF2">
        <w:rPr>
          <w:noProof/>
          <w:lang w:val="sq-AL"/>
        </w:rPr>
        <w:t>t</w:t>
      </w:r>
      <w:r w:rsidR="00DD38B6" w:rsidRPr="009D7DF2">
        <w:rPr>
          <w:noProof/>
          <w:lang w:val="sq-AL"/>
        </w:rPr>
        <w:t>ë</w:t>
      </w:r>
      <w:r w:rsidRPr="009D7DF2">
        <w:rPr>
          <w:noProof/>
          <w:lang w:val="sq-AL"/>
        </w:rPr>
        <w:t xml:space="preserve"> k</w:t>
      </w:r>
      <w:r w:rsidR="00DD38B6" w:rsidRPr="009D7DF2">
        <w:rPr>
          <w:noProof/>
          <w:lang w:val="sq-AL"/>
        </w:rPr>
        <w:t>ë</w:t>
      </w:r>
      <w:r w:rsidRPr="009D7DF2">
        <w:rPr>
          <w:noProof/>
          <w:lang w:val="sq-AL"/>
        </w:rPr>
        <w:t>tij ligji</w:t>
      </w:r>
      <w:r w:rsidR="009163B3" w:rsidRPr="009D7DF2">
        <w:rPr>
          <w:noProof/>
          <w:lang w:val="sq-AL"/>
        </w:rPr>
        <w:t>,</w:t>
      </w:r>
    </w:p>
    <w:p w:rsidR="002B6D35" w:rsidRPr="009D7DF2" w:rsidRDefault="002B6D35" w:rsidP="002B6D35">
      <w:pPr>
        <w:pStyle w:val="ListParagraph"/>
        <w:autoSpaceDE w:val="0"/>
        <w:autoSpaceDN w:val="0"/>
        <w:adjustRightInd w:val="0"/>
        <w:ind w:left="1440"/>
        <w:rPr>
          <w:noProof/>
          <w:lang w:val="sq-AL"/>
        </w:rPr>
      </w:pPr>
    </w:p>
    <w:p w:rsidR="009163B3" w:rsidRPr="009D7DF2" w:rsidRDefault="002548AB" w:rsidP="005652DC">
      <w:pPr>
        <w:pStyle w:val="ListParagraph"/>
        <w:numPr>
          <w:ilvl w:val="0"/>
          <w:numId w:val="16"/>
        </w:numPr>
        <w:autoSpaceDE w:val="0"/>
        <w:autoSpaceDN w:val="0"/>
        <w:adjustRightInd w:val="0"/>
        <w:rPr>
          <w:noProof/>
          <w:lang w:val="sq-AL"/>
        </w:rPr>
      </w:pPr>
      <w:r w:rsidRPr="009D7DF2">
        <w:rPr>
          <w:noProof/>
          <w:lang w:val="sq-AL"/>
        </w:rPr>
        <w:t>Tatimi</w:t>
      </w:r>
      <w:r w:rsidR="00C7099C">
        <w:rPr>
          <w:noProof/>
          <w:lang w:val="sq-AL"/>
        </w:rPr>
        <w:t>n e list</w:t>
      </w:r>
      <w:r w:rsidR="009D0D5E">
        <w:rPr>
          <w:noProof/>
          <w:lang w:val="sq-AL"/>
        </w:rPr>
        <w:t>ë</w:t>
      </w:r>
      <w:r w:rsidR="00C7099C">
        <w:rPr>
          <w:noProof/>
          <w:lang w:val="sq-AL"/>
        </w:rPr>
        <w:t>pages</w:t>
      </w:r>
      <w:r w:rsidR="009D0D5E">
        <w:rPr>
          <w:noProof/>
          <w:lang w:val="sq-AL"/>
        </w:rPr>
        <w:t>ë</w:t>
      </w:r>
      <w:r w:rsidR="00C7099C">
        <w:rPr>
          <w:noProof/>
          <w:lang w:val="sq-AL"/>
        </w:rPr>
        <w:t>s t</w:t>
      </w:r>
      <w:r w:rsidR="009D0D5E">
        <w:rPr>
          <w:noProof/>
          <w:lang w:val="sq-AL"/>
        </w:rPr>
        <w:t>ë</w:t>
      </w:r>
      <w:r w:rsidR="00C7099C">
        <w:rPr>
          <w:noProof/>
          <w:lang w:val="sq-AL"/>
        </w:rPr>
        <w:t xml:space="preserve"> mbajtur n</w:t>
      </w:r>
      <w:r w:rsidR="009D0D5E">
        <w:rPr>
          <w:noProof/>
          <w:lang w:val="sq-AL"/>
        </w:rPr>
        <w:t>ë</w:t>
      </w:r>
      <w:r w:rsidR="00C7099C">
        <w:rPr>
          <w:noProof/>
          <w:lang w:val="sq-AL"/>
        </w:rPr>
        <w:t xml:space="preserve"> burim </w:t>
      </w:r>
      <w:r w:rsidRPr="009D7DF2">
        <w:rPr>
          <w:noProof/>
          <w:lang w:val="sq-AL"/>
        </w:rPr>
        <w:t>nga agjenti i tatimit t</w:t>
      </w:r>
      <w:r w:rsidR="00DD38B6" w:rsidRPr="009D7DF2">
        <w:rPr>
          <w:noProof/>
          <w:lang w:val="sq-AL"/>
        </w:rPr>
        <w:t>ë</w:t>
      </w:r>
      <w:r w:rsidRPr="009D7DF2">
        <w:rPr>
          <w:noProof/>
          <w:lang w:val="sq-AL"/>
        </w:rPr>
        <w:t xml:space="preserve"> list</w:t>
      </w:r>
      <w:r w:rsidR="00DD38B6" w:rsidRPr="009D7DF2">
        <w:rPr>
          <w:noProof/>
          <w:lang w:val="sq-AL"/>
        </w:rPr>
        <w:t>ë</w:t>
      </w:r>
      <w:r w:rsidRPr="009D7DF2">
        <w:rPr>
          <w:noProof/>
          <w:lang w:val="sq-AL"/>
        </w:rPr>
        <w:t>pages</w:t>
      </w:r>
      <w:r w:rsidR="009D0D5E">
        <w:rPr>
          <w:noProof/>
          <w:lang w:val="sq-AL"/>
        </w:rPr>
        <w:t>ë</w:t>
      </w:r>
      <w:r w:rsidR="00C7099C">
        <w:rPr>
          <w:noProof/>
          <w:lang w:val="sq-AL"/>
        </w:rPr>
        <w:t>s</w:t>
      </w:r>
      <w:r w:rsidRPr="009D7DF2">
        <w:rPr>
          <w:noProof/>
          <w:lang w:val="sq-AL"/>
        </w:rPr>
        <w:t xml:space="preserve"> gjat</w:t>
      </w:r>
      <w:r w:rsidR="00DD38B6" w:rsidRPr="009D7DF2">
        <w:rPr>
          <w:noProof/>
          <w:lang w:val="sq-AL"/>
        </w:rPr>
        <w:t>ë</w:t>
      </w:r>
      <w:r w:rsidRPr="009D7DF2">
        <w:rPr>
          <w:noProof/>
          <w:lang w:val="sq-AL"/>
        </w:rPr>
        <w:t xml:space="preserve"> periudh</w:t>
      </w:r>
      <w:r w:rsidR="00DD38B6" w:rsidRPr="009D7DF2">
        <w:rPr>
          <w:noProof/>
          <w:lang w:val="sq-AL"/>
        </w:rPr>
        <w:t>ë</w:t>
      </w:r>
      <w:r w:rsidRPr="009D7DF2">
        <w:rPr>
          <w:noProof/>
          <w:lang w:val="sq-AL"/>
        </w:rPr>
        <w:t>s tat</w:t>
      </w:r>
      <w:r w:rsidR="00C7099C">
        <w:rPr>
          <w:noProof/>
          <w:lang w:val="sq-AL"/>
        </w:rPr>
        <w:t>imore</w:t>
      </w:r>
      <w:r w:rsidR="009163B3" w:rsidRPr="009D7DF2">
        <w:rPr>
          <w:noProof/>
          <w:lang w:val="sq-AL"/>
        </w:rPr>
        <w:t>,</w:t>
      </w:r>
    </w:p>
    <w:p w:rsidR="002B6D35" w:rsidRPr="009D7DF2" w:rsidRDefault="002B6D35" w:rsidP="002B6D35">
      <w:pPr>
        <w:pStyle w:val="ListParagraph"/>
        <w:autoSpaceDE w:val="0"/>
        <w:autoSpaceDN w:val="0"/>
        <w:adjustRightInd w:val="0"/>
        <w:ind w:left="1440"/>
        <w:rPr>
          <w:noProof/>
          <w:lang w:val="sq-AL"/>
        </w:rPr>
      </w:pPr>
    </w:p>
    <w:p w:rsidR="009163B3" w:rsidRPr="009D7DF2" w:rsidRDefault="002548AB" w:rsidP="005652DC">
      <w:pPr>
        <w:pStyle w:val="ListParagraph"/>
        <w:numPr>
          <w:ilvl w:val="0"/>
          <w:numId w:val="16"/>
        </w:numPr>
        <w:autoSpaceDE w:val="0"/>
        <w:autoSpaceDN w:val="0"/>
        <w:adjustRightInd w:val="0"/>
        <w:rPr>
          <w:noProof/>
          <w:lang w:val="sq-AL"/>
        </w:rPr>
      </w:pPr>
      <w:r w:rsidRPr="009D7DF2">
        <w:rPr>
          <w:noProof/>
          <w:lang w:val="sq-AL"/>
        </w:rPr>
        <w:t>Parapagimet për tatimin mbi të ardhurat personale</w:t>
      </w:r>
      <w:r w:rsidR="00C7099C">
        <w:rPr>
          <w:noProof/>
          <w:lang w:val="sq-AL"/>
        </w:rPr>
        <w:t>, t</w:t>
      </w:r>
      <w:r w:rsidR="009D0D5E">
        <w:rPr>
          <w:noProof/>
          <w:lang w:val="sq-AL"/>
        </w:rPr>
        <w:t>ë</w:t>
      </w:r>
      <w:r w:rsidRPr="009D7DF2">
        <w:rPr>
          <w:noProof/>
          <w:lang w:val="sq-AL"/>
        </w:rPr>
        <w:t>paguar gjatë periudhës tatimore</w:t>
      </w:r>
      <w:r w:rsidR="009163B3" w:rsidRPr="009D7DF2">
        <w:rPr>
          <w:noProof/>
          <w:lang w:val="sq-AL"/>
        </w:rPr>
        <w:t>.</w:t>
      </w:r>
    </w:p>
    <w:p w:rsidR="00EF0EF3" w:rsidRPr="009D7DF2" w:rsidRDefault="00EF0EF3" w:rsidP="00EF0EF3">
      <w:pPr>
        <w:autoSpaceDE w:val="0"/>
        <w:autoSpaceDN w:val="0"/>
        <w:adjustRightInd w:val="0"/>
        <w:rPr>
          <w:noProof/>
          <w:lang w:val="sq-AL"/>
        </w:rPr>
      </w:pPr>
    </w:p>
    <w:p w:rsidR="002C0DEA" w:rsidRPr="009D7DF2" w:rsidRDefault="002C0DEA" w:rsidP="005652DC">
      <w:pPr>
        <w:pStyle w:val="ListParagraph"/>
        <w:numPr>
          <w:ilvl w:val="0"/>
          <w:numId w:val="17"/>
        </w:numPr>
        <w:jc w:val="both"/>
        <w:rPr>
          <w:noProof/>
          <w:lang w:val="sq-AL"/>
        </w:rPr>
      </w:pPr>
      <w:r w:rsidRPr="009D7DF2">
        <w:rPr>
          <w:noProof/>
          <w:lang w:val="sq-AL"/>
        </w:rPr>
        <w:t xml:space="preserve">Nëse diferenca e llogaritur në paragrafin 1 është negative, tatimpaguesi i të ardhurave personale </w:t>
      </w:r>
      <w:r w:rsidRPr="00D47AE3">
        <w:rPr>
          <w:noProof/>
          <w:lang w:val="sq-AL"/>
        </w:rPr>
        <w:t xml:space="preserve">mund të </w:t>
      </w:r>
      <w:r w:rsidR="00C7099C" w:rsidRPr="00D47AE3">
        <w:rPr>
          <w:noProof/>
          <w:lang w:val="sq-AL"/>
        </w:rPr>
        <w:t>k</w:t>
      </w:r>
      <w:r w:rsidR="009D0D5E" w:rsidRPr="00D47AE3">
        <w:rPr>
          <w:noProof/>
          <w:lang w:val="sq-AL"/>
        </w:rPr>
        <w:t>ë</w:t>
      </w:r>
      <w:r w:rsidR="00C7099C" w:rsidRPr="00D47AE3">
        <w:rPr>
          <w:noProof/>
          <w:lang w:val="sq-AL"/>
        </w:rPr>
        <w:t>rkoj</w:t>
      </w:r>
      <w:r w:rsidR="009D0D5E" w:rsidRPr="00D47AE3">
        <w:rPr>
          <w:noProof/>
          <w:lang w:val="sq-AL"/>
        </w:rPr>
        <w:t>ë</w:t>
      </w:r>
      <w:r w:rsidR="00C7099C" w:rsidRPr="00D47AE3">
        <w:rPr>
          <w:noProof/>
          <w:lang w:val="sq-AL"/>
        </w:rPr>
        <w:t xml:space="preserve"> t</w:t>
      </w:r>
      <w:r w:rsidRPr="00D47AE3">
        <w:rPr>
          <w:noProof/>
          <w:lang w:val="sq-AL"/>
        </w:rPr>
        <w:t>atim</w:t>
      </w:r>
      <w:r w:rsidR="00305419" w:rsidRPr="00D47AE3">
        <w:rPr>
          <w:noProof/>
          <w:lang w:val="sq-AL"/>
        </w:rPr>
        <w:t>in</w:t>
      </w:r>
      <w:r w:rsidR="00C7099C" w:rsidRPr="00D47AE3">
        <w:rPr>
          <w:noProof/>
          <w:lang w:val="sq-AL"/>
        </w:rPr>
        <w:t>e paguar m</w:t>
      </w:r>
      <w:r w:rsidR="009D0D5E" w:rsidRPr="00D47AE3">
        <w:rPr>
          <w:noProof/>
          <w:lang w:val="sq-AL"/>
        </w:rPr>
        <w:t>ë</w:t>
      </w:r>
      <w:r w:rsidR="00C7099C" w:rsidRPr="00D47AE3">
        <w:rPr>
          <w:noProof/>
          <w:lang w:val="sq-AL"/>
        </w:rPr>
        <w:t xml:space="preserve"> tep</w:t>
      </w:r>
      <w:r w:rsidR="009D0D5E" w:rsidRPr="00D47AE3">
        <w:rPr>
          <w:noProof/>
          <w:lang w:val="sq-AL"/>
        </w:rPr>
        <w:t>ë</w:t>
      </w:r>
      <w:r w:rsidR="00C7099C" w:rsidRPr="00D47AE3">
        <w:rPr>
          <w:noProof/>
          <w:lang w:val="sq-AL"/>
        </w:rPr>
        <w:t>r</w:t>
      </w:r>
      <w:r w:rsidRPr="00D47AE3">
        <w:rPr>
          <w:noProof/>
          <w:lang w:val="sq-AL"/>
        </w:rPr>
        <w:t xml:space="preserve"> dhe administrata tatimore do t’i kthej</w:t>
      </w:r>
      <w:r w:rsidR="00DD38B6" w:rsidRPr="00D47AE3">
        <w:rPr>
          <w:noProof/>
          <w:lang w:val="sq-AL"/>
        </w:rPr>
        <w:t>ë</w:t>
      </w:r>
      <w:r w:rsidRPr="00D47AE3">
        <w:rPr>
          <w:noProof/>
          <w:lang w:val="sq-AL"/>
        </w:rPr>
        <w:t xml:space="preserve"> atij shumë</w:t>
      </w:r>
      <w:r w:rsidR="00C7099C" w:rsidRPr="00D47AE3">
        <w:rPr>
          <w:noProof/>
          <w:lang w:val="sq-AL"/>
        </w:rPr>
        <w:t>n e mbipaguar</w:t>
      </w:r>
      <w:r w:rsidRPr="00D47AE3">
        <w:rPr>
          <w:noProof/>
          <w:lang w:val="sq-AL"/>
        </w:rPr>
        <w:t xml:space="preserve"> jo më vonë se 60 ditë nga aplikimi</w:t>
      </w:r>
      <w:r w:rsidR="00C7099C" w:rsidRPr="00D47AE3">
        <w:rPr>
          <w:noProof/>
          <w:lang w:val="sq-AL"/>
        </w:rPr>
        <w:t xml:space="preserve"> ik</w:t>
      </w:r>
      <w:r w:rsidR="009D0D5E" w:rsidRPr="00D47AE3">
        <w:rPr>
          <w:noProof/>
          <w:lang w:val="sq-AL"/>
        </w:rPr>
        <w:t>ë</w:t>
      </w:r>
      <w:r w:rsidR="00C7099C" w:rsidRPr="00D47AE3">
        <w:rPr>
          <w:noProof/>
          <w:lang w:val="sq-AL"/>
        </w:rPr>
        <w:t>rkes</w:t>
      </w:r>
      <w:r w:rsidR="009D0D5E" w:rsidRPr="00D47AE3">
        <w:rPr>
          <w:noProof/>
          <w:lang w:val="sq-AL"/>
        </w:rPr>
        <w:t>ë</w:t>
      </w:r>
      <w:r w:rsidR="00C7099C" w:rsidRPr="00D47AE3">
        <w:rPr>
          <w:noProof/>
          <w:lang w:val="sq-AL"/>
        </w:rPr>
        <w:t>s</w:t>
      </w:r>
      <w:r w:rsidRPr="00D47AE3">
        <w:rPr>
          <w:noProof/>
          <w:lang w:val="sq-AL"/>
        </w:rPr>
        <w:t>.</w:t>
      </w:r>
      <w:r w:rsidRPr="009D7DF2">
        <w:rPr>
          <w:noProof/>
          <w:lang w:val="sq-AL"/>
        </w:rPr>
        <w:t xml:space="preserve"> Në rast se tatimpaguesi nuk </w:t>
      </w:r>
      <w:r w:rsidR="00C7099C">
        <w:rPr>
          <w:noProof/>
          <w:lang w:val="sq-AL"/>
        </w:rPr>
        <w:t>k</w:t>
      </w:r>
      <w:r w:rsidR="009D0D5E">
        <w:rPr>
          <w:noProof/>
          <w:lang w:val="sq-AL"/>
        </w:rPr>
        <w:t>ë</w:t>
      </w:r>
      <w:r w:rsidR="00C7099C">
        <w:rPr>
          <w:noProof/>
          <w:lang w:val="sq-AL"/>
        </w:rPr>
        <w:t xml:space="preserve">rkonkthimin e </w:t>
      </w:r>
      <w:r w:rsidRPr="009D7DF2">
        <w:rPr>
          <w:noProof/>
          <w:lang w:val="sq-AL"/>
        </w:rPr>
        <w:t>tatim</w:t>
      </w:r>
      <w:r w:rsidR="00C7099C">
        <w:rPr>
          <w:noProof/>
          <w:lang w:val="sq-AL"/>
        </w:rPr>
        <w:t>it t</w:t>
      </w:r>
      <w:r w:rsidR="009D0D5E">
        <w:rPr>
          <w:noProof/>
          <w:lang w:val="sq-AL"/>
        </w:rPr>
        <w:t>ë</w:t>
      </w:r>
      <w:r w:rsidR="00C7099C">
        <w:rPr>
          <w:noProof/>
          <w:lang w:val="sq-AL"/>
        </w:rPr>
        <w:t xml:space="preserve"> paguar tep</w:t>
      </w:r>
      <w:r w:rsidR="009D0D5E">
        <w:rPr>
          <w:noProof/>
          <w:lang w:val="sq-AL"/>
        </w:rPr>
        <w:t>ë</w:t>
      </w:r>
      <w:r w:rsidR="00C7099C">
        <w:rPr>
          <w:noProof/>
          <w:lang w:val="sq-AL"/>
        </w:rPr>
        <w:t>r</w:t>
      </w:r>
      <w:r w:rsidRPr="009D7DF2">
        <w:rPr>
          <w:noProof/>
          <w:lang w:val="sq-AL"/>
        </w:rPr>
        <w:t xml:space="preserve"> mbi të ardhurat personale, </w:t>
      </w:r>
      <w:r w:rsidR="00173102">
        <w:rPr>
          <w:noProof/>
          <w:lang w:val="sq-AL"/>
        </w:rPr>
        <w:t>kjo shum</w:t>
      </w:r>
      <w:r w:rsidR="009D0D5E">
        <w:rPr>
          <w:noProof/>
          <w:lang w:val="sq-AL"/>
        </w:rPr>
        <w:t>ë</w:t>
      </w:r>
      <w:r w:rsidRPr="009D7DF2">
        <w:rPr>
          <w:noProof/>
          <w:lang w:val="sq-AL"/>
        </w:rPr>
        <w:t xml:space="preserve"> konsiderohet </w:t>
      </w:r>
      <w:r w:rsidR="00173102">
        <w:rPr>
          <w:noProof/>
          <w:lang w:val="sq-AL"/>
        </w:rPr>
        <w:t>pages</w:t>
      </w:r>
      <w:r w:rsidR="009D0D5E">
        <w:rPr>
          <w:noProof/>
          <w:lang w:val="sq-AL"/>
        </w:rPr>
        <w:t>ë</w:t>
      </w:r>
      <w:r w:rsidR="00173102">
        <w:rPr>
          <w:noProof/>
          <w:lang w:val="sq-AL"/>
        </w:rPr>
        <w:t xml:space="preserve"> n</w:t>
      </w:r>
      <w:r w:rsidR="009D0D5E">
        <w:rPr>
          <w:noProof/>
          <w:lang w:val="sq-AL"/>
        </w:rPr>
        <w:t>ë</w:t>
      </w:r>
      <w:r w:rsidR="00173102">
        <w:rPr>
          <w:noProof/>
          <w:lang w:val="sq-AL"/>
        </w:rPr>
        <w:t xml:space="preserve"> avanc</w:t>
      </w:r>
      <w:r w:rsidR="009D0D5E">
        <w:rPr>
          <w:noProof/>
          <w:lang w:val="sq-AL"/>
        </w:rPr>
        <w:t>ë</w:t>
      </w:r>
      <w:r w:rsidRPr="009D7DF2">
        <w:rPr>
          <w:noProof/>
          <w:lang w:val="sq-AL"/>
        </w:rPr>
        <w:t>për tatimin mbi të ardhurat personale të periudhës tatimore vijuese.</w:t>
      </w:r>
    </w:p>
    <w:p w:rsidR="003C7F58" w:rsidRPr="007038EA" w:rsidRDefault="003C7F58" w:rsidP="004634D9">
      <w:pPr>
        <w:pStyle w:val="ListParagraph"/>
        <w:jc w:val="both"/>
        <w:rPr>
          <w:lang w:val="sq-AL"/>
        </w:rPr>
      </w:pPr>
    </w:p>
    <w:p w:rsidR="007038EA" w:rsidRDefault="007038EA" w:rsidP="003C7F58">
      <w:pPr>
        <w:jc w:val="center"/>
        <w:rPr>
          <w:b/>
          <w:noProof/>
          <w:lang w:val="sq-AL"/>
        </w:rPr>
      </w:pPr>
    </w:p>
    <w:p w:rsidR="007038EA" w:rsidRDefault="007038EA" w:rsidP="003C7F58">
      <w:pPr>
        <w:jc w:val="center"/>
        <w:rPr>
          <w:b/>
          <w:noProof/>
          <w:lang w:val="sq-AL"/>
        </w:rPr>
      </w:pPr>
    </w:p>
    <w:p w:rsidR="003C7F58" w:rsidRPr="009D7DF2" w:rsidRDefault="003C7F58" w:rsidP="003C7F58">
      <w:pPr>
        <w:jc w:val="center"/>
        <w:rPr>
          <w:b/>
          <w:noProof/>
          <w:lang w:val="sq-AL"/>
        </w:rPr>
      </w:pPr>
      <w:r w:rsidRPr="009D7DF2">
        <w:rPr>
          <w:b/>
          <w:noProof/>
          <w:lang w:val="sq-AL"/>
        </w:rPr>
        <w:t>P</w:t>
      </w:r>
      <w:r w:rsidR="00D47AE3">
        <w:rPr>
          <w:b/>
          <w:noProof/>
          <w:lang w:val="sq-AL"/>
        </w:rPr>
        <w:t>jesa</w:t>
      </w:r>
      <w:r w:rsidRPr="009D7DF2">
        <w:rPr>
          <w:b/>
          <w:noProof/>
          <w:lang w:val="sq-AL"/>
        </w:rPr>
        <w:t xml:space="preserve"> 3</w:t>
      </w:r>
    </w:p>
    <w:p w:rsidR="003C7F58" w:rsidRPr="009D7DF2" w:rsidRDefault="003C7F58" w:rsidP="003C7F58">
      <w:pPr>
        <w:jc w:val="center"/>
        <w:rPr>
          <w:b/>
          <w:noProof/>
          <w:lang w:val="sq-AL"/>
        </w:rPr>
      </w:pPr>
      <w:r w:rsidRPr="009D7DF2">
        <w:rPr>
          <w:b/>
          <w:noProof/>
          <w:lang w:val="sq-AL"/>
        </w:rPr>
        <w:t xml:space="preserve">Tatimi mbi të Ardhurat e </w:t>
      </w:r>
      <w:r w:rsidR="00461539">
        <w:rPr>
          <w:b/>
          <w:noProof/>
          <w:lang w:val="sq-AL"/>
        </w:rPr>
        <w:t>Korporates</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Kapitulli 1</w:t>
      </w:r>
    </w:p>
    <w:p w:rsidR="003C7F58" w:rsidRPr="009D7DF2" w:rsidRDefault="003C7F58" w:rsidP="003C7F58">
      <w:pPr>
        <w:jc w:val="center"/>
        <w:rPr>
          <w:b/>
          <w:noProof/>
          <w:lang w:val="sq-AL"/>
        </w:rPr>
      </w:pPr>
      <w:r w:rsidRPr="009D7DF2">
        <w:rPr>
          <w:b/>
          <w:noProof/>
          <w:lang w:val="sq-AL"/>
        </w:rPr>
        <w:t xml:space="preserve">Dispozitat e përgjithshme për Tatimin mbi të Ardhurat e </w:t>
      </w:r>
      <w:r w:rsidR="00461539">
        <w:rPr>
          <w:b/>
          <w:noProof/>
          <w:lang w:val="sq-AL"/>
        </w:rPr>
        <w:t>Korporates</w:t>
      </w:r>
    </w:p>
    <w:p w:rsidR="000702AC" w:rsidRDefault="000702AC" w:rsidP="003C7F58">
      <w:pPr>
        <w:jc w:val="center"/>
        <w:rPr>
          <w:b/>
          <w:noProof/>
          <w:lang w:val="sq-AL"/>
        </w:rPr>
      </w:pPr>
    </w:p>
    <w:p w:rsidR="003C7F58" w:rsidRPr="009D7DF2" w:rsidRDefault="003C7F58" w:rsidP="003C7F58">
      <w:pPr>
        <w:jc w:val="center"/>
        <w:rPr>
          <w:b/>
          <w:noProof/>
          <w:lang w:val="sq-AL"/>
        </w:rPr>
      </w:pPr>
      <w:r w:rsidRPr="009D7DF2">
        <w:rPr>
          <w:b/>
          <w:noProof/>
          <w:lang w:val="sq-AL"/>
        </w:rPr>
        <w:t xml:space="preserve">Neni </w:t>
      </w:r>
      <w:r w:rsidR="00AF7B55" w:rsidRPr="009D7DF2">
        <w:rPr>
          <w:b/>
          <w:noProof/>
          <w:lang w:val="sq-AL"/>
        </w:rPr>
        <w:t>2</w:t>
      </w:r>
      <w:r w:rsidR="00AF7B55">
        <w:rPr>
          <w:b/>
          <w:noProof/>
          <w:lang w:val="sq-AL"/>
        </w:rPr>
        <w:t>9</w:t>
      </w:r>
    </w:p>
    <w:p w:rsidR="000702AC" w:rsidRDefault="000702AC" w:rsidP="003C7F58">
      <w:pPr>
        <w:jc w:val="center"/>
        <w:rPr>
          <w:b/>
          <w:i/>
          <w:noProof/>
          <w:lang w:val="sq-AL"/>
        </w:rPr>
      </w:pPr>
    </w:p>
    <w:p w:rsidR="003C7F58" w:rsidRPr="009D7DF2" w:rsidRDefault="003C7F58" w:rsidP="003C7F58">
      <w:pPr>
        <w:jc w:val="center"/>
        <w:rPr>
          <w:i/>
          <w:noProof/>
          <w:lang w:val="sq-AL"/>
        </w:rPr>
      </w:pPr>
      <w:r w:rsidRPr="009D7DF2">
        <w:rPr>
          <w:b/>
          <w:i/>
          <w:noProof/>
          <w:lang w:val="sq-AL"/>
        </w:rPr>
        <w:t>Tatimpaguesi</w:t>
      </w:r>
    </w:p>
    <w:p w:rsidR="003C7F58" w:rsidRPr="009D7DF2" w:rsidRDefault="003C7F58" w:rsidP="003C7F58">
      <w:pPr>
        <w:rPr>
          <w:noProof/>
          <w:lang w:val="sq-AL"/>
        </w:rPr>
      </w:pPr>
    </w:p>
    <w:p w:rsidR="003C7F58" w:rsidRDefault="003C7F58" w:rsidP="00D47AE3">
      <w:pPr>
        <w:jc w:val="both"/>
        <w:rPr>
          <w:noProof/>
          <w:lang w:val="sq-AL"/>
        </w:rPr>
      </w:pPr>
      <w:r w:rsidRPr="009D7DF2">
        <w:rPr>
          <w:noProof/>
          <w:lang w:val="sq-AL"/>
        </w:rPr>
        <w:t xml:space="preserve">1)Personat e mëposhtëm janë të detyruar të paguajnë tatimin </w:t>
      </w:r>
      <w:r w:rsidR="00250842">
        <w:rPr>
          <w:noProof/>
          <w:lang w:val="sq-AL"/>
        </w:rPr>
        <w:t>mbi t</w:t>
      </w:r>
      <w:r w:rsidR="009D0D5E">
        <w:rPr>
          <w:noProof/>
          <w:lang w:val="sq-AL"/>
        </w:rPr>
        <w:t>ë</w:t>
      </w:r>
      <w:r w:rsidRPr="009D7DF2">
        <w:rPr>
          <w:noProof/>
          <w:lang w:val="sq-AL"/>
        </w:rPr>
        <w:t>ardhura</w:t>
      </w:r>
      <w:r w:rsidR="00250842">
        <w:rPr>
          <w:noProof/>
          <w:lang w:val="sq-AL"/>
        </w:rPr>
        <w:t>t</w:t>
      </w:r>
      <w:r w:rsidR="00461539">
        <w:rPr>
          <w:noProof/>
          <w:lang w:val="sq-AL"/>
        </w:rPr>
        <w:t>e korporates</w:t>
      </w:r>
      <w:r w:rsidRPr="009D7DF2">
        <w:rPr>
          <w:noProof/>
          <w:lang w:val="sq-AL"/>
        </w:rPr>
        <w:t>:</w:t>
      </w:r>
    </w:p>
    <w:p w:rsidR="00582F32" w:rsidRPr="009D7DF2" w:rsidRDefault="00582F32" w:rsidP="003C7F58">
      <w:pPr>
        <w:rPr>
          <w:noProof/>
          <w:lang w:val="sq-AL"/>
        </w:rPr>
      </w:pPr>
    </w:p>
    <w:p w:rsidR="003C7F58" w:rsidRPr="009D7DF2" w:rsidRDefault="003C7F58" w:rsidP="003C7F58">
      <w:pPr>
        <w:ind w:left="720" w:hanging="360"/>
        <w:rPr>
          <w:noProof/>
          <w:lang w:val="sq-AL"/>
        </w:rPr>
      </w:pPr>
      <w:r w:rsidRPr="009D7DF2">
        <w:rPr>
          <w:noProof/>
          <w:lang w:val="sq-AL"/>
        </w:rPr>
        <w:t>a)</w:t>
      </w:r>
      <w:r w:rsidRPr="009D7DF2">
        <w:rPr>
          <w:noProof/>
          <w:lang w:val="sq-AL"/>
        </w:rPr>
        <w:tab/>
        <w:t>Çdo person përveç</w:t>
      </w:r>
      <w:r>
        <w:rPr>
          <w:noProof/>
          <w:lang w:val="sq-AL"/>
        </w:rPr>
        <w:t xml:space="preserve"> individit dhe</w:t>
      </w:r>
      <w:r w:rsidRPr="009D7DF2">
        <w:rPr>
          <w:noProof/>
          <w:lang w:val="sq-AL"/>
        </w:rPr>
        <w:t xml:space="preserve"> personi</w:t>
      </w:r>
      <w:r>
        <w:rPr>
          <w:noProof/>
          <w:lang w:val="sq-AL"/>
        </w:rPr>
        <w:t>t</w:t>
      </w:r>
      <w:r w:rsidRPr="009D7DF2">
        <w:rPr>
          <w:noProof/>
          <w:lang w:val="sq-AL"/>
        </w:rPr>
        <w:t xml:space="preserve"> fizik</w:t>
      </w:r>
      <w:r w:rsidR="00582F32">
        <w:rPr>
          <w:noProof/>
          <w:lang w:val="sq-AL"/>
        </w:rPr>
        <w:t xml:space="preserve"> tregtar</w:t>
      </w:r>
      <w:r w:rsidRPr="009D7DF2">
        <w:rPr>
          <w:noProof/>
          <w:lang w:val="sq-AL"/>
        </w:rPr>
        <w:t>;</w:t>
      </w:r>
    </w:p>
    <w:p w:rsidR="003C7F58" w:rsidRDefault="003C7F58" w:rsidP="003C7F58">
      <w:pPr>
        <w:ind w:left="720" w:hanging="360"/>
        <w:rPr>
          <w:noProof/>
          <w:lang w:val="sq-AL"/>
        </w:rPr>
      </w:pPr>
      <w:r w:rsidRPr="009D7DF2">
        <w:rPr>
          <w:noProof/>
          <w:lang w:val="sq-AL"/>
        </w:rPr>
        <w:t>b)</w:t>
      </w:r>
      <w:r w:rsidRPr="009D7DF2">
        <w:rPr>
          <w:noProof/>
          <w:lang w:val="sq-AL"/>
        </w:rPr>
        <w:tab/>
        <w:t xml:space="preserve">Çdo entitet që ndërmerr ose është i aftë të ndërmarrë veprimtari </w:t>
      </w:r>
      <w:r w:rsidR="00250842">
        <w:rPr>
          <w:noProof/>
          <w:lang w:val="sq-AL"/>
        </w:rPr>
        <w:t>ekonomike</w:t>
      </w:r>
      <w:r w:rsidRPr="009D7DF2">
        <w:rPr>
          <w:noProof/>
          <w:lang w:val="sq-AL"/>
        </w:rPr>
        <w:t xml:space="preserve"> në Republikën e Shqipërisë ose që gjeneron të ardhura nga burime në Republikën e Shqipërisë, në veçanti:</w:t>
      </w:r>
    </w:p>
    <w:p w:rsidR="003C7F58" w:rsidRPr="009D7DF2" w:rsidRDefault="003C7F58" w:rsidP="005652DC">
      <w:pPr>
        <w:numPr>
          <w:ilvl w:val="0"/>
          <w:numId w:val="56"/>
        </w:numPr>
        <w:rPr>
          <w:noProof/>
          <w:lang w:val="sq-AL"/>
        </w:rPr>
      </w:pPr>
      <w:r w:rsidRPr="009D7DF2">
        <w:rPr>
          <w:noProof/>
          <w:lang w:val="sq-AL"/>
        </w:rPr>
        <w:t>Shoqëri</w:t>
      </w:r>
      <w:r w:rsidR="00250842">
        <w:rPr>
          <w:noProof/>
          <w:lang w:val="sq-AL"/>
        </w:rPr>
        <w:t>t</w:t>
      </w:r>
      <w:r w:rsidR="009D0D5E">
        <w:rPr>
          <w:noProof/>
          <w:lang w:val="sq-AL"/>
        </w:rPr>
        <w:t>ë</w:t>
      </w:r>
      <w:r w:rsidRPr="009D7DF2">
        <w:rPr>
          <w:noProof/>
          <w:lang w:val="sq-AL"/>
        </w:rPr>
        <w:t xml:space="preserve"> Kolektive ;</w:t>
      </w:r>
    </w:p>
    <w:p w:rsidR="003C7F58" w:rsidRDefault="003C7F58" w:rsidP="005652DC">
      <w:pPr>
        <w:numPr>
          <w:ilvl w:val="0"/>
          <w:numId w:val="56"/>
        </w:numPr>
        <w:rPr>
          <w:noProof/>
          <w:lang w:val="sq-AL"/>
        </w:rPr>
      </w:pPr>
      <w:r w:rsidRPr="009D7DF2">
        <w:rPr>
          <w:noProof/>
          <w:lang w:val="sq-AL"/>
        </w:rPr>
        <w:t>Shoqëri</w:t>
      </w:r>
      <w:r w:rsidR="00250842">
        <w:rPr>
          <w:noProof/>
          <w:lang w:val="sq-AL"/>
        </w:rPr>
        <w:t>t</w:t>
      </w:r>
      <w:r w:rsidR="009D0D5E">
        <w:rPr>
          <w:noProof/>
          <w:lang w:val="sq-AL"/>
        </w:rPr>
        <w:t>ë</w:t>
      </w:r>
      <w:r w:rsidRPr="009D7DF2">
        <w:rPr>
          <w:noProof/>
          <w:lang w:val="sq-AL"/>
        </w:rPr>
        <w:t xml:space="preserve"> Komandite ;</w:t>
      </w:r>
    </w:p>
    <w:p w:rsidR="00C273D3" w:rsidRDefault="003C7F58" w:rsidP="005652DC">
      <w:pPr>
        <w:numPr>
          <w:ilvl w:val="0"/>
          <w:numId w:val="56"/>
        </w:numPr>
        <w:rPr>
          <w:noProof/>
          <w:lang w:val="sq-AL"/>
        </w:rPr>
      </w:pPr>
      <w:r w:rsidRPr="009D7DF2">
        <w:rPr>
          <w:noProof/>
          <w:lang w:val="sq-AL"/>
        </w:rPr>
        <w:t>Shoqëri</w:t>
      </w:r>
      <w:r w:rsidR="00250842">
        <w:rPr>
          <w:noProof/>
          <w:lang w:val="sq-AL"/>
        </w:rPr>
        <w:t>t</w:t>
      </w:r>
      <w:r w:rsidR="009D0D5E">
        <w:rPr>
          <w:noProof/>
          <w:lang w:val="sq-AL"/>
        </w:rPr>
        <w:t>ë</w:t>
      </w:r>
      <w:r w:rsidRPr="009D7DF2">
        <w:rPr>
          <w:noProof/>
          <w:lang w:val="sq-AL"/>
        </w:rPr>
        <w:t xml:space="preserve"> me Pergjegjesi te Kufizuar</w:t>
      </w:r>
      <w:r w:rsidR="00C273D3">
        <w:rPr>
          <w:noProof/>
          <w:lang w:val="sq-AL"/>
        </w:rPr>
        <w:t>;</w:t>
      </w:r>
    </w:p>
    <w:p w:rsidR="00582F32" w:rsidRPr="00582F32" w:rsidRDefault="003C7F58" w:rsidP="005652DC">
      <w:pPr>
        <w:numPr>
          <w:ilvl w:val="0"/>
          <w:numId w:val="56"/>
        </w:numPr>
        <w:rPr>
          <w:noProof/>
          <w:lang w:val="sq-AL"/>
        </w:rPr>
      </w:pPr>
      <w:r w:rsidRPr="00AF7B55">
        <w:rPr>
          <w:noProof/>
          <w:lang w:val="sq-AL"/>
        </w:rPr>
        <w:t>Shoqëri</w:t>
      </w:r>
      <w:r w:rsidR="00250842" w:rsidRPr="00AF7B55">
        <w:rPr>
          <w:noProof/>
          <w:lang w:val="sq-AL"/>
        </w:rPr>
        <w:t>t</w:t>
      </w:r>
      <w:r w:rsidR="009D0D5E" w:rsidRPr="00AF7B55">
        <w:rPr>
          <w:noProof/>
          <w:lang w:val="sq-AL"/>
        </w:rPr>
        <w:t>ë</w:t>
      </w:r>
      <w:r w:rsidRPr="00AF7B55">
        <w:rPr>
          <w:noProof/>
          <w:lang w:val="sq-AL"/>
        </w:rPr>
        <w:t xml:space="preserve"> Aksionare</w:t>
      </w:r>
      <w:r w:rsidR="00C273D3">
        <w:rPr>
          <w:noProof/>
          <w:lang w:val="sq-AL"/>
        </w:rPr>
        <w:t>;</w:t>
      </w:r>
      <w:r w:rsidR="00AF7B55">
        <w:rPr>
          <w:noProof/>
          <w:lang w:val="sq-AL"/>
        </w:rPr>
        <w:t>d</w:t>
      </w:r>
      <w:r w:rsidRPr="00582F32">
        <w:rPr>
          <w:noProof/>
          <w:lang w:val="sq-AL"/>
        </w:rPr>
        <w:t>he</w:t>
      </w:r>
      <w:r w:rsidR="00C273D3">
        <w:rPr>
          <w:noProof/>
          <w:lang w:val="sq-AL"/>
        </w:rPr>
        <w:t xml:space="preserve">, </w:t>
      </w:r>
    </w:p>
    <w:p w:rsidR="003C7F58" w:rsidRPr="0034140A" w:rsidRDefault="00C273D3" w:rsidP="005652DC">
      <w:pPr>
        <w:numPr>
          <w:ilvl w:val="0"/>
          <w:numId w:val="56"/>
        </w:numPr>
        <w:autoSpaceDE w:val="0"/>
        <w:autoSpaceDN w:val="0"/>
        <w:adjustRightInd w:val="0"/>
        <w:rPr>
          <w:noProof/>
          <w:highlight w:val="yellow"/>
          <w:lang w:val="sq-AL"/>
        </w:rPr>
      </w:pPr>
      <w:r w:rsidRPr="0034140A">
        <w:rPr>
          <w:noProof/>
          <w:highlight w:val="yellow"/>
          <w:lang w:val="sq-AL"/>
        </w:rPr>
        <w:t>C</w:t>
      </w:r>
      <w:r w:rsidR="003C7F58" w:rsidRPr="0034140A">
        <w:rPr>
          <w:noProof/>
          <w:highlight w:val="yellow"/>
          <w:lang w:val="sq-AL"/>
        </w:rPr>
        <w:t xml:space="preserve">do </w:t>
      </w:r>
      <w:r w:rsidR="00065D3D" w:rsidRPr="0034140A">
        <w:rPr>
          <w:noProof/>
          <w:highlight w:val="yellow"/>
          <w:lang w:val="sq-AL"/>
        </w:rPr>
        <w:t xml:space="preserve">person </w:t>
      </w:r>
      <w:r w:rsidR="003C7F58" w:rsidRPr="0034140A">
        <w:rPr>
          <w:noProof/>
          <w:highlight w:val="yellow"/>
          <w:lang w:val="sq-AL"/>
        </w:rPr>
        <w:t>tjet</w:t>
      </w:r>
      <w:r w:rsidR="009D0D5E" w:rsidRPr="0034140A">
        <w:rPr>
          <w:noProof/>
          <w:highlight w:val="yellow"/>
          <w:lang w:val="sq-AL"/>
        </w:rPr>
        <w:t>ë</w:t>
      </w:r>
      <w:r w:rsidR="003C7F58" w:rsidRPr="0034140A">
        <w:rPr>
          <w:noProof/>
          <w:highlight w:val="yellow"/>
          <w:lang w:val="sq-AL"/>
        </w:rPr>
        <w:t>r  ose bashkëpunim persona</w:t>
      </w:r>
      <w:r w:rsidR="00CE07BF" w:rsidRPr="0034140A">
        <w:rPr>
          <w:noProof/>
          <w:highlight w:val="yellow"/>
          <w:lang w:val="sq-AL"/>
        </w:rPr>
        <w:t>sh</w:t>
      </w:r>
      <w:r w:rsidRPr="0034140A">
        <w:rPr>
          <w:noProof/>
          <w:highlight w:val="yellow"/>
          <w:lang w:val="sq-AL"/>
        </w:rPr>
        <w:t>, p</w:t>
      </w:r>
      <w:r w:rsidR="00044638">
        <w:rPr>
          <w:noProof/>
          <w:highlight w:val="yellow"/>
          <w:lang w:val="sq-AL"/>
        </w:rPr>
        <w:t>ë</w:t>
      </w:r>
      <w:r w:rsidRPr="0034140A">
        <w:rPr>
          <w:noProof/>
          <w:highlight w:val="yellow"/>
          <w:lang w:val="sq-AL"/>
        </w:rPr>
        <w:t>rfshir</w:t>
      </w:r>
      <w:r w:rsidR="00044638">
        <w:rPr>
          <w:noProof/>
          <w:highlight w:val="yellow"/>
          <w:lang w:val="sq-AL"/>
        </w:rPr>
        <w:t>ë</w:t>
      </w:r>
      <w:r w:rsidRPr="0034140A">
        <w:rPr>
          <w:noProof/>
          <w:highlight w:val="yellow"/>
          <w:lang w:val="sq-AL"/>
        </w:rPr>
        <w:t xml:space="preserve"> edhe </w:t>
      </w:r>
      <w:r w:rsidRPr="007038EA">
        <w:rPr>
          <w:rFonts w:ascii="ArialMT" w:eastAsia="ArialMT" w:cs="ArialMT" w:hint="eastAsia"/>
          <w:color w:val="9A33FF"/>
          <w:sz w:val="22"/>
          <w:szCs w:val="22"/>
          <w:highlight w:val="yellow"/>
          <w:lang w:val="sq-AL"/>
        </w:rPr>
        <w:t>ç</w:t>
      </w:r>
      <w:r w:rsidRPr="007038EA">
        <w:rPr>
          <w:rFonts w:ascii="ArialMT" w:eastAsia="ArialMT" w:cs="ArialMT"/>
          <w:color w:val="9A33FF"/>
          <w:sz w:val="22"/>
          <w:szCs w:val="22"/>
          <w:highlight w:val="yellow"/>
          <w:lang w:val="sq-AL"/>
        </w:rPr>
        <w:t>do person joresident q</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 xml:space="preserve"> nuk parashikohet nga shkronjat </w:t>
      </w:r>
      <w:r w:rsidRPr="007038EA">
        <w:rPr>
          <w:rFonts w:ascii="ArialMT" w:eastAsia="ArialMT" w:cs="ArialMT" w:hint="eastAsia"/>
          <w:color w:val="9A33FF"/>
          <w:sz w:val="22"/>
          <w:szCs w:val="22"/>
          <w:highlight w:val="yellow"/>
          <w:lang w:val="sq-AL"/>
        </w:rPr>
        <w:t>“</w:t>
      </w:r>
      <w:r w:rsidRPr="007038EA">
        <w:rPr>
          <w:rFonts w:ascii="ArialMT" w:eastAsia="ArialMT" w:cs="ArialMT"/>
          <w:color w:val="9A33FF"/>
          <w:sz w:val="22"/>
          <w:szCs w:val="22"/>
          <w:highlight w:val="yellow"/>
          <w:lang w:val="sq-AL"/>
        </w:rPr>
        <w:t>a</w:t>
      </w:r>
      <w:r w:rsidRPr="007038EA">
        <w:rPr>
          <w:rFonts w:ascii="ArialMT" w:eastAsia="ArialMT" w:cs="ArialMT" w:hint="eastAsia"/>
          <w:color w:val="9A33FF"/>
          <w:sz w:val="22"/>
          <w:szCs w:val="22"/>
          <w:highlight w:val="yellow"/>
          <w:lang w:val="sq-AL"/>
        </w:rPr>
        <w:t>”</w:t>
      </w:r>
      <w:r w:rsidRPr="007038EA">
        <w:rPr>
          <w:rFonts w:ascii="ArialMT" w:eastAsia="ArialMT" w:cs="ArialMT"/>
          <w:color w:val="9A33FF"/>
          <w:sz w:val="22"/>
          <w:szCs w:val="22"/>
          <w:highlight w:val="yellow"/>
          <w:lang w:val="sq-AL"/>
        </w:rPr>
        <w:t xml:space="preserve">, </w:t>
      </w:r>
      <w:r w:rsidRPr="007038EA">
        <w:rPr>
          <w:rFonts w:ascii="ArialMT" w:eastAsia="ArialMT" w:cs="ArialMT" w:hint="eastAsia"/>
          <w:color w:val="9A33FF"/>
          <w:sz w:val="22"/>
          <w:szCs w:val="22"/>
          <w:highlight w:val="yellow"/>
          <w:lang w:val="sq-AL"/>
        </w:rPr>
        <w:t>“</w:t>
      </w:r>
      <w:r w:rsidRPr="007038EA">
        <w:rPr>
          <w:rFonts w:ascii="ArialMT" w:eastAsia="ArialMT" w:cs="ArialMT"/>
          <w:color w:val="9A33FF"/>
          <w:sz w:val="22"/>
          <w:szCs w:val="22"/>
          <w:highlight w:val="yellow"/>
          <w:lang w:val="sq-AL"/>
        </w:rPr>
        <w:t>b</w:t>
      </w:r>
      <w:r w:rsidRPr="007038EA">
        <w:rPr>
          <w:rFonts w:ascii="ArialMT" w:eastAsia="ArialMT" w:cs="ArialMT" w:hint="eastAsia"/>
          <w:color w:val="9A33FF"/>
          <w:sz w:val="22"/>
          <w:szCs w:val="22"/>
          <w:highlight w:val="yellow"/>
          <w:lang w:val="sq-AL"/>
        </w:rPr>
        <w:t>”</w:t>
      </w:r>
      <w:r w:rsidRPr="007038EA">
        <w:rPr>
          <w:rFonts w:ascii="ArialMT" w:eastAsia="ArialMT" w:cs="ArialMT"/>
          <w:color w:val="9A33FF"/>
          <w:sz w:val="22"/>
          <w:szCs w:val="22"/>
          <w:highlight w:val="yellow"/>
          <w:lang w:val="sq-AL"/>
        </w:rPr>
        <w:t xml:space="preserve"> t</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 xml:space="preserve"> k</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saj pike, dhe q</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 xml:space="preserve"> nuk i n</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nshtrohet tatimit mbi t</w:t>
      </w:r>
      <w:r w:rsidRPr="007038EA">
        <w:rPr>
          <w:rFonts w:ascii="ArialMT" w:eastAsia="ArialMT" w:cs="ArialMT" w:hint="eastAsia"/>
          <w:color w:val="9A33FF"/>
          <w:sz w:val="22"/>
          <w:szCs w:val="22"/>
          <w:highlight w:val="yellow"/>
          <w:lang w:val="sq-AL"/>
        </w:rPr>
        <w:t>ë</w:t>
      </w:r>
      <w:r w:rsidRPr="007038EA">
        <w:rPr>
          <w:rFonts w:ascii="ArialMT" w:eastAsia="ArialMT" w:cs="ArialMT"/>
          <w:color w:val="9A33FF"/>
          <w:sz w:val="22"/>
          <w:szCs w:val="22"/>
          <w:highlight w:val="yellow"/>
          <w:lang w:val="sq-AL"/>
        </w:rPr>
        <w:t xml:space="preserve"> ardhurat</w:t>
      </w:r>
    </w:p>
    <w:p w:rsidR="00582F32" w:rsidRPr="0034140A" w:rsidRDefault="00582F32" w:rsidP="00582F32">
      <w:pPr>
        <w:pStyle w:val="ListParagraph"/>
        <w:ind w:left="0"/>
        <w:rPr>
          <w:noProof/>
          <w:highlight w:val="yellow"/>
          <w:lang w:val="sq-AL"/>
        </w:rPr>
      </w:pPr>
    </w:p>
    <w:p w:rsidR="003C7F58" w:rsidRPr="009D7DF2" w:rsidRDefault="003C7F58" w:rsidP="00BD6306">
      <w:pPr>
        <w:pStyle w:val="ListParagraph"/>
        <w:ind w:left="0"/>
        <w:jc w:val="both"/>
        <w:rPr>
          <w:noProof/>
          <w:lang w:val="sq-AL"/>
        </w:rPr>
      </w:pPr>
      <w:r w:rsidRPr="00044638">
        <w:rPr>
          <w:noProof/>
          <w:lang w:val="sq-AL"/>
        </w:rPr>
        <w:t xml:space="preserve">c) Çdo subjekt i huaj, </w:t>
      </w:r>
      <w:r w:rsidR="00065D3D" w:rsidRPr="00044638">
        <w:rPr>
          <w:noProof/>
          <w:lang w:val="sq-AL"/>
        </w:rPr>
        <w:t>person</w:t>
      </w:r>
      <w:r w:rsidRPr="00044638">
        <w:rPr>
          <w:noProof/>
          <w:lang w:val="sq-AL"/>
        </w:rPr>
        <w:t xml:space="preserve"> ose bashkëpunim persona</w:t>
      </w:r>
      <w:r w:rsidR="00065D3D" w:rsidRPr="00044638">
        <w:rPr>
          <w:noProof/>
          <w:lang w:val="sq-AL"/>
        </w:rPr>
        <w:t>sh</w:t>
      </w:r>
      <w:r w:rsidRPr="00044638">
        <w:rPr>
          <w:noProof/>
          <w:lang w:val="sq-AL"/>
        </w:rPr>
        <w:t>, i njëjtë për nga natyra me një nga format e përshkruara nën gërmën b) dhe që është themeluar sipas ligjit të huaj.</w:t>
      </w:r>
    </w:p>
    <w:p w:rsidR="003C7F58" w:rsidRPr="009D7DF2" w:rsidRDefault="003C7F58" w:rsidP="00BD6306">
      <w:pPr>
        <w:jc w:val="both"/>
        <w:rPr>
          <w:noProof/>
          <w:lang w:val="sq-AL"/>
        </w:rPr>
      </w:pPr>
    </w:p>
    <w:p w:rsidR="003C7F58" w:rsidRPr="009D7DF2" w:rsidRDefault="003C7F58" w:rsidP="00BD6306">
      <w:pPr>
        <w:jc w:val="both"/>
        <w:rPr>
          <w:noProof/>
          <w:lang w:val="sq-AL"/>
        </w:rPr>
      </w:pPr>
      <w:r w:rsidRPr="009D7DF2">
        <w:rPr>
          <w:noProof/>
          <w:lang w:val="sq-AL"/>
        </w:rPr>
        <w:t xml:space="preserve">2)Çdo tatimpagues i </w:t>
      </w:r>
      <w:r w:rsidR="00250842">
        <w:rPr>
          <w:noProof/>
          <w:lang w:val="sq-AL"/>
        </w:rPr>
        <w:t xml:space="preserve">tatimit mbi </w:t>
      </w:r>
      <w:r w:rsidRPr="009D7DF2">
        <w:rPr>
          <w:noProof/>
          <w:lang w:val="sq-AL"/>
        </w:rPr>
        <w:t>të ardhura</w:t>
      </w:r>
      <w:r w:rsidR="00250842">
        <w:rPr>
          <w:noProof/>
          <w:lang w:val="sq-AL"/>
        </w:rPr>
        <w:t xml:space="preserve">t e </w:t>
      </w:r>
      <w:r w:rsidR="00461539">
        <w:rPr>
          <w:noProof/>
          <w:lang w:val="sq-AL"/>
        </w:rPr>
        <w:t>korporat</w:t>
      </w:r>
      <w:r w:rsidR="009D0D5E">
        <w:rPr>
          <w:noProof/>
          <w:lang w:val="sq-AL"/>
        </w:rPr>
        <w:t>ë</w:t>
      </w:r>
      <w:r w:rsidR="00461539">
        <w:rPr>
          <w:noProof/>
          <w:lang w:val="sq-AL"/>
        </w:rPr>
        <w:t>s</w:t>
      </w:r>
      <w:r w:rsidRPr="009D7DF2">
        <w:rPr>
          <w:noProof/>
          <w:lang w:val="sq-AL"/>
        </w:rPr>
        <w:t xml:space="preserve"> konsiderohet të </w:t>
      </w:r>
      <w:r w:rsidR="00250842">
        <w:rPr>
          <w:noProof/>
          <w:lang w:val="sq-AL"/>
        </w:rPr>
        <w:t>j</w:t>
      </w:r>
      <w:r w:rsidRPr="009D7DF2">
        <w:rPr>
          <w:noProof/>
          <w:lang w:val="sq-AL"/>
        </w:rPr>
        <w:t xml:space="preserve">etë </w:t>
      </w:r>
      <w:r w:rsidR="00250842">
        <w:rPr>
          <w:noProof/>
          <w:lang w:val="sq-AL"/>
        </w:rPr>
        <w:t xml:space="preserve"> subjekt </w:t>
      </w:r>
      <w:r w:rsidRPr="009D7DF2">
        <w:rPr>
          <w:noProof/>
          <w:lang w:val="sq-AL"/>
        </w:rPr>
        <w:t xml:space="preserve">ligjor </w:t>
      </w:r>
      <w:r w:rsidR="00250842">
        <w:rPr>
          <w:noProof/>
          <w:lang w:val="sq-AL"/>
        </w:rPr>
        <w:t xml:space="preserve">i </w:t>
      </w:r>
      <w:r w:rsidRPr="009D7DF2">
        <w:rPr>
          <w:noProof/>
          <w:lang w:val="sq-AL"/>
        </w:rPr>
        <w:t>ushtr</w:t>
      </w:r>
      <w:r w:rsidR="00250842">
        <w:rPr>
          <w:noProof/>
          <w:lang w:val="sq-AL"/>
        </w:rPr>
        <w:t xml:space="preserve">imit </w:t>
      </w:r>
      <w:r w:rsidRPr="009D7DF2">
        <w:rPr>
          <w:noProof/>
          <w:lang w:val="sq-AL"/>
        </w:rPr>
        <w:t xml:space="preserve"> të të drejta</w:t>
      </w:r>
      <w:r w:rsidR="00250842">
        <w:rPr>
          <w:noProof/>
          <w:lang w:val="sq-AL"/>
        </w:rPr>
        <w:t>ve</w:t>
      </w:r>
      <w:r w:rsidRPr="009D7DF2">
        <w:rPr>
          <w:noProof/>
          <w:lang w:val="sq-AL"/>
        </w:rPr>
        <w:t xml:space="preserve"> dhe detyrime</w:t>
      </w:r>
      <w:r w:rsidR="00250842">
        <w:rPr>
          <w:noProof/>
          <w:lang w:val="sq-AL"/>
        </w:rPr>
        <w:t>ve t</w:t>
      </w:r>
      <w:r w:rsidR="009D0D5E">
        <w:rPr>
          <w:noProof/>
          <w:lang w:val="sq-AL"/>
        </w:rPr>
        <w:t>ë</w:t>
      </w:r>
      <w:r w:rsidRPr="009D7DF2">
        <w:rPr>
          <w:noProof/>
          <w:lang w:val="sq-AL"/>
        </w:rPr>
        <w:t xml:space="preserve"> përcaktuara në këtë ligj</w:t>
      </w:r>
      <w:r w:rsidR="003754C9">
        <w:rPr>
          <w:noProof/>
          <w:lang w:val="sq-AL"/>
        </w:rPr>
        <w:t>.</w:t>
      </w:r>
    </w:p>
    <w:p w:rsidR="003C7F58" w:rsidRPr="009D7DF2" w:rsidRDefault="003C7F58" w:rsidP="00BD6306">
      <w:pPr>
        <w:jc w:val="both"/>
        <w:rPr>
          <w:noProof/>
          <w:lang w:val="sq-AL"/>
        </w:rPr>
      </w:pPr>
    </w:p>
    <w:p w:rsidR="003C7F58" w:rsidRPr="009D7DF2" w:rsidRDefault="003C7F58" w:rsidP="00BD6306">
      <w:pPr>
        <w:jc w:val="both"/>
        <w:rPr>
          <w:noProof/>
          <w:lang w:val="sq-AL"/>
        </w:rPr>
      </w:pPr>
      <w:r w:rsidRPr="009D7DF2">
        <w:rPr>
          <w:noProof/>
          <w:lang w:val="sq-AL"/>
        </w:rPr>
        <w:t xml:space="preserve">3)Personat e mëposhtëm </w:t>
      </w:r>
      <w:r w:rsidR="00250842">
        <w:rPr>
          <w:noProof/>
          <w:lang w:val="sq-AL"/>
        </w:rPr>
        <w:t>jan</w:t>
      </w:r>
      <w:r w:rsidR="009D0D5E">
        <w:rPr>
          <w:noProof/>
          <w:lang w:val="sq-AL"/>
        </w:rPr>
        <w:t>ë</w:t>
      </w:r>
      <w:r w:rsidR="00250842">
        <w:rPr>
          <w:noProof/>
          <w:lang w:val="sq-AL"/>
        </w:rPr>
        <w:t xml:space="preserve"> t</w:t>
      </w:r>
      <w:r w:rsidR="009D0D5E">
        <w:rPr>
          <w:noProof/>
          <w:lang w:val="sq-AL"/>
        </w:rPr>
        <w:t>ë</w:t>
      </w:r>
      <w:r w:rsidRPr="009D7DF2">
        <w:rPr>
          <w:noProof/>
          <w:lang w:val="sq-AL"/>
        </w:rPr>
        <w:t>përjasht</w:t>
      </w:r>
      <w:r w:rsidR="00250842">
        <w:rPr>
          <w:noProof/>
          <w:lang w:val="sq-AL"/>
        </w:rPr>
        <w:t>uar</w:t>
      </w:r>
      <w:r w:rsidRPr="009D7DF2">
        <w:rPr>
          <w:noProof/>
          <w:lang w:val="sq-AL"/>
        </w:rPr>
        <w:t xml:space="preserve"> nga tatimi mbi të ardhurat e </w:t>
      </w:r>
      <w:r w:rsidR="00CE07BF">
        <w:rPr>
          <w:noProof/>
          <w:lang w:val="sq-AL"/>
        </w:rPr>
        <w:t>korporat</w:t>
      </w:r>
      <w:r w:rsidR="00044638">
        <w:rPr>
          <w:noProof/>
          <w:lang w:val="sq-AL"/>
        </w:rPr>
        <w:t>ë</w:t>
      </w:r>
      <w:r w:rsidR="00CE07BF">
        <w:rPr>
          <w:noProof/>
          <w:lang w:val="sq-AL"/>
        </w:rPr>
        <w:t>s</w:t>
      </w:r>
      <w:r w:rsidRPr="009D7DF2">
        <w:rPr>
          <w:noProof/>
          <w:lang w:val="sq-AL"/>
        </w:rPr>
        <w:t>:</w:t>
      </w:r>
    </w:p>
    <w:p w:rsidR="003C7F58" w:rsidRPr="009D7DF2" w:rsidRDefault="003C7F58" w:rsidP="00BD6306">
      <w:pPr>
        <w:ind w:left="720" w:hanging="360"/>
        <w:jc w:val="both"/>
        <w:rPr>
          <w:noProof/>
          <w:lang w:val="sq-AL"/>
        </w:rPr>
      </w:pPr>
      <w:r w:rsidRPr="009D7DF2">
        <w:rPr>
          <w:noProof/>
          <w:lang w:val="sq-AL"/>
        </w:rPr>
        <w:t>a)</w:t>
      </w:r>
      <w:r w:rsidRPr="009D7DF2">
        <w:rPr>
          <w:noProof/>
          <w:lang w:val="sq-AL"/>
        </w:rPr>
        <w:tab/>
        <w:t>Organet e qeverisjes qendrore dhe vendore;</w:t>
      </w:r>
    </w:p>
    <w:p w:rsidR="003C7F58" w:rsidRPr="009D7DF2" w:rsidRDefault="003C7F58" w:rsidP="00BD6306">
      <w:pPr>
        <w:ind w:left="720" w:hanging="360"/>
        <w:jc w:val="both"/>
        <w:rPr>
          <w:noProof/>
          <w:lang w:val="sq-AL"/>
        </w:rPr>
      </w:pPr>
      <w:r w:rsidRPr="009D7DF2">
        <w:rPr>
          <w:noProof/>
          <w:lang w:val="sq-AL"/>
        </w:rPr>
        <w:t>b)</w:t>
      </w:r>
      <w:r w:rsidRPr="009D7DF2">
        <w:rPr>
          <w:noProof/>
          <w:lang w:val="sq-AL"/>
        </w:rPr>
        <w:tab/>
        <w:t>Banka e Shqipërisë;</w:t>
      </w:r>
    </w:p>
    <w:p w:rsidR="003C7F58" w:rsidRPr="009D7DF2" w:rsidRDefault="003C7F58" w:rsidP="00BD6306">
      <w:pPr>
        <w:ind w:left="720" w:hanging="360"/>
        <w:jc w:val="both"/>
        <w:rPr>
          <w:noProof/>
          <w:lang w:val="sq-AL"/>
        </w:rPr>
      </w:pPr>
      <w:r w:rsidRPr="009D7DF2">
        <w:rPr>
          <w:noProof/>
          <w:lang w:val="sq-AL"/>
        </w:rPr>
        <w:t>c)</w:t>
      </w:r>
      <w:r w:rsidRPr="009D7DF2">
        <w:rPr>
          <w:noProof/>
          <w:lang w:val="sq-AL"/>
        </w:rPr>
        <w:tab/>
        <w:t>Fondacionet ose institucionet financiare jo bankare të krijuara ose transferuara me Vendim të Këshillit të Ministrave, që synojnë mbështetjen e politikave zhvilluese të qeverisë nëpërmjet dhënies së kredive;</w:t>
      </w:r>
    </w:p>
    <w:p w:rsidR="003C7F58" w:rsidRDefault="003C7F58" w:rsidP="00BD6306">
      <w:pPr>
        <w:ind w:left="720" w:hanging="360"/>
        <w:jc w:val="both"/>
        <w:rPr>
          <w:noProof/>
          <w:lang w:val="sq-AL"/>
        </w:rPr>
      </w:pPr>
      <w:r w:rsidRPr="009D7DF2">
        <w:rPr>
          <w:noProof/>
          <w:lang w:val="sq-AL"/>
        </w:rPr>
        <w:t>d)</w:t>
      </w:r>
      <w:r w:rsidRPr="009D7DF2">
        <w:rPr>
          <w:noProof/>
          <w:lang w:val="sq-AL"/>
        </w:rPr>
        <w:tab/>
        <w:t>Fondi i pensionit vullnetar i mena</w:t>
      </w:r>
      <w:r w:rsidR="00BD6306">
        <w:rPr>
          <w:noProof/>
          <w:lang w:val="sq-AL"/>
        </w:rPr>
        <w:t>xhuar nga shoqëria e menaxhimit;</w:t>
      </w:r>
    </w:p>
    <w:p w:rsidR="00BD6306" w:rsidRDefault="00BD6306" w:rsidP="00BD6306">
      <w:pPr>
        <w:ind w:left="720" w:hanging="360"/>
        <w:jc w:val="both"/>
        <w:rPr>
          <w:noProof/>
          <w:lang w:val="sq-AL"/>
        </w:rPr>
      </w:pPr>
      <w:r>
        <w:rPr>
          <w:noProof/>
          <w:lang w:val="sq-AL"/>
        </w:rPr>
        <w:t>dh)</w:t>
      </w:r>
      <w:r w:rsidRPr="00BD6306">
        <w:rPr>
          <w:noProof/>
          <w:lang w:val="sq-AL"/>
        </w:rPr>
        <w:t>personat juridikë që ushtrojnë vetëm veprimtari të karakterit fetar, humanitar, bamirës, shkencor apo edukativ, pasuria apo fitimi i të cilëve nuk përdoret për përfitimin e organizuesve apo anëtarëve të tyre</w:t>
      </w:r>
      <w:r>
        <w:rPr>
          <w:noProof/>
          <w:lang w:val="sq-AL"/>
        </w:rPr>
        <w:t>;</w:t>
      </w:r>
    </w:p>
    <w:p w:rsidR="00BD6306" w:rsidRDefault="00BD6306" w:rsidP="005652DC">
      <w:pPr>
        <w:numPr>
          <w:ilvl w:val="0"/>
          <w:numId w:val="49"/>
        </w:numPr>
        <w:jc w:val="both"/>
        <w:rPr>
          <w:noProof/>
          <w:lang w:val="sq-AL"/>
        </w:rPr>
      </w:pPr>
      <w:r w:rsidRPr="00BD6306">
        <w:rPr>
          <w:noProof/>
          <w:lang w:val="sq-AL"/>
        </w:rPr>
        <w:t>organizatat e punës apo dhomat e tregëtisë, industrisë ose bujqësisë, pasuria apo fitimi i të cilave nuk përdoret për përfitimin e një individi apo të një anëtari të tyre</w:t>
      </w:r>
      <w:r>
        <w:rPr>
          <w:noProof/>
          <w:lang w:val="sq-AL"/>
        </w:rPr>
        <w:t>;</w:t>
      </w:r>
    </w:p>
    <w:p w:rsidR="00BD6306" w:rsidRPr="00BD6306" w:rsidRDefault="00BD6306" w:rsidP="005652DC">
      <w:pPr>
        <w:numPr>
          <w:ilvl w:val="0"/>
          <w:numId w:val="49"/>
        </w:numPr>
        <w:jc w:val="both"/>
        <w:rPr>
          <w:noProof/>
          <w:lang w:val="sq-AL"/>
        </w:rPr>
      </w:pPr>
      <w:r w:rsidRPr="00BD6306">
        <w:rPr>
          <w:noProof/>
          <w:lang w:val="sq-AL"/>
        </w:rPr>
        <w:t>personat e parashikuar në marrëveshjet ndërkombëtare të ratifikuara nga Kuvendi</w:t>
      </w:r>
      <w:r w:rsidRPr="007038EA">
        <w:rPr>
          <w:rFonts w:ascii="Arial" w:hAnsi="Arial" w:cs="Arial"/>
          <w:sz w:val="28"/>
          <w:szCs w:val="28"/>
          <w:lang w:val="sq-AL"/>
        </w:rPr>
        <w:t>;</w:t>
      </w:r>
    </w:p>
    <w:p w:rsidR="00BD6306" w:rsidRDefault="00BD6306" w:rsidP="005652DC">
      <w:pPr>
        <w:numPr>
          <w:ilvl w:val="0"/>
          <w:numId w:val="49"/>
        </w:numPr>
        <w:jc w:val="both"/>
        <w:rPr>
          <w:noProof/>
          <w:lang w:val="sq-AL"/>
        </w:rPr>
      </w:pPr>
      <w:r w:rsidRPr="00BD6306">
        <w:rPr>
          <w:noProof/>
          <w:lang w:val="sq-AL"/>
        </w:rPr>
        <w:t>shtëpitë filmike të prodhimit kinematografik, të liçensuara dhe të subvencionuara nga Qendra Kombëtare e Kinematografisë.</w:t>
      </w:r>
    </w:p>
    <w:p w:rsidR="00E14CB9" w:rsidRDefault="00E14CB9" w:rsidP="00E14CB9">
      <w:pPr>
        <w:ind w:left="720"/>
        <w:jc w:val="both"/>
        <w:rPr>
          <w:noProof/>
          <w:lang w:val="sq-AL"/>
        </w:rPr>
      </w:pPr>
    </w:p>
    <w:p w:rsidR="00E14CB9" w:rsidRDefault="00E14CB9" w:rsidP="00E14CB9">
      <w:pPr>
        <w:jc w:val="both"/>
        <w:rPr>
          <w:noProof/>
          <w:lang w:val="sq-AL"/>
        </w:rPr>
      </w:pPr>
      <w:r>
        <w:rPr>
          <w:noProof/>
          <w:lang w:val="sq-AL"/>
        </w:rPr>
        <w:t>Të gjithë tatimpaguesit e përmendur</w:t>
      </w:r>
      <w:r w:rsidRPr="00E14CB9">
        <w:rPr>
          <w:noProof/>
          <w:lang w:val="sq-AL"/>
        </w:rPr>
        <w:t xml:space="preserve"> në shkronjën “a” </w:t>
      </w:r>
      <w:r>
        <w:rPr>
          <w:noProof/>
          <w:lang w:val="sq-AL"/>
        </w:rPr>
        <w:t>deri në shkronjën “f</w:t>
      </w:r>
      <w:r w:rsidRPr="00E14CB9">
        <w:rPr>
          <w:noProof/>
          <w:lang w:val="sq-AL"/>
        </w:rPr>
        <w:t xml:space="preserve">”të këtij neni, pavarësisht nga përjashtimi </w:t>
      </w:r>
      <w:r>
        <w:rPr>
          <w:noProof/>
          <w:lang w:val="sq-AL"/>
        </w:rPr>
        <w:t xml:space="preserve">i tatimitmbi të </w:t>
      </w:r>
      <w:r w:rsidRPr="009D7DF2">
        <w:rPr>
          <w:noProof/>
          <w:lang w:val="sq-AL"/>
        </w:rPr>
        <w:t>ardhura</w:t>
      </w:r>
      <w:r>
        <w:rPr>
          <w:noProof/>
          <w:lang w:val="sq-AL"/>
        </w:rPr>
        <w:t>t e korporat</w:t>
      </w:r>
      <w:r w:rsidR="00044638">
        <w:rPr>
          <w:noProof/>
          <w:lang w:val="sq-AL"/>
        </w:rPr>
        <w:t>ë</w:t>
      </w:r>
      <w:r>
        <w:rPr>
          <w:noProof/>
          <w:lang w:val="sq-AL"/>
        </w:rPr>
        <w:t>s</w:t>
      </w:r>
      <w:r w:rsidRPr="00E14CB9">
        <w:rPr>
          <w:noProof/>
          <w:lang w:val="sq-AL"/>
        </w:rPr>
        <w:t xml:space="preserve">, janë të detyruara të dorëzojnë në organet tatimore deklaratën tatimore dhe bilancin vjetor, në të njëjtat afate si </w:t>
      </w:r>
      <w:r>
        <w:rPr>
          <w:noProof/>
          <w:lang w:val="sq-AL"/>
        </w:rPr>
        <w:t>tatimpaguesit</w:t>
      </w:r>
      <w:r w:rsidRPr="00E14CB9">
        <w:rPr>
          <w:noProof/>
          <w:lang w:val="sq-AL"/>
        </w:rPr>
        <w:t xml:space="preserve">, që </w:t>
      </w:r>
      <w:r>
        <w:rPr>
          <w:noProof/>
          <w:lang w:val="sq-AL"/>
        </w:rPr>
        <w:t>i</w:t>
      </w:r>
      <w:r w:rsidRPr="00E14CB9">
        <w:rPr>
          <w:noProof/>
          <w:lang w:val="sq-AL"/>
        </w:rPr>
        <w:t xml:space="preserve"> nënshtrohen </w:t>
      </w:r>
      <w:r>
        <w:rPr>
          <w:noProof/>
          <w:lang w:val="sq-AL"/>
        </w:rPr>
        <w:t>këtij tatimi.</w:t>
      </w:r>
    </w:p>
    <w:p w:rsidR="00BD6306" w:rsidRDefault="00BD6306" w:rsidP="003C7F58">
      <w:pPr>
        <w:ind w:left="720" w:hanging="360"/>
        <w:rPr>
          <w:noProof/>
          <w:lang w:val="sq-AL"/>
        </w:rPr>
      </w:pPr>
    </w:p>
    <w:p w:rsidR="00BD6306" w:rsidRPr="009D7DF2" w:rsidRDefault="00BD6306" w:rsidP="003C7F58">
      <w:pPr>
        <w:ind w:left="720" w:hanging="360"/>
        <w:rPr>
          <w:noProof/>
          <w:lang w:val="sq-AL"/>
        </w:rPr>
      </w:pPr>
    </w:p>
    <w:p w:rsidR="003C7F58" w:rsidRDefault="003C7F58" w:rsidP="003C7F58">
      <w:pPr>
        <w:rPr>
          <w:noProof/>
          <w:lang w:val="sq-AL"/>
        </w:rPr>
      </w:pPr>
    </w:p>
    <w:p w:rsidR="003C7F58" w:rsidRPr="009D7DF2" w:rsidRDefault="003C7F58" w:rsidP="003C7F58">
      <w:pPr>
        <w:jc w:val="center"/>
        <w:rPr>
          <w:b/>
          <w:noProof/>
          <w:lang w:val="sq-AL"/>
        </w:rPr>
      </w:pPr>
      <w:r w:rsidRPr="009D7DF2">
        <w:rPr>
          <w:b/>
          <w:noProof/>
          <w:lang w:val="sq-AL"/>
        </w:rPr>
        <w:t xml:space="preserve">Neni </w:t>
      </w:r>
      <w:r w:rsidR="00E14CB9">
        <w:rPr>
          <w:b/>
          <w:noProof/>
          <w:lang w:val="sq-AL"/>
        </w:rPr>
        <w:t>30</w:t>
      </w:r>
    </w:p>
    <w:p w:rsidR="003C7F58" w:rsidRPr="009D7DF2" w:rsidRDefault="003C7F58" w:rsidP="003C7F58">
      <w:pPr>
        <w:jc w:val="center"/>
        <w:rPr>
          <w:b/>
          <w:i/>
          <w:noProof/>
          <w:lang w:val="sq-AL"/>
        </w:rPr>
      </w:pPr>
      <w:r w:rsidRPr="009D7DF2">
        <w:rPr>
          <w:b/>
          <w:i/>
          <w:noProof/>
          <w:lang w:val="sq-AL"/>
        </w:rPr>
        <w:t>Rezidenca</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 xml:space="preserve">Një tatimpagues rezident i </w:t>
      </w:r>
      <w:r w:rsidR="00250842">
        <w:rPr>
          <w:noProof/>
          <w:lang w:val="sq-AL"/>
        </w:rPr>
        <w:t xml:space="preserve">tatimit mbi </w:t>
      </w:r>
      <w:r w:rsidRPr="009D7DF2">
        <w:rPr>
          <w:noProof/>
          <w:lang w:val="sq-AL"/>
        </w:rPr>
        <w:t>të ardhura</w:t>
      </w:r>
      <w:r w:rsidR="00461539">
        <w:rPr>
          <w:noProof/>
          <w:lang w:val="sq-AL"/>
        </w:rPr>
        <w:t>t e korporat</w:t>
      </w:r>
      <w:r w:rsidR="009D0D5E">
        <w:rPr>
          <w:noProof/>
          <w:lang w:val="sq-AL"/>
        </w:rPr>
        <w:t>ë</w:t>
      </w:r>
      <w:r w:rsidR="00461539">
        <w:rPr>
          <w:noProof/>
          <w:lang w:val="sq-AL"/>
        </w:rPr>
        <w:t>s</w:t>
      </w:r>
      <w:r w:rsidR="00250842">
        <w:rPr>
          <w:noProof/>
          <w:lang w:val="sq-AL"/>
        </w:rPr>
        <w:t xml:space="preserve">, </w:t>
      </w:r>
      <w:r w:rsidRPr="009D7DF2">
        <w:rPr>
          <w:noProof/>
          <w:lang w:val="sq-AL"/>
        </w:rPr>
        <w:t xml:space="preserve">është çdo tatimpagues </w:t>
      </w:r>
      <w:r w:rsidR="00250842">
        <w:rPr>
          <w:noProof/>
          <w:lang w:val="sq-AL"/>
        </w:rPr>
        <w:t>i cili ka:</w:t>
      </w:r>
    </w:p>
    <w:p w:rsidR="003C7F58" w:rsidRPr="009D7DF2" w:rsidRDefault="003C7F58" w:rsidP="00250842">
      <w:pPr>
        <w:rPr>
          <w:noProof/>
          <w:lang w:val="sq-AL"/>
        </w:rPr>
      </w:pPr>
      <w:r w:rsidRPr="009D7DF2">
        <w:rPr>
          <w:noProof/>
          <w:lang w:val="sq-AL"/>
        </w:rPr>
        <w:t>a)një seli</w:t>
      </w:r>
      <w:r w:rsidR="003E3045">
        <w:rPr>
          <w:noProof/>
          <w:lang w:val="sq-AL"/>
        </w:rPr>
        <w:t xml:space="preserve"> t</w:t>
      </w:r>
      <w:r w:rsidR="00044638">
        <w:rPr>
          <w:noProof/>
          <w:lang w:val="sq-AL"/>
        </w:rPr>
        <w:t>ë</w:t>
      </w:r>
      <w:r w:rsidR="003E3045">
        <w:rPr>
          <w:noProof/>
          <w:lang w:val="sq-AL"/>
        </w:rPr>
        <w:t xml:space="preserve"> perhershme</w:t>
      </w:r>
      <w:r w:rsidRPr="009D7DF2">
        <w:rPr>
          <w:noProof/>
          <w:lang w:val="sq-AL"/>
        </w:rPr>
        <w:t xml:space="preserve"> të regjistruar / zyrë </w:t>
      </w:r>
      <w:r w:rsidR="00250842">
        <w:rPr>
          <w:noProof/>
          <w:lang w:val="sq-AL"/>
        </w:rPr>
        <w:t>q</w:t>
      </w:r>
      <w:r w:rsidR="009D0D5E">
        <w:rPr>
          <w:noProof/>
          <w:lang w:val="sq-AL"/>
        </w:rPr>
        <w:t>ë</w:t>
      </w:r>
      <w:r w:rsidR="00250842">
        <w:rPr>
          <w:noProof/>
          <w:lang w:val="sq-AL"/>
        </w:rPr>
        <w:t>ndrore</w:t>
      </w:r>
      <w:r w:rsidRPr="009D7DF2">
        <w:rPr>
          <w:noProof/>
          <w:lang w:val="sq-AL"/>
        </w:rPr>
        <w:t xml:space="preserve"> në Republikën e Shqipërisë, ose</w:t>
      </w:r>
    </w:p>
    <w:p w:rsidR="003C7F58" w:rsidRPr="009D7DF2" w:rsidRDefault="003C7F58" w:rsidP="00250842">
      <w:pPr>
        <w:rPr>
          <w:noProof/>
          <w:lang w:val="sq-AL"/>
        </w:rPr>
      </w:pPr>
      <w:r w:rsidRPr="009D7DF2">
        <w:rPr>
          <w:noProof/>
          <w:lang w:val="sq-AL"/>
        </w:rPr>
        <w:t>b)një vend të drejtimit efektiv të biznesit të tij në Republikën e Shqipërisë.</w:t>
      </w:r>
    </w:p>
    <w:p w:rsidR="003C7F58" w:rsidRDefault="003C7F58" w:rsidP="003C7F58">
      <w:pPr>
        <w:rPr>
          <w:noProof/>
          <w:lang w:val="sq-AL"/>
        </w:rPr>
      </w:pPr>
    </w:p>
    <w:p w:rsidR="00250842" w:rsidRPr="007038EA" w:rsidRDefault="00250842" w:rsidP="00250842">
      <w:pPr>
        <w:rPr>
          <w:lang w:val="sq-AL"/>
        </w:rPr>
      </w:pPr>
    </w:p>
    <w:p w:rsidR="003C7F58" w:rsidRPr="009D7DF2" w:rsidRDefault="003C7F58" w:rsidP="003C7F58">
      <w:pPr>
        <w:jc w:val="center"/>
        <w:rPr>
          <w:b/>
          <w:noProof/>
          <w:lang w:val="sq-AL"/>
        </w:rPr>
      </w:pPr>
      <w:r w:rsidRPr="009D7DF2">
        <w:rPr>
          <w:b/>
          <w:noProof/>
          <w:lang w:val="sq-AL"/>
        </w:rPr>
        <w:t>Kapitulli 2</w:t>
      </w:r>
    </w:p>
    <w:p w:rsidR="003C7F58" w:rsidRPr="009D7DF2" w:rsidRDefault="003C7F58" w:rsidP="003C7F58">
      <w:pPr>
        <w:jc w:val="center"/>
        <w:rPr>
          <w:b/>
          <w:noProof/>
          <w:lang w:val="sq-AL"/>
        </w:rPr>
      </w:pPr>
      <w:r w:rsidRPr="009D7DF2">
        <w:rPr>
          <w:b/>
          <w:noProof/>
          <w:lang w:val="sq-AL"/>
        </w:rPr>
        <w:t xml:space="preserve">Dispozita specifike </w:t>
      </w:r>
      <w:r w:rsidR="00250842">
        <w:rPr>
          <w:b/>
          <w:noProof/>
          <w:lang w:val="sq-AL"/>
        </w:rPr>
        <w:t>t</w:t>
      </w:r>
      <w:r w:rsidR="009D0D5E">
        <w:rPr>
          <w:b/>
          <w:noProof/>
          <w:lang w:val="sq-AL"/>
        </w:rPr>
        <w:t>ë</w:t>
      </w:r>
      <w:r w:rsidRPr="009D7DF2">
        <w:rPr>
          <w:b/>
          <w:noProof/>
          <w:lang w:val="sq-AL"/>
        </w:rPr>
        <w:t xml:space="preserve"> Tatimi</w:t>
      </w:r>
      <w:r w:rsidR="00250842">
        <w:rPr>
          <w:b/>
          <w:noProof/>
          <w:lang w:val="sq-AL"/>
        </w:rPr>
        <w:t xml:space="preserve">t mbi </w:t>
      </w:r>
      <w:r w:rsidRPr="009D7DF2">
        <w:rPr>
          <w:b/>
          <w:noProof/>
          <w:lang w:val="sq-AL"/>
        </w:rPr>
        <w:t>të Ardhura</w:t>
      </w:r>
      <w:r w:rsidR="00250842">
        <w:rPr>
          <w:b/>
          <w:noProof/>
          <w:lang w:val="sq-AL"/>
        </w:rPr>
        <w:t xml:space="preserve">te </w:t>
      </w:r>
      <w:r w:rsidR="00461539">
        <w:rPr>
          <w:b/>
          <w:noProof/>
          <w:lang w:val="sq-AL"/>
        </w:rPr>
        <w:t>Korporat</w:t>
      </w:r>
      <w:r w:rsidR="009D0D5E">
        <w:rPr>
          <w:b/>
          <w:noProof/>
          <w:lang w:val="sq-AL"/>
        </w:rPr>
        <w:t>ë</w:t>
      </w:r>
      <w:r w:rsidR="00461539">
        <w:rPr>
          <w:b/>
          <w:noProof/>
          <w:lang w:val="sq-AL"/>
        </w:rPr>
        <w:t>s</w:t>
      </w:r>
    </w:p>
    <w:p w:rsidR="00250842" w:rsidRDefault="00250842" w:rsidP="003C7F58">
      <w:pPr>
        <w:jc w:val="center"/>
        <w:rPr>
          <w:b/>
          <w:noProof/>
          <w:lang w:val="sq-AL"/>
        </w:rPr>
      </w:pPr>
    </w:p>
    <w:p w:rsidR="003C7F58" w:rsidRPr="009D7DF2" w:rsidRDefault="003C7F58" w:rsidP="003C7F58">
      <w:pPr>
        <w:jc w:val="center"/>
        <w:rPr>
          <w:b/>
          <w:noProof/>
          <w:lang w:val="sq-AL"/>
        </w:rPr>
      </w:pPr>
      <w:r w:rsidRPr="009D7DF2">
        <w:rPr>
          <w:b/>
          <w:noProof/>
          <w:lang w:val="sq-AL"/>
        </w:rPr>
        <w:t xml:space="preserve">Neni </w:t>
      </w:r>
      <w:r w:rsidR="005E047E">
        <w:rPr>
          <w:b/>
          <w:noProof/>
          <w:lang w:val="sq-AL"/>
        </w:rPr>
        <w:t>31</w:t>
      </w:r>
    </w:p>
    <w:p w:rsidR="003C7F58" w:rsidRPr="009D7DF2" w:rsidRDefault="003C7F58" w:rsidP="003C7F58">
      <w:pPr>
        <w:jc w:val="center"/>
        <w:rPr>
          <w:b/>
          <w:noProof/>
          <w:lang w:val="sq-AL"/>
        </w:rPr>
      </w:pPr>
    </w:p>
    <w:p w:rsidR="003C7F58" w:rsidRPr="009D7DF2" w:rsidRDefault="003C7F58" w:rsidP="003C7F58">
      <w:pPr>
        <w:jc w:val="center"/>
        <w:rPr>
          <w:b/>
          <w:i/>
          <w:noProof/>
          <w:lang w:val="sq-AL"/>
        </w:rPr>
      </w:pPr>
      <w:r w:rsidRPr="009D7DF2">
        <w:rPr>
          <w:b/>
          <w:i/>
          <w:noProof/>
          <w:lang w:val="sq-AL"/>
        </w:rPr>
        <w:t>Përjashtim</w:t>
      </w:r>
      <w:r w:rsidR="00250842">
        <w:rPr>
          <w:b/>
          <w:i/>
          <w:noProof/>
          <w:lang w:val="sq-AL"/>
        </w:rPr>
        <w:t xml:space="preserve">i </w:t>
      </w:r>
      <w:r w:rsidR="0047763C">
        <w:rPr>
          <w:b/>
          <w:i/>
          <w:noProof/>
          <w:lang w:val="sq-AL"/>
        </w:rPr>
        <w:t>n</w:t>
      </w:r>
      <w:r w:rsidR="009D0D5E">
        <w:rPr>
          <w:b/>
          <w:i/>
          <w:noProof/>
          <w:lang w:val="sq-AL"/>
        </w:rPr>
        <w:t>ë</w:t>
      </w:r>
      <w:r w:rsidRPr="009D7DF2">
        <w:rPr>
          <w:b/>
          <w:i/>
          <w:noProof/>
          <w:lang w:val="sq-AL"/>
        </w:rPr>
        <w:t>Pjesëmarrje</w:t>
      </w:r>
    </w:p>
    <w:p w:rsidR="003C7F58" w:rsidRPr="009D7DF2" w:rsidRDefault="003C7F58" w:rsidP="003C7F58">
      <w:pPr>
        <w:rPr>
          <w:noProof/>
          <w:lang w:val="sq-AL"/>
        </w:rPr>
      </w:pPr>
    </w:p>
    <w:p w:rsidR="003C7F58" w:rsidRPr="009D7DF2" w:rsidRDefault="003C7F58" w:rsidP="003C7F58">
      <w:pPr>
        <w:jc w:val="both"/>
        <w:rPr>
          <w:noProof/>
          <w:lang w:val="sq-AL"/>
        </w:rPr>
      </w:pPr>
      <w:r w:rsidRPr="009D7DF2">
        <w:rPr>
          <w:noProof/>
          <w:lang w:val="sq-AL"/>
        </w:rPr>
        <w:t xml:space="preserve">1)Në përcaktimin e fitimit të tatueshëm të një tatimpaguesi rezident të </w:t>
      </w:r>
      <w:r w:rsidR="0047763C">
        <w:rPr>
          <w:noProof/>
          <w:lang w:val="sq-AL"/>
        </w:rPr>
        <w:t>tatimit mbi t</w:t>
      </w:r>
      <w:r w:rsidR="009D0D5E">
        <w:rPr>
          <w:noProof/>
          <w:lang w:val="sq-AL"/>
        </w:rPr>
        <w:t>ë</w:t>
      </w:r>
      <w:r w:rsidRPr="009D7DF2">
        <w:rPr>
          <w:noProof/>
          <w:lang w:val="sq-AL"/>
        </w:rPr>
        <w:t xml:space="preserve"> ardhura</w:t>
      </w:r>
      <w:r w:rsidR="0047763C">
        <w:rPr>
          <w:noProof/>
          <w:lang w:val="sq-AL"/>
        </w:rPr>
        <w:t xml:space="preserve">t e </w:t>
      </w:r>
      <w:r w:rsidR="00461539">
        <w:rPr>
          <w:noProof/>
          <w:lang w:val="sq-AL"/>
        </w:rPr>
        <w:t>korporat</w:t>
      </w:r>
      <w:r w:rsidR="009D0D5E">
        <w:rPr>
          <w:noProof/>
          <w:lang w:val="sq-AL"/>
        </w:rPr>
        <w:t>ë</w:t>
      </w:r>
      <w:r w:rsidR="00461539">
        <w:rPr>
          <w:noProof/>
          <w:lang w:val="sq-AL"/>
        </w:rPr>
        <w:t>s</w:t>
      </w:r>
      <w:r w:rsidRPr="009D7DF2">
        <w:rPr>
          <w:noProof/>
          <w:lang w:val="sq-AL"/>
        </w:rPr>
        <w:t xml:space="preserve">, shpërndarjet e fitimit të </w:t>
      </w:r>
      <w:r>
        <w:rPr>
          <w:noProof/>
          <w:lang w:val="sq-AL"/>
        </w:rPr>
        <w:t>marra</w:t>
      </w:r>
      <w:r w:rsidRPr="009D7DF2">
        <w:rPr>
          <w:noProof/>
          <w:lang w:val="sq-AL"/>
        </w:rPr>
        <w:t xml:space="preserve">, përjashtohen </w:t>
      </w:r>
      <w:r w:rsidR="0047763C">
        <w:rPr>
          <w:noProof/>
          <w:lang w:val="sq-AL"/>
        </w:rPr>
        <w:t xml:space="preserve">nga e ardhura e tatueshme </w:t>
      </w:r>
      <w:r w:rsidRPr="009D7DF2">
        <w:rPr>
          <w:noProof/>
          <w:lang w:val="sq-AL"/>
        </w:rPr>
        <w:t>në qoftë se:</w:t>
      </w:r>
    </w:p>
    <w:p w:rsidR="003C7F58" w:rsidRPr="009D7DF2" w:rsidRDefault="003C7F58" w:rsidP="003C7F58">
      <w:pPr>
        <w:ind w:left="720" w:hanging="360"/>
        <w:jc w:val="both"/>
        <w:rPr>
          <w:noProof/>
          <w:lang w:val="sq-AL"/>
        </w:rPr>
      </w:pPr>
      <w:r w:rsidRPr="009D7DF2">
        <w:rPr>
          <w:noProof/>
          <w:lang w:val="sq-AL"/>
        </w:rPr>
        <w:t>a)</w:t>
      </w:r>
      <w:r w:rsidRPr="009D7DF2">
        <w:rPr>
          <w:noProof/>
          <w:lang w:val="sq-AL"/>
        </w:rPr>
        <w:tab/>
        <w:t>tatimpaguesi marrës ka aksione apo pjesëmarrje prej të paktën 10%, në vlerë ose në numër, në kapitalin aksioner, kapitalin themelor ose të drejtat e votimit të entitet</w:t>
      </w:r>
      <w:r>
        <w:rPr>
          <w:noProof/>
          <w:lang w:val="sq-AL"/>
        </w:rPr>
        <w:t>it</w:t>
      </w:r>
      <w:r w:rsidRPr="009D7DF2">
        <w:rPr>
          <w:noProof/>
          <w:lang w:val="sq-AL"/>
        </w:rPr>
        <w:t xml:space="preserve"> shpërndarës; dhe </w:t>
      </w:r>
    </w:p>
    <w:p w:rsidR="003C7F58" w:rsidRPr="009D7DF2" w:rsidRDefault="003C7F58" w:rsidP="003C7F58">
      <w:pPr>
        <w:ind w:left="720" w:hanging="360"/>
        <w:jc w:val="both"/>
        <w:rPr>
          <w:noProof/>
          <w:lang w:val="sq-AL"/>
        </w:rPr>
      </w:pPr>
      <w:r w:rsidRPr="009D7DF2">
        <w:rPr>
          <w:noProof/>
          <w:lang w:val="sq-AL"/>
        </w:rPr>
        <w:t>b)</w:t>
      </w:r>
      <w:r w:rsidRPr="009D7DF2">
        <w:rPr>
          <w:noProof/>
          <w:lang w:val="sq-AL"/>
        </w:rPr>
        <w:tab/>
        <w:t xml:space="preserve">aksionet minimale ose pjesëmarrja janë mbajtur për një periudhë të pandërprerë prej së paku 24 muajsh.          </w:t>
      </w:r>
    </w:p>
    <w:p w:rsidR="003C7F58" w:rsidRPr="009D7DF2" w:rsidRDefault="003C7F58" w:rsidP="003C7F58">
      <w:pPr>
        <w:jc w:val="both"/>
        <w:rPr>
          <w:noProof/>
          <w:lang w:val="sq-AL"/>
        </w:rPr>
      </w:pPr>
    </w:p>
    <w:p w:rsidR="003C7F58" w:rsidRPr="009D7DF2" w:rsidRDefault="003C7F58" w:rsidP="003C7F58">
      <w:pPr>
        <w:jc w:val="both"/>
        <w:rPr>
          <w:noProof/>
          <w:lang w:val="sq-AL"/>
        </w:rPr>
      </w:pPr>
      <w:r w:rsidRPr="009D7DF2">
        <w:rPr>
          <w:noProof/>
          <w:lang w:val="sq-AL"/>
        </w:rPr>
        <w:t>2)Paragrafi i më</w:t>
      </w:r>
      <w:r w:rsidR="0047763C">
        <w:rPr>
          <w:noProof/>
          <w:lang w:val="sq-AL"/>
        </w:rPr>
        <w:t>sip</w:t>
      </w:r>
      <w:r w:rsidR="009D0D5E">
        <w:rPr>
          <w:noProof/>
          <w:lang w:val="sq-AL"/>
        </w:rPr>
        <w:t>ë</w:t>
      </w:r>
      <w:r w:rsidR="0047763C">
        <w:rPr>
          <w:noProof/>
          <w:lang w:val="sq-AL"/>
        </w:rPr>
        <w:t>rm</w:t>
      </w:r>
      <w:r w:rsidRPr="009D7DF2">
        <w:rPr>
          <w:noProof/>
          <w:lang w:val="sq-AL"/>
        </w:rPr>
        <w:t xml:space="preserve"> zbatohet edhe për tatimpaguesin jo rezident</w:t>
      </w:r>
      <w:r w:rsidR="0047763C">
        <w:rPr>
          <w:noProof/>
          <w:lang w:val="sq-AL"/>
        </w:rPr>
        <w:t xml:space="preserve"> t</w:t>
      </w:r>
      <w:r w:rsidR="009D0D5E">
        <w:rPr>
          <w:noProof/>
          <w:lang w:val="sq-AL"/>
        </w:rPr>
        <w:t>ë</w:t>
      </w:r>
      <w:r w:rsidR="0047763C">
        <w:rPr>
          <w:noProof/>
          <w:lang w:val="sq-AL"/>
        </w:rPr>
        <w:t xml:space="preserve"> tatimit mbi t</w:t>
      </w:r>
      <w:r w:rsidR="009D0D5E">
        <w:rPr>
          <w:noProof/>
          <w:lang w:val="sq-AL"/>
        </w:rPr>
        <w:t>ë</w:t>
      </w:r>
      <w:r w:rsidR="0047763C">
        <w:rPr>
          <w:noProof/>
          <w:lang w:val="sq-AL"/>
        </w:rPr>
        <w:t xml:space="preserve"> ardhurat e </w:t>
      </w:r>
      <w:r w:rsidR="00461539">
        <w:rPr>
          <w:noProof/>
          <w:lang w:val="sq-AL"/>
        </w:rPr>
        <w:t>korporat</w:t>
      </w:r>
      <w:r w:rsidR="009D0D5E">
        <w:rPr>
          <w:noProof/>
          <w:lang w:val="sq-AL"/>
        </w:rPr>
        <w:t>ë</w:t>
      </w:r>
      <w:r w:rsidR="00461539">
        <w:rPr>
          <w:noProof/>
          <w:lang w:val="sq-AL"/>
        </w:rPr>
        <w:t>s</w:t>
      </w:r>
      <w:r w:rsidRPr="009D7DF2">
        <w:rPr>
          <w:noProof/>
          <w:lang w:val="sq-AL"/>
        </w:rPr>
        <w:t xml:space="preserve">, nëse pjesëmarrja ka të bëjë me veprimtaritë e biznesit të kryera nga një jo-rezident në ose nëpërmjet një selie të përhershme në Republikën e Shqipërisë.                </w:t>
      </w:r>
    </w:p>
    <w:p w:rsidR="003C7F58" w:rsidRPr="009D7DF2" w:rsidRDefault="003C7F58" w:rsidP="003C7F58">
      <w:pPr>
        <w:rPr>
          <w:noProof/>
          <w:lang w:val="sq-AL"/>
        </w:rPr>
      </w:pPr>
    </w:p>
    <w:p w:rsidR="003C7F58" w:rsidRPr="009D7DF2" w:rsidRDefault="0047763C" w:rsidP="0047763C">
      <w:pPr>
        <w:pStyle w:val="ListParagraph"/>
        <w:ind w:left="0"/>
        <w:jc w:val="both"/>
        <w:rPr>
          <w:noProof/>
          <w:lang w:val="sq-AL"/>
        </w:rPr>
      </w:pPr>
      <w:r>
        <w:rPr>
          <w:noProof/>
          <w:lang w:val="sq-AL"/>
        </w:rPr>
        <w:t xml:space="preserve">3)  </w:t>
      </w:r>
      <w:r w:rsidR="003C7F58" w:rsidRPr="009D7DF2">
        <w:rPr>
          <w:noProof/>
          <w:lang w:val="sq-AL"/>
        </w:rPr>
        <w:t xml:space="preserve">Nëse një shpërndarje e fitimit është deklaruar nga entiteti pagues  </w:t>
      </w:r>
      <w:r w:rsidR="00FB4DBA">
        <w:rPr>
          <w:noProof/>
          <w:lang w:val="sq-AL"/>
        </w:rPr>
        <w:t>p</w:t>
      </w:r>
      <w:r w:rsidR="009D0D5E">
        <w:rPr>
          <w:noProof/>
          <w:lang w:val="sq-AL"/>
        </w:rPr>
        <w:t>ë</w:t>
      </w:r>
      <w:r w:rsidR="00FB4DBA">
        <w:rPr>
          <w:noProof/>
          <w:lang w:val="sq-AL"/>
        </w:rPr>
        <w:t xml:space="preserve">r </w:t>
      </w:r>
      <w:r w:rsidR="003C7F58" w:rsidRPr="009D7DF2">
        <w:rPr>
          <w:noProof/>
          <w:lang w:val="sq-AL"/>
        </w:rPr>
        <w:t>një tatimpagues marrës</w:t>
      </w:r>
      <w:r w:rsidR="00FB4DBA">
        <w:rPr>
          <w:noProof/>
          <w:lang w:val="sq-AL"/>
        </w:rPr>
        <w:t xml:space="preserve">, i cili </w:t>
      </w:r>
      <w:r w:rsidR="003C7F58" w:rsidRPr="009D7DF2">
        <w:rPr>
          <w:noProof/>
          <w:lang w:val="sq-AL"/>
        </w:rPr>
        <w:t xml:space="preserve">nuk </w:t>
      </w:r>
      <w:r w:rsidR="00FB4DBA">
        <w:rPr>
          <w:noProof/>
          <w:lang w:val="sq-AL"/>
        </w:rPr>
        <w:t xml:space="preserve">i </w:t>
      </w:r>
      <w:r w:rsidR="003C7F58" w:rsidRPr="009D7DF2">
        <w:rPr>
          <w:noProof/>
          <w:lang w:val="sq-AL"/>
        </w:rPr>
        <w:t xml:space="preserve">ka mbajtur </w:t>
      </w:r>
      <w:r w:rsidR="00184A88">
        <w:rPr>
          <w:noProof/>
          <w:lang w:val="sq-AL"/>
        </w:rPr>
        <w:t>ende</w:t>
      </w:r>
      <w:r w:rsidR="003C7F58" w:rsidRPr="009D7DF2">
        <w:rPr>
          <w:noProof/>
          <w:lang w:val="sq-AL"/>
        </w:rPr>
        <w:t>aksione</w:t>
      </w:r>
      <w:r w:rsidR="00184A88">
        <w:rPr>
          <w:noProof/>
          <w:lang w:val="sq-AL"/>
        </w:rPr>
        <w:t>t</w:t>
      </w:r>
      <w:r w:rsidR="003C7F58" w:rsidRPr="009D7DF2">
        <w:rPr>
          <w:noProof/>
          <w:lang w:val="sq-AL"/>
        </w:rPr>
        <w:t xml:space="preserve"> apo pjesëmarrje</w:t>
      </w:r>
      <w:r w:rsidR="00184A88">
        <w:rPr>
          <w:noProof/>
          <w:lang w:val="sq-AL"/>
        </w:rPr>
        <w:t>n</w:t>
      </w:r>
      <w:r w:rsidR="00FB4DBA">
        <w:rPr>
          <w:noProof/>
          <w:lang w:val="sq-AL"/>
        </w:rPr>
        <w:t xml:space="preserve"> p</w:t>
      </w:r>
      <w:r w:rsidR="009D0D5E">
        <w:rPr>
          <w:noProof/>
          <w:lang w:val="sq-AL"/>
        </w:rPr>
        <w:t>ë</w:t>
      </w:r>
      <w:r w:rsidR="00FB4DBA">
        <w:rPr>
          <w:noProof/>
          <w:lang w:val="sq-AL"/>
        </w:rPr>
        <w:t>r nj</w:t>
      </w:r>
      <w:r w:rsidR="009D0D5E">
        <w:rPr>
          <w:noProof/>
          <w:lang w:val="sq-AL"/>
        </w:rPr>
        <w:t>ë</w:t>
      </w:r>
      <w:r w:rsidR="00FB4DBA">
        <w:rPr>
          <w:noProof/>
          <w:lang w:val="sq-AL"/>
        </w:rPr>
        <w:t xml:space="preserve"> periudh</w:t>
      </w:r>
      <w:r w:rsidR="009D0D5E">
        <w:rPr>
          <w:noProof/>
          <w:lang w:val="sq-AL"/>
        </w:rPr>
        <w:t>ë</w:t>
      </w:r>
      <w:r w:rsidR="003C7F58" w:rsidRPr="009D7DF2">
        <w:rPr>
          <w:noProof/>
          <w:lang w:val="sq-AL"/>
        </w:rPr>
        <w:t>24 mu</w:t>
      </w:r>
      <w:r w:rsidR="00FB4DBA">
        <w:rPr>
          <w:noProof/>
          <w:lang w:val="sq-AL"/>
        </w:rPr>
        <w:t>jore</w:t>
      </w:r>
      <w:r w:rsidR="003C7F58" w:rsidRPr="009D7DF2">
        <w:rPr>
          <w:noProof/>
          <w:lang w:val="sq-AL"/>
        </w:rPr>
        <w:t>, por që i plotëson kushtet e paragrafit 1</w:t>
      </w:r>
      <w:r w:rsidR="00164D8C">
        <w:rPr>
          <w:noProof/>
          <w:lang w:val="sq-AL"/>
        </w:rPr>
        <w:t>, g</w:t>
      </w:r>
      <w:r w:rsidR="00044638">
        <w:rPr>
          <w:noProof/>
          <w:lang w:val="sq-AL"/>
        </w:rPr>
        <w:t>ë</w:t>
      </w:r>
      <w:r w:rsidR="00164D8C">
        <w:rPr>
          <w:noProof/>
          <w:lang w:val="sq-AL"/>
        </w:rPr>
        <w:t xml:space="preserve">rma </w:t>
      </w:r>
      <w:r w:rsidR="00184A88">
        <w:rPr>
          <w:noProof/>
          <w:lang w:val="sq-AL"/>
        </w:rPr>
        <w:t>a</w:t>
      </w:r>
      <w:r w:rsidR="00164D8C">
        <w:rPr>
          <w:noProof/>
          <w:lang w:val="sq-AL"/>
        </w:rPr>
        <w:t>)</w:t>
      </w:r>
      <w:r w:rsidR="003C7F58" w:rsidRPr="009D7DF2">
        <w:rPr>
          <w:noProof/>
          <w:lang w:val="sq-AL"/>
        </w:rPr>
        <w:t xml:space="preserve"> ose 2 të mësipërm, tatimpaguesi marrës mund</w:t>
      </w:r>
      <w:r w:rsidR="00184A88">
        <w:rPr>
          <w:noProof/>
          <w:lang w:val="sq-AL"/>
        </w:rPr>
        <w:t xml:space="preserve"> q</w:t>
      </w:r>
      <w:r w:rsidR="009D0D5E">
        <w:rPr>
          <w:noProof/>
          <w:lang w:val="sq-AL"/>
        </w:rPr>
        <w:t>ë</w:t>
      </w:r>
      <w:r w:rsidR="003C7F58" w:rsidRPr="009D7DF2">
        <w:rPr>
          <w:noProof/>
          <w:lang w:val="sq-AL"/>
        </w:rPr>
        <w:t xml:space="preserve">përkohësisht të </w:t>
      </w:r>
      <w:r w:rsidR="00184A88">
        <w:rPr>
          <w:noProof/>
          <w:lang w:val="sq-AL"/>
        </w:rPr>
        <w:t>k</w:t>
      </w:r>
      <w:r w:rsidR="009D0D5E">
        <w:rPr>
          <w:noProof/>
          <w:lang w:val="sq-AL"/>
        </w:rPr>
        <w:t>ë</w:t>
      </w:r>
      <w:r w:rsidR="00184A88">
        <w:rPr>
          <w:noProof/>
          <w:lang w:val="sq-AL"/>
        </w:rPr>
        <w:t>rkoj</w:t>
      </w:r>
      <w:r w:rsidR="009D0D5E">
        <w:rPr>
          <w:noProof/>
          <w:lang w:val="sq-AL"/>
        </w:rPr>
        <w:t>ë</w:t>
      </w:r>
      <w:r w:rsidR="003C7F58" w:rsidRPr="009D7DF2">
        <w:rPr>
          <w:noProof/>
          <w:lang w:val="sq-AL"/>
        </w:rPr>
        <w:t xml:space="preserve"> përjashtimin </w:t>
      </w:r>
      <w:r w:rsidR="00184A88">
        <w:rPr>
          <w:noProof/>
          <w:lang w:val="sq-AL"/>
        </w:rPr>
        <w:t xml:space="preserve">e </w:t>
      </w:r>
      <w:r w:rsidR="003C7F58" w:rsidRPr="009D7DF2">
        <w:rPr>
          <w:noProof/>
          <w:lang w:val="sq-AL"/>
        </w:rPr>
        <w:t>dhënë në këta paragraf</w:t>
      </w:r>
      <w:r w:rsidR="009D0D5E">
        <w:rPr>
          <w:noProof/>
          <w:lang w:val="sq-AL"/>
        </w:rPr>
        <w:t>ë</w:t>
      </w:r>
      <w:r w:rsidR="00184A88">
        <w:rPr>
          <w:noProof/>
          <w:lang w:val="sq-AL"/>
        </w:rPr>
        <w:t>,</w:t>
      </w:r>
      <w:r w:rsidR="003C7F58" w:rsidRPr="009D7DF2">
        <w:rPr>
          <w:noProof/>
          <w:lang w:val="sq-AL"/>
        </w:rPr>
        <w:t xml:space="preserve"> me kusht që</w:t>
      </w:r>
      <w:r w:rsidR="001C433D">
        <w:rPr>
          <w:noProof/>
          <w:lang w:val="sq-AL"/>
        </w:rPr>
        <w:t>t</w:t>
      </w:r>
      <w:r w:rsidR="009D0D5E">
        <w:rPr>
          <w:noProof/>
          <w:lang w:val="sq-AL"/>
        </w:rPr>
        <w:t>ë</w:t>
      </w:r>
      <w:r w:rsidR="001C433D">
        <w:rPr>
          <w:noProof/>
          <w:lang w:val="sq-AL"/>
        </w:rPr>
        <w:t xml:space="preserve"> vendos</w:t>
      </w:r>
      <w:r w:rsidR="009D0D5E">
        <w:rPr>
          <w:noProof/>
          <w:lang w:val="sq-AL"/>
        </w:rPr>
        <w:t>ë</w:t>
      </w:r>
      <w:r w:rsidR="001C433D">
        <w:rPr>
          <w:noProof/>
          <w:lang w:val="sq-AL"/>
        </w:rPr>
        <w:t xml:space="preserve"> p</w:t>
      </w:r>
      <w:r w:rsidR="009D0D5E">
        <w:rPr>
          <w:noProof/>
          <w:lang w:val="sq-AL"/>
        </w:rPr>
        <w:t>ë</w:t>
      </w:r>
      <w:r w:rsidR="001C433D">
        <w:rPr>
          <w:noProof/>
          <w:lang w:val="sq-AL"/>
        </w:rPr>
        <w:t>r a</w:t>
      </w:r>
      <w:r w:rsidR="003C7F58" w:rsidRPr="009D7DF2">
        <w:rPr>
          <w:noProof/>
          <w:lang w:val="sq-AL"/>
        </w:rPr>
        <w:t>dministratë</w:t>
      </w:r>
      <w:r w:rsidR="001C433D">
        <w:rPr>
          <w:noProof/>
          <w:lang w:val="sq-AL"/>
        </w:rPr>
        <w:t>n</w:t>
      </w:r>
      <w:r w:rsidR="003C7F58" w:rsidRPr="009D7DF2">
        <w:rPr>
          <w:noProof/>
          <w:lang w:val="sq-AL"/>
        </w:rPr>
        <w:t xml:space="preserve"> tatimore </w:t>
      </w:r>
      <w:r w:rsidR="00184A88" w:rsidRPr="009D7DF2">
        <w:rPr>
          <w:noProof/>
          <w:lang w:val="sq-AL"/>
        </w:rPr>
        <w:t xml:space="preserve">garanci  </w:t>
      </w:r>
      <w:r w:rsidR="003C7F58" w:rsidRPr="009D7DF2">
        <w:rPr>
          <w:noProof/>
          <w:lang w:val="sq-AL"/>
        </w:rPr>
        <w:t xml:space="preserve">për shumën e tatimit që do të ishte e pagueshme në mungesë të atij përjashtimi. Administrata tatimore mund të </w:t>
      </w:r>
      <w:r w:rsidR="003C7F58">
        <w:rPr>
          <w:noProof/>
          <w:lang w:val="sq-AL"/>
        </w:rPr>
        <w:t>t</w:t>
      </w:r>
      <w:r w:rsidR="009D0D5E">
        <w:rPr>
          <w:noProof/>
          <w:lang w:val="sq-AL"/>
        </w:rPr>
        <w:t>ë</w:t>
      </w:r>
      <w:r w:rsidR="003C7F58">
        <w:rPr>
          <w:noProof/>
          <w:lang w:val="sq-AL"/>
        </w:rPr>
        <w:t>rheq</w:t>
      </w:r>
      <w:r w:rsidR="009D0D5E">
        <w:rPr>
          <w:noProof/>
          <w:lang w:val="sq-AL"/>
        </w:rPr>
        <w:t>ë</w:t>
      </w:r>
      <w:r w:rsidR="003C7F58" w:rsidRPr="009D7DF2">
        <w:rPr>
          <w:noProof/>
          <w:lang w:val="sq-AL"/>
        </w:rPr>
        <w:t xml:space="preserve"> garancinë nëse tatimpaguesi marrës nuk </w:t>
      </w:r>
      <w:r w:rsidR="001C433D">
        <w:rPr>
          <w:noProof/>
          <w:lang w:val="sq-AL"/>
        </w:rPr>
        <w:t xml:space="preserve">i mban aksionet apo </w:t>
      </w:r>
      <w:r w:rsidR="003C7F58" w:rsidRPr="009D7DF2">
        <w:rPr>
          <w:noProof/>
          <w:lang w:val="sq-AL"/>
        </w:rPr>
        <w:t>pjesëmarrje</w:t>
      </w:r>
      <w:r w:rsidR="001C433D">
        <w:rPr>
          <w:noProof/>
          <w:lang w:val="sq-AL"/>
        </w:rPr>
        <w:t>t</w:t>
      </w:r>
      <w:r w:rsidR="003C7F58">
        <w:rPr>
          <w:noProof/>
          <w:lang w:val="sq-AL"/>
        </w:rPr>
        <w:t xml:space="preserve"> minimal</w:t>
      </w:r>
      <w:r w:rsidR="001C433D">
        <w:rPr>
          <w:noProof/>
          <w:lang w:val="sq-AL"/>
        </w:rPr>
        <w:t>isht</w:t>
      </w:r>
      <w:r w:rsidR="003C7F58" w:rsidRPr="009D7DF2">
        <w:rPr>
          <w:noProof/>
          <w:lang w:val="sq-AL"/>
        </w:rPr>
        <w:t xml:space="preserve"> për të paktën 24 muaj.  Përjashtimi bëhet i formës së prerë, dhe garancia </w:t>
      </w:r>
      <w:r w:rsidR="00164D8C">
        <w:rPr>
          <w:noProof/>
          <w:lang w:val="sq-AL"/>
        </w:rPr>
        <w:t>i kthehet marrë</w:t>
      </w:r>
      <w:r w:rsidR="00EA5808">
        <w:rPr>
          <w:noProof/>
          <w:lang w:val="sq-AL"/>
        </w:rPr>
        <w:t>sit</w:t>
      </w:r>
      <w:r w:rsidR="003C7F58" w:rsidRPr="009D7DF2">
        <w:rPr>
          <w:noProof/>
          <w:lang w:val="sq-AL"/>
        </w:rPr>
        <w:t>, në datën që aksionet ose pjesëmarrja është mbajtur</w:t>
      </w:r>
      <w:r w:rsidR="001C433D">
        <w:rPr>
          <w:noProof/>
          <w:lang w:val="sq-AL"/>
        </w:rPr>
        <w:t xml:space="preserve"> muimalisht </w:t>
      </w:r>
      <w:r w:rsidR="003C7F58" w:rsidRPr="009D7DF2">
        <w:rPr>
          <w:noProof/>
          <w:lang w:val="sq-AL"/>
        </w:rPr>
        <w:t xml:space="preserve"> për 24 muaj</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 xml:space="preserve">Neni </w:t>
      </w:r>
      <w:r w:rsidR="000D038E" w:rsidRPr="009D7DF2">
        <w:rPr>
          <w:b/>
          <w:noProof/>
          <w:lang w:val="sq-AL"/>
        </w:rPr>
        <w:t>3</w:t>
      </w:r>
      <w:r w:rsidR="000D038E">
        <w:rPr>
          <w:b/>
          <w:noProof/>
          <w:lang w:val="sq-AL"/>
        </w:rPr>
        <w:t>2</w:t>
      </w:r>
    </w:p>
    <w:p w:rsidR="003C7F58" w:rsidRPr="009D7DF2" w:rsidRDefault="003C7F58" w:rsidP="003C7F58">
      <w:pPr>
        <w:jc w:val="center"/>
        <w:rPr>
          <w:b/>
          <w:i/>
          <w:noProof/>
          <w:lang w:val="sq-AL"/>
        </w:rPr>
      </w:pPr>
      <w:r w:rsidRPr="009D7DF2">
        <w:rPr>
          <w:b/>
          <w:i/>
          <w:noProof/>
          <w:lang w:val="sq-AL"/>
        </w:rPr>
        <w:lastRenderedPageBreak/>
        <w:t>Kapitalizimi i hollë</w:t>
      </w:r>
      <w:r w:rsidRPr="009D7DF2">
        <w:rPr>
          <w:rStyle w:val="FootnoteReference"/>
          <w:b/>
          <w:i/>
          <w:noProof/>
          <w:lang w:val="sq-AL"/>
        </w:rPr>
        <w:footnoteReference w:id="2"/>
      </w:r>
    </w:p>
    <w:p w:rsidR="003C7F58" w:rsidRPr="009D7DF2" w:rsidRDefault="003C7F58" w:rsidP="003C7F58">
      <w:pPr>
        <w:rPr>
          <w:noProof/>
          <w:lang w:val="sq-AL"/>
        </w:rPr>
      </w:pPr>
    </w:p>
    <w:p w:rsidR="003C7F58" w:rsidRDefault="003C7F58" w:rsidP="003C7F58">
      <w:pPr>
        <w:jc w:val="both"/>
        <w:rPr>
          <w:noProof/>
          <w:lang w:val="sq-AL"/>
        </w:rPr>
      </w:pPr>
      <w:r w:rsidRPr="009D7DF2">
        <w:rPr>
          <w:noProof/>
          <w:lang w:val="sq-AL"/>
        </w:rPr>
        <w:t xml:space="preserve">1)Shpenzimet e interesit nuk lejohen si shpenzime të zbritshme nëse </w:t>
      </w:r>
      <w:r>
        <w:rPr>
          <w:noProof/>
          <w:lang w:val="sq-AL"/>
        </w:rPr>
        <w:t>“teprica e shpenzimit t</w:t>
      </w:r>
      <w:r w:rsidR="009D0D5E">
        <w:rPr>
          <w:noProof/>
          <w:lang w:val="sq-AL"/>
        </w:rPr>
        <w:t>ë</w:t>
      </w:r>
      <w:r w:rsidRPr="009D7DF2">
        <w:rPr>
          <w:noProof/>
          <w:lang w:val="sq-AL"/>
        </w:rPr>
        <w:t xml:space="preserve"> interesit</w:t>
      </w:r>
      <w:r>
        <w:rPr>
          <w:noProof/>
          <w:lang w:val="sq-AL"/>
        </w:rPr>
        <w:t xml:space="preserve"> neto”</w:t>
      </w:r>
      <w:r w:rsidRPr="009D7DF2">
        <w:rPr>
          <w:noProof/>
          <w:lang w:val="sq-AL"/>
        </w:rPr>
        <w:t xml:space="preserve"> tejkalon tridhjetë (30) për qind të të ardhurave të tatueshme para interesit dhe ta</w:t>
      </w:r>
      <w:r>
        <w:rPr>
          <w:noProof/>
          <w:lang w:val="sq-AL"/>
        </w:rPr>
        <w:t>timeve</w:t>
      </w:r>
      <w:r w:rsidRPr="009D7DF2">
        <w:rPr>
          <w:noProof/>
          <w:lang w:val="sq-AL"/>
        </w:rPr>
        <w:t xml:space="preserve"> ("EBIT"). EBIT përcaktohet në bazë të pasqyrave financiare </w:t>
      </w:r>
      <w:r w:rsidR="001C433D">
        <w:rPr>
          <w:noProof/>
          <w:lang w:val="sq-AL"/>
        </w:rPr>
        <w:t>t</w:t>
      </w:r>
      <w:r w:rsidR="009D0D5E">
        <w:rPr>
          <w:noProof/>
          <w:lang w:val="sq-AL"/>
        </w:rPr>
        <w:t>ë</w:t>
      </w:r>
      <w:r w:rsidR="001C433D">
        <w:rPr>
          <w:noProof/>
          <w:lang w:val="sq-AL"/>
        </w:rPr>
        <w:t xml:space="preserve"> hartuara sipas r</w:t>
      </w:r>
      <w:r w:rsidRPr="009D7DF2">
        <w:rPr>
          <w:noProof/>
          <w:lang w:val="sq-AL"/>
        </w:rPr>
        <w:t>regulla</w:t>
      </w:r>
      <w:r w:rsidR="001C433D">
        <w:rPr>
          <w:noProof/>
          <w:lang w:val="sq-AL"/>
        </w:rPr>
        <w:t>ve t</w:t>
      </w:r>
      <w:r w:rsidR="009D0D5E">
        <w:rPr>
          <w:noProof/>
          <w:lang w:val="sq-AL"/>
        </w:rPr>
        <w:t>ë</w:t>
      </w:r>
      <w:r w:rsidRPr="009D7DF2">
        <w:rPr>
          <w:noProof/>
          <w:lang w:val="sq-AL"/>
        </w:rPr>
        <w:t xml:space="preserve"> kontabilitetit</w:t>
      </w:r>
      <w:r w:rsidR="001C433D">
        <w:rPr>
          <w:noProof/>
          <w:lang w:val="sq-AL"/>
        </w:rPr>
        <w:t>, por duke marr</w:t>
      </w:r>
      <w:r w:rsidR="009D0D5E">
        <w:rPr>
          <w:noProof/>
          <w:lang w:val="sq-AL"/>
        </w:rPr>
        <w:t>ë</w:t>
      </w:r>
      <w:r w:rsidR="001C433D">
        <w:rPr>
          <w:noProof/>
          <w:lang w:val="sq-AL"/>
        </w:rPr>
        <w:t xml:space="preserve"> parasysh edhe </w:t>
      </w:r>
      <w:r w:rsidRPr="009D7DF2">
        <w:rPr>
          <w:noProof/>
          <w:lang w:val="sq-AL"/>
        </w:rPr>
        <w:t xml:space="preserve">rregullimet </w:t>
      </w:r>
      <w:r w:rsidR="001C433D">
        <w:rPr>
          <w:noProof/>
          <w:lang w:val="sq-AL"/>
        </w:rPr>
        <w:t>tatimore t</w:t>
      </w:r>
      <w:r w:rsidR="009D0D5E">
        <w:rPr>
          <w:noProof/>
          <w:lang w:val="sq-AL"/>
        </w:rPr>
        <w:t>ë</w:t>
      </w:r>
      <w:r w:rsidRPr="009D7DF2">
        <w:rPr>
          <w:noProof/>
          <w:lang w:val="sq-AL"/>
        </w:rPr>
        <w:t>përcaktuar</w:t>
      </w:r>
      <w:r w:rsidR="001C433D">
        <w:rPr>
          <w:noProof/>
          <w:lang w:val="sq-AL"/>
        </w:rPr>
        <w:t>a</w:t>
      </w:r>
      <w:r w:rsidRPr="009D7DF2">
        <w:rPr>
          <w:noProof/>
          <w:lang w:val="sq-AL"/>
        </w:rPr>
        <w:t xml:space="preserve"> në këtë Ligj.      </w:t>
      </w:r>
    </w:p>
    <w:p w:rsidR="00164873" w:rsidRPr="009D7DF2" w:rsidRDefault="00164873" w:rsidP="003C7F58">
      <w:pPr>
        <w:jc w:val="both"/>
        <w:rPr>
          <w:noProof/>
          <w:lang w:val="sq-AL"/>
        </w:rPr>
      </w:pPr>
      <w:r>
        <w:rPr>
          <w:noProof/>
          <w:lang w:val="sq-AL"/>
        </w:rPr>
        <w:t>Ky rregull nuk zbatohet p</w:t>
      </w:r>
      <w:r w:rsidR="004A451B">
        <w:rPr>
          <w:noProof/>
          <w:lang w:val="sq-AL"/>
        </w:rPr>
        <w:t>ë</w:t>
      </w:r>
      <w:r>
        <w:rPr>
          <w:noProof/>
          <w:lang w:val="sq-AL"/>
        </w:rPr>
        <w:t>r bankat, institucionet financiare jobankare t</w:t>
      </w:r>
      <w:r w:rsidR="004A451B">
        <w:rPr>
          <w:noProof/>
          <w:lang w:val="sq-AL"/>
        </w:rPr>
        <w:t>ë</w:t>
      </w:r>
      <w:r>
        <w:rPr>
          <w:noProof/>
          <w:lang w:val="sq-AL"/>
        </w:rPr>
        <w:t xml:space="preserve"> kredidh</w:t>
      </w:r>
      <w:r w:rsidR="004A451B">
        <w:rPr>
          <w:noProof/>
          <w:lang w:val="sq-AL"/>
        </w:rPr>
        <w:t>ë</w:t>
      </w:r>
      <w:r>
        <w:rPr>
          <w:noProof/>
          <w:lang w:val="sq-AL"/>
        </w:rPr>
        <w:t>nies, sho</w:t>
      </w:r>
      <w:r w:rsidR="004A451B">
        <w:rPr>
          <w:noProof/>
          <w:lang w:val="sq-AL"/>
        </w:rPr>
        <w:t>qëritë e sigurimeve dhe kopanitë</w:t>
      </w:r>
      <w:r>
        <w:rPr>
          <w:noProof/>
          <w:lang w:val="sq-AL"/>
        </w:rPr>
        <w:t xml:space="preserve"> e lising.</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2)Termi "</w:t>
      </w:r>
      <w:r>
        <w:rPr>
          <w:noProof/>
          <w:lang w:val="sq-AL"/>
        </w:rPr>
        <w:t>teprica e shpenzimit t</w:t>
      </w:r>
      <w:r w:rsidR="009D0D5E">
        <w:rPr>
          <w:noProof/>
          <w:lang w:val="sq-AL"/>
        </w:rPr>
        <w:t>ë</w:t>
      </w:r>
      <w:r w:rsidRPr="009D7DF2">
        <w:rPr>
          <w:noProof/>
          <w:lang w:val="sq-AL"/>
        </w:rPr>
        <w:t xml:space="preserve"> interesit</w:t>
      </w:r>
      <w:r>
        <w:rPr>
          <w:noProof/>
          <w:lang w:val="sq-AL"/>
        </w:rPr>
        <w:t xml:space="preserve"> neto</w:t>
      </w:r>
      <w:r w:rsidRPr="009D7DF2">
        <w:rPr>
          <w:noProof/>
          <w:lang w:val="sq-AL"/>
        </w:rPr>
        <w:t xml:space="preserve">" nënkupton tejkalimin e shpenzimeve të interesit mbi të ardhurat nga interesi.  </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3)Çdo shpenzim interesi që nuk është i zbritshëm sipas paragrafit 1 të këtij Neni</w:t>
      </w:r>
      <w:r w:rsidR="001C433D">
        <w:rPr>
          <w:noProof/>
          <w:lang w:val="sq-AL"/>
        </w:rPr>
        <w:t>,</w:t>
      </w:r>
      <w:r w:rsidRPr="009D7DF2">
        <w:rPr>
          <w:noProof/>
          <w:lang w:val="sq-AL"/>
        </w:rPr>
        <w:t xml:space="preserve"> mund të bartet për një kohë të pacaktuar, përveç </w:t>
      </w:r>
      <w:r w:rsidR="001C433D">
        <w:rPr>
          <w:noProof/>
          <w:lang w:val="sq-AL"/>
        </w:rPr>
        <w:t xml:space="preserve">rasteve kur </w:t>
      </w:r>
      <w:r w:rsidRPr="009D7DF2">
        <w:rPr>
          <w:noProof/>
          <w:lang w:val="sq-AL"/>
        </w:rPr>
        <w:t xml:space="preserve">25% e aksioneve ose e të drejtave të votimit në entitetin ekonomik transferohen. </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4) Ministri</w:t>
      </w:r>
      <w:r w:rsidR="001C433D">
        <w:rPr>
          <w:noProof/>
          <w:lang w:val="sq-AL"/>
        </w:rPr>
        <w:t xml:space="preserve"> p</w:t>
      </w:r>
      <w:r w:rsidR="009D0D5E">
        <w:rPr>
          <w:noProof/>
          <w:lang w:val="sq-AL"/>
        </w:rPr>
        <w:t>ë</w:t>
      </w:r>
      <w:r w:rsidR="001C433D">
        <w:rPr>
          <w:noProof/>
          <w:lang w:val="sq-AL"/>
        </w:rPr>
        <w:t>rgjegj</w:t>
      </w:r>
      <w:r w:rsidR="009D0D5E">
        <w:rPr>
          <w:noProof/>
          <w:lang w:val="sq-AL"/>
        </w:rPr>
        <w:t>ë</w:t>
      </w:r>
      <w:r w:rsidR="001C433D">
        <w:rPr>
          <w:noProof/>
          <w:lang w:val="sq-AL"/>
        </w:rPr>
        <w:t>s p</w:t>
      </w:r>
      <w:r w:rsidR="009D0D5E">
        <w:rPr>
          <w:noProof/>
          <w:lang w:val="sq-AL"/>
        </w:rPr>
        <w:t>ë</w:t>
      </w:r>
      <w:r w:rsidR="001C433D">
        <w:rPr>
          <w:noProof/>
          <w:lang w:val="sq-AL"/>
        </w:rPr>
        <w:t>r financat sqaron me Udh</w:t>
      </w:r>
      <w:r w:rsidR="009D0D5E">
        <w:rPr>
          <w:noProof/>
          <w:lang w:val="sq-AL"/>
        </w:rPr>
        <w:t>ë</w:t>
      </w:r>
      <w:r w:rsidR="001C433D">
        <w:rPr>
          <w:noProof/>
          <w:lang w:val="sq-AL"/>
        </w:rPr>
        <w:t xml:space="preserve">zim </w:t>
      </w:r>
      <w:r w:rsidRPr="009D7DF2">
        <w:rPr>
          <w:noProof/>
          <w:lang w:val="sq-AL"/>
        </w:rPr>
        <w:t xml:space="preserve">rregulla më të </w:t>
      </w:r>
      <w:r w:rsidR="001C433D">
        <w:rPr>
          <w:noProof/>
          <w:lang w:val="sq-AL"/>
        </w:rPr>
        <w:t xml:space="preserve">detajuara </w:t>
      </w:r>
      <w:r w:rsidRPr="009D7DF2">
        <w:rPr>
          <w:noProof/>
          <w:lang w:val="sq-AL"/>
        </w:rPr>
        <w:t>në lidhje me përcaktimin e EBIT.</w:t>
      </w:r>
    </w:p>
    <w:p w:rsidR="003C7F58" w:rsidRDefault="003C7F58" w:rsidP="003C7F58">
      <w:pPr>
        <w:pStyle w:val="ListParagraph"/>
        <w:rPr>
          <w:noProof/>
          <w:lang w:val="sq-AL"/>
        </w:rPr>
      </w:pPr>
    </w:p>
    <w:p w:rsidR="001C433D" w:rsidRPr="009D7DF2" w:rsidRDefault="001C433D" w:rsidP="003C7F58">
      <w:pPr>
        <w:pStyle w:val="ListParagraph"/>
        <w:rPr>
          <w:noProof/>
          <w:lang w:val="sq-AL"/>
        </w:rPr>
      </w:pPr>
    </w:p>
    <w:p w:rsidR="003C7F58" w:rsidRPr="009D7DF2" w:rsidRDefault="003C7F58" w:rsidP="003C7F58">
      <w:pPr>
        <w:jc w:val="center"/>
        <w:rPr>
          <w:b/>
          <w:noProof/>
          <w:lang w:val="sq-AL"/>
        </w:rPr>
      </w:pPr>
      <w:r w:rsidRPr="009D7DF2">
        <w:rPr>
          <w:b/>
          <w:noProof/>
          <w:lang w:val="sq-AL"/>
        </w:rPr>
        <w:t xml:space="preserve">Neni </w:t>
      </w:r>
      <w:r w:rsidR="004A451B" w:rsidRPr="009D7DF2">
        <w:rPr>
          <w:b/>
          <w:noProof/>
          <w:lang w:val="sq-AL"/>
        </w:rPr>
        <w:t>3</w:t>
      </w:r>
      <w:r w:rsidR="004A451B">
        <w:rPr>
          <w:b/>
          <w:noProof/>
          <w:lang w:val="sq-AL"/>
        </w:rPr>
        <w:t>3</w:t>
      </w:r>
    </w:p>
    <w:p w:rsidR="003C7F58" w:rsidRPr="009D7DF2" w:rsidRDefault="003C7F58" w:rsidP="003C7F58">
      <w:pPr>
        <w:jc w:val="center"/>
        <w:rPr>
          <w:b/>
          <w:i/>
          <w:noProof/>
          <w:lang w:val="sq-AL"/>
        </w:rPr>
      </w:pPr>
      <w:r w:rsidRPr="009D7DF2">
        <w:rPr>
          <w:b/>
          <w:i/>
          <w:noProof/>
          <w:lang w:val="sq-AL"/>
        </w:rPr>
        <w:t xml:space="preserve"> Rezerva</w:t>
      </w:r>
      <w:r w:rsidR="002569EC">
        <w:rPr>
          <w:b/>
          <w:i/>
          <w:noProof/>
          <w:lang w:val="sq-AL"/>
        </w:rPr>
        <w:t xml:space="preserve"> e</w:t>
      </w:r>
      <w:r>
        <w:rPr>
          <w:b/>
          <w:i/>
          <w:noProof/>
          <w:lang w:val="sq-AL"/>
        </w:rPr>
        <w:t xml:space="preserve"> borxhi</w:t>
      </w:r>
      <w:r w:rsidR="002569EC">
        <w:rPr>
          <w:b/>
          <w:i/>
          <w:noProof/>
          <w:lang w:val="sq-AL"/>
        </w:rPr>
        <w:t>tt</w:t>
      </w:r>
      <w:r w:rsidR="009D0D5E">
        <w:rPr>
          <w:b/>
          <w:i/>
          <w:noProof/>
          <w:lang w:val="sq-AL"/>
        </w:rPr>
        <w:t>ë</w:t>
      </w:r>
      <w:r>
        <w:rPr>
          <w:b/>
          <w:i/>
          <w:noProof/>
          <w:lang w:val="sq-AL"/>
        </w:rPr>
        <w:t xml:space="preserve"> keq p</w:t>
      </w:r>
      <w:r w:rsidR="009D0D5E">
        <w:rPr>
          <w:b/>
          <w:i/>
          <w:noProof/>
          <w:lang w:val="sq-AL"/>
        </w:rPr>
        <w:t>ë</w:t>
      </w:r>
      <w:r>
        <w:rPr>
          <w:b/>
          <w:i/>
          <w:noProof/>
          <w:lang w:val="sq-AL"/>
        </w:rPr>
        <w:t xml:space="preserve">r </w:t>
      </w:r>
      <w:r w:rsidR="000C5D38">
        <w:rPr>
          <w:b/>
          <w:i/>
          <w:noProof/>
          <w:lang w:val="sq-AL"/>
        </w:rPr>
        <w:t>institucionet financiare</w:t>
      </w:r>
    </w:p>
    <w:p w:rsidR="003C7F58" w:rsidRPr="009D7DF2" w:rsidRDefault="003C7F58" w:rsidP="003C7F58">
      <w:pPr>
        <w:rPr>
          <w:noProof/>
          <w:lang w:val="sq-AL"/>
        </w:rPr>
      </w:pPr>
    </w:p>
    <w:p w:rsidR="003C7F58" w:rsidRPr="009D7DF2" w:rsidRDefault="003C7F58" w:rsidP="003C7F58">
      <w:pPr>
        <w:rPr>
          <w:noProof/>
          <w:szCs w:val="22"/>
          <w:lang w:val="sq-AL"/>
        </w:rPr>
      </w:pPr>
      <w:r w:rsidRPr="009D7DF2">
        <w:rPr>
          <w:noProof/>
          <w:lang w:val="sq-AL"/>
        </w:rPr>
        <w:t>1)</w:t>
      </w:r>
      <w:r w:rsidR="00164873">
        <w:rPr>
          <w:noProof/>
          <w:lang w:val="sq-AL"/>
        </w:rPr>
        <w:t>N</w:t>
      </w:r>
      <w:r w:rsidRPr="009D7DF2">
        <w:rPr>
          <w:noProof/>
          <w:lang w:val="sq-AL"/>
        </w:rPr>
        <w:t>ë përcaktimin e fitimit të tatueshëm të institucioneve financiare</w:t>
      </w:r>
      <w:r w:rsidR="00164873">
        <w:rPr>
          <w:noProof/>
          <w:lang w:val="sq-AL"/>
        </w:rPr>
        <w:t>,</w:t>
      </w:r>
      <w:r w:rsidRPr="009D7DF2">
        <w:rPr>
          <w:noProof/>
          <w:lang w:val="sq-AL"/>
        </w:rPr>
        <w:t xml:space="preserve"> të rregulluara nga autoritetet rregullative, lejohet zbritje për shumat që do të </w:t>
      </w:r>
      <w:r>
        <w:rPr>
          <w:noProof/>
          <w:lang w:val="sq-AL"/>
        </w:rPr>
        <w:t>vendosen</w:t>
      </w:r>
      <w:r w:rsidRPr="009D7DF2">
        <w:rPr>
          <w:noProof/>
          <w:lang w:val="sq-AL"/>
        </w:rPr>
        <w:t xml:space="preserve"> dhe / ose </w:t>
      </w:r>
      <w:r>
        <w:rPr>
          <w:noProof/>
          <w:lang w:val="sq-AL"/>
        </w:rPr>
        <w:t>rrisin</w:t>
      </w:r>
      <w:r w:rsidRPr="009D7DF2">
        <w:rPr>
          <w:noProof/>
          <w:lang w:val="sq-AL"/>
        </w:rPr>
        <w:t xml:space="preserve">: </w:t>
      </w:r>
    </w:p>
    <w:p w:rsidR="003C7F58" w:rsidRPr="009D7DF2" w:rsidRDefault="003C7F58" w:rsidP="005652DC">
      <w:pPr>
        <w:pStyle w:val="ListParagraph"/>
        <w:numPr>
          <w:ilvl w:val="0"/>
          <w:numId w:val="31"/>
        </w:numPr>
        <w:ind w:left="720" w:hanging="360"/>
        <w:rPr>
          <w:noProof/>
          <w:szCs w:val="22"/>
          <w:lang w:val="sq-AL"/>
        </w:rPr>
      </w:pPr>
      <w:r w:rsidRPr="009D7DF2">
        <w:rPr>
          <w:noProof/>
          <w:szCs w:val="22"/>
          <w:lang w:val="sq-AL"/>
        </w:rPr>
        <w:t xml:space="preserve">Rezervat teknike të detyrueshme të krijuara në zbatim të ligjit </w:t>
      </w:r>
      <w:r w:rsidR="00164873">
        <w:rPr>
          <w:noProof/>
          <w:szCs w:val="22"/>
          <w:lang w:val="sq-AL"/>
        </w:rPr>
        <w:t>n</w:t>
      </w:r>
      <w:r w:rsidR="004A451B" w:rsidRPr="009D7DF2">
        <w:rPr>
          <w:noProof/>
          <w:lang w:val="sq-AL"/>
        </w:rPr>
        <w:t>ë</w:t>
      </w:r>
      <w:r w:rsidR="00164873">
        <w:rPr>
          <w:noProof/>
          <w:szCs w:val="22"/>
          <w:lang w:val="sq-AL"/>
        </w:rPr>
        <w:t xml:space="preserve"> fuqi p</w:t>
      </w:r>
      <w:r w:rsidRPr="009D7DF2">
        <w:rPr>
          <w:noProof/>
          <w:szCs w:val="22"/>
          <w:lang w:val="sq-AL"/>
        </w:rPr>
        <w:t xml:space="preserve">ër veprimtaritë e sigurimit dhe të risigurimit; dhe </w:t>
      </w:r>
    </w:p>
    <w:p w:rsidR="003C7F58" w:rsidRPr="009D7DF2" w:rsidRDefault="003C7F58" w:rsidP="005652DC">
      <w:pPr>
        <w:pStyle w:val="ListParagraph"/>
        <w:numPr>
          <w:ilvl w:val="0"/>
          <w:numId w:val="31"/>
        </w:numPr>
        <w:ind w:left="720" w:hanging="360"/>
        <w:rPr>
          <w:noProof/>
          <w:lang w:val="sq-AL"/>
        </w:rPr>
      </w:pPr>
      <w:r>
        <w:rPr>
          <w:noProof/>
          <w:szCs w:val="22"/>
          <w:lang w:val="sq-AL"/>
        </w:rPr>
        <w:t xml:space="preserve">Provizionet </w:t>
      </w:r>
      <w:r w:rsidRPr="009D7DF2">
        <w:rPr>
          <w:noProof/>
          <w:szCs w:val="22"/>
          <w:lang w:val="sq-AL"/>
        </w:rPr>
        <w:t xml:space="preserve"> e detyrueshme për bankat tregtare dhe institucionet e tjera financiare të krijuara sipas rregullave mbikëqyrëse të nxjerra nga Banka e Shqipërisë për këtë qëllim.                        </w:t>
      </w:r>
    </w:p>
    <w:p w:rsidR="003C7F58" w:rsidRPr="009D7DF2" w:rsidRDefault="003C7F58" w:rsidP="003C7F58">
      <w:pPr>
        <w:pStyle w:val="ListParagraph"/>
        <w:ind w:left="0"/>
        <w:rPr>
          <w:noProof/>
          <w:szCs w:val="22"/>
          <w:lang w:val="sq-AL"/>
        </w:rPr>
      </w:pPr>
    </w:p>
    <w:p w:rsidR="003C7F58" w:rsidRPr="009D7DF2" w:rsidRDefault="003C7F58" w:rsidP="003C7F58">
      <w:pPr>
        <w:pStyle w:val="ListParagraph"/>
        <w:ind w:left="0"/>
        <w:rPr>
          <w:noProof/>
          <w:lang w:val="sq-AL"/>
        </w:rPr>
      </w:pPr>
      <w:r w:rsidRPr="009D7DF2">
        <w:rPr>
          <w:noProof/>
          <w:szCs w:val="22"/>
          <w:lang w:val="sq-AL"/>
        </w:rPr>
        <w:t>2)</w:t>
      </w:r>
      <w:r w:rsidRPr="009D7DF2">
        <w:rPr>
          <w:noProof/>
          <w:szCs w:val="22"/>
          <w:lang w:val="sq-AL"/>
        </w:rPr>
        <w:tab/>
        <w:t xml:space="preserve">Zbritja e plotë e borxhit të keq lejohet nëse kushtet e mëposhtme përmbushen në të njëjtën kohë: </w:t>
      </w:r>
    </w:p>
    <w:p w:rsidR="003C7F58" w:rsidRPr="009D7DF2" w:rsidRDefault="003C7F58" w:rsidP="005652DC">
      <w:pPr>
        <w:pStyle w:val="ListParagraph"/>
        <w:numPr>
          <w:ilvl w:val="0"/>
          <w:numId w:val="32"/>
        </w:numPr>
        <w:jc w:val="both"/>
        <w:rPr>
          <w:noProof/>
          <w:lang w:val="sq-AL"/>
        </w:rPr>
      </w:pPr>
      <w:r w:rsidRPr="009D7DF2">
        <w:rPr>
          <w:noProof/>
          <w:lang w:val="sq-AL"/>
        </w:rPr>
        <w:t xml:space="preserve">Borxhi i keq hiqet nga kontabiliteti i tatimpaguesit;  </w:t>
      </w:r>
    </w:p>
    <w:p w:rsidR="003C7F58" w:rsidRPr="009D7DF2" w:rsidRDefault="003C7F58" w:rsidP="003C7F58">
      <w:pPr>
        <w:ind w:left="720" w:hanging="360"/>
        <w:jc w:val="both"/>
        <w:rPr>
          <w:noProof/>
          <w:szCs w:val="22"/>
          <w:lang w:val="sq-AL"/>
        </w:rPr>
      </w:pPr>
      <w:r w:rsidRPr="009D7DF2">
        <w:rPr>
          <w:noProof/>
          <w:lang w:val="sq-AL"/>
        </w:rPr>
        <w:t>b)</w:t>
      </w:r>
      <w:r w:rsidRPr="009D7DF2">
        <w:rPr>
          <w:noProof/>
          <w:lang w:val="sq-AL"/>
        </w:rPr>
        <w:tab/>
        <w:t xml:space="preserve">Janë ndërmarrë të gjitha veprimet e mundshme ligjore për të mbledhur borxhin; dhe                      </w:t>
      </w:r>
    </w:p>
    <w:p w:rsidR="003C7F58" w:rsidRPr="009D7DF2" w:rsidRDefault="003C7F58" w:rsidP="003C7F58">
      <w:pPr>
        <w:ind w:left="720" w:hanging="360"/>
        <w:jc w:val="both"/>
        <w:rPr>
          <w:noProof/>
          <w:szCs w:val="22"/>
          <w:lang w:val="sq-AL"/>
        </w:rPr>
      </w:pPr>
      <w:r w:rsidRPr="009D7DF2">
        <w:rPr>
          <w:noProof/>
          <w:szCs w:val="22"/>
          <w:lang w:val="sq-AL"/>
        </w:rPr>
        <w:t>c)</w:t>
      </w:r>
      <w:r w:rsidRPr="009D7DF2">
        <w:rPr>
          <w:noProof/>
          <w:szCs w:val="22"/>
          <w:lang w:val="sq-AL"/>
        </w:rPr>
        <w:tab/>
        <w:t xml:space="preserve">Rezerva ose dispozita e krijuar sipas paragrafit 1 të këtij Neni duhet t'i shtohet fitimit të tatueshëm.                                  </w:t>
      </w:r>
    </w:p>
    <w:p w:rsidR="003C7F58" w:rsidRPr="009D7DF2" w:rsidRDefault="003C7F58" w:rsidP="003C7F58">
      <w:pPr>
        <w:jc w:val="both"/>
        <w:rPr>
          <w:noProof/>
          <w:szCs w:val="22"/>
          <w:lang w:val="sq-AL"/>
        </w:rPr>
      </w:pPr>
    </w:p>
    <w:p w:rsidR="003C7F58" w:rsidRPr="009D7DF2" w:rsidRDefault="003C7F58" w:rsidP="003C7F58">
      <w:pPr>
        <w:jc w:val="both"/>
        <w:rPr>
          <w:noProof/>
          <w:szCs w:val="22"/>
          <w:lang w:val="sq-AL"/>
        </w:rPr>
      </w:pPr>
      <w:r w:rsidRPr="009D7DF2">
        <w:rPr>
          <w:noProof/>
          <w:szCs w:val="22"/>
          <w:lang w:val="sq-AL"/>
        </w:rPr>
        <w:t xml:space="preserve">3)Kur një rezervë e borxhit të keq është aplikuar më parë në një pretendim që </w:t>
      </w:r>
      <w:r w:rsidR="009D0D5E">
        <w:rPr>
          <w:noProof/>
          <w:szCs w:val="22"/>
          <w:lang w:val="sq-AL"/>
        </w:rPr>
        <w:t>ë</w:t>
      </w:r>
      <w:r>
        <w:rPr>
          <w:noProof/>
          <w:szCs w:val="22"/>
          <w:lang w:val="sq-AL"/>
        </w:rPr>
        <w:t>sht</w:t>
      </w:r>
      <w:r w:rsidR="009D0D5E">
        <w:rPr>
          <w:noProof/>
          <w:szCs w:val="22"/>
          <w:lang w:val="sq-AL"/>
        </w:rPr>
        <w:t>ë</w:t>
      </w:r>
      <w:r>
        <w:rPr>
          <w:noProof/>
          <w:szCs w:val="22"/>
          <w:lang w:val="sq-AL"/>
        </w:rPr>
        <w:t xml:space="preserve"> vendosur </w:t>
      </w:r>
      <w:r w:rsidRPr="009D7DF2">
        <w:rPr>
          <w:noProof/>
          <w:szCs w:val="22"/>
          <w:lang w:val="sq-AL"/>
        </w:rPr>
        <w:t xml:space="preserve"> apo </w:t>
      </w:r>
      <w:r>
        <w:rPr>
          <w:noProof/>
          <w:szCs w:val="22"/>
          <w:lang w:val="sq-AL"/>
        </w:rPr>
        <w:t>ka marr</w:t>
      </w:r>
      <w:r w:rsidR="009D0D5E">
        <w:rPr>
          <w:noProof/>
          <w:szCs w:val="22"/>
          <w:lang w:val="sq-AL"/>
        </w:rPr>
        <w:t>ë</w:t>
      </w:r>
      <w:r>
        <w:rPr>
          <w:noProof/>
          <w:szCs w:val="22"/>
          <w:lang w:val="sq-AL"/>
        </w:rPr>
        <w:t xml:space="preserve"> zgjidhje</w:t>
      </w:r>
      <w:r w:rsidRPr="009D7DF2">
        <w:rPr>
          <w:noProof/>
          <w:szCs w:val="22"/>
          <w:lang w:val="sq-AL"/>
        </w:rPr>
        <w:t xml:space="preserve">, shuma e rikuperuar duhet t’i shtohet fitimit të tatueshëm në vitin që rikuperohet, vetëm nëse transferohet në lidhje me një </w:t>
      </w:r>
      <w:r w:rsidR="0043619A" w:rsidRPr="0043619A">
        <w:rPr>
          <w:noProof/>
          <w:szCs w:val="22"/>
          <w:lang w:val="sq-AL"/>
        </w:rPr>
        <w:t>bashkim me përthithje, një transferim i një dege apo degëve të veprimtarisë, një bashkim</w:t>
      </w:r>
      <w:r w:rsidR="0043619A" w:rsidRPr="0043619A">
        <w:rPr>
          <w:noProof/>
          <w:szCs w:val="22"/>
          <w:lang w:val="sq-AL"/>
        </w:rPr>
        <w:br/>
        <w:t>ose një ndarje</w:t>
      </w:r>
      <w:r w:rsidRPr="009D7DF2">
        <w:rPr>
          <w:noProof/>
          <w:szCs w:val="22"/>
          <w:lang w:val="sq-AL"/>
        </w:rPr>
        <w:t>, në një shoqëri pritëse.</w:t>
      </w:r>
    </w:p>
    <w:p w:rsidR="003C7F58" w:rsidRDefault="003C7F58" w:rsidP="003C7F58">
      <w:pPr>
        <w:jc w:val="center"/>
        <w:rPr>
          <w:b/>
          <w:noProof/>
          <w:lang w:val="sq-AL"/>
        </w:rPr>
      </w:pPr>
    </w:p>
    <w:p w:rsidR="001C433D" w:rsidRPr="009D7DF2" w:rsidRDefault="001C433D" w:rsidP="001C433D">
      <w:pPr>
        <w:jc w:val="both"/>
        <w:rPr>
          <w:b/>
          <w:noProof/>
          <w:lang w:val="sq-AL"/>
        </w:rPr>
      </w:pPr>
    </w:p>
    <w:p w:rsidR="003C7F58" w:rsidRPr="009D7DF2" w:rsidRDefault="003C7F58" w:rsidP="005F54C4">
      <w:pPr>
        <w:jc w:val="center"/>
        <w:rPr>
          <w:b/>
          <w:noProof/>
          <w:lang w:val="sq-AL"/>
        </w:rPr>
      </w:pPr>
      <w:r w:rsidRPr="009D7DF2">
        <w:rPr>
          <w:b/>
          <w:noProof/>
          <w:lang w:val="sq-AL"/>
        </w:rPr>
        <w:t xml:space="preserve">Neni </w:t>
      </w:r>
      <w:r w:rsidR="005F54C4">
        <w:rPr>
          <w:b/>
          <w:noProof/>
          <w:lang w:val="sq-AL"/>
        </w:rPr>
        <w:t>34</w:t>
      </w:r>
    </w:p>
    <w:p w:rsidR="003C7F58" w:rsidRPr="009D7DF2" w:rsidRDefault="003C7F58" w:rsidP="003C7F58">
      <w:pPr>
        <w:jc w:val="center"/>
        <w:rPr>
          <w:i/>
          <w:noProof/>
          <w:lang w:val="sq-AL"/>
        </w:rPr>
      </w:pPr>
      <w:r w:rsidRPr="009D7DF2">
        <w:rPr>
          <w:b/>
          <w:i/>
          <w:noProof/>
          <w:lang w:val="sq-AL"/>
        </w:rPr>
        <w:t xml:space="preserve">Vlerësimi i Shkëmbimit të </w:t>
      </w:r>
      <w:r>
        <w:rPr>
          <w:b/>
          <w:i/>
          <w:noProof/>
          <w:lang w:val="sq-AL"/>
        </w:rPr>
        <w:t>aksioneve ose kuotave</w:t>
      </w:r>
    </w:p>
    <w:p w:rsidR="003C7F58" w:rsidRPr="009D7DF2" w:rsidRDefault="003C7F58" w:rsidP="003C7F58">
      <w:pPr>
        <w:rPr>
          <w:noProof/>
          <w:lang w:val="sq-AL"/>
        </w:rPr>
      </w:pPr>
    </w:p>
    <w:p w:rsidR="003C7F58" w:rsidRPr="009D7DF2" w:rsidRDefault="003C7F58" w:rsidP="005F54C4">
      <w:pPr>
        <w:jc w:val="both"/>
        <w:rPr>
          <w:noProof/>
          <w:lang w:val="sq-AL"/>
        </w:rPr>
      </w:pPr>
      <w:r w:rsidRPr="009D7DF2">
        <w:rPr>
          <w:noProof/>
          <w:lang w:val="sq-AL"/>
        </w:rPr>
        <w:t>1)</w:t>
      </w:r>
      <w:r w:rsidRPr="009D7DF2">
        <w:rPr>
          <w:noProof/>
          <w:lang w:val="sq-AL"/>
        </w:rPr>
        <w:tab/>
        <w:t xml:space="preserve">Aksionet </w:t>
      </w:r>
      <w:r>
        <w:rPr>
          <w:noProof/>
          <w:lang w:val="sq-AL"/>
        </w:rPr>
        <w:t xml:space="preserve">ose kuotat </w:t>
      </w:r>
      <w:r w:rsidRPr="009D7DF2">
        <w:rPr>
          <w:noProof/>
          <w:lang w:val="sq-AL"/>
        </w:rPr>
        <w:t xml:space="preserve">e marra në lidhje me një </w:t>
      </w:r>
      <w:r>
        <w:rPr>
          <w:noProof/>
          <w:lang w:val="sq-AL"/>
        </w:rPr>
        <w:t>bashkim me p</w:t>
      </w:r>
      <w:r w:rsidR="009D0D5E">
        <w:rPr>
          <w:noProof/>
          <w:lang w:val="sq-AL"/>
        </w:rPr>
        <w:t>ë</w:t>
      </w:r>
      <w:r>
        <w:rPr>
          <w:noProof/>
          <w:lang w:val="sq-AL"/>
        </w:rPr>
        <w:t xml:space="preserve">rthithje </w:t>
      </w:r>
      <w:r w:rsidRPr="009D7DF2">
        <w:rPr>
          <w:noProof/>
          <w:lang w:val="sq-AL"/>
        </w:rPr>
        <w:t>apo transferim të një dege apo degëve  vlerës</w:t>
      </w:r>
      <w:r>
        <w:rPr>
          <w:noProof/>
          <w:lang w:val="sq-AL"/>
        </w:rPr>
        <w:t>ohen</w:t>
      </w:r>
      <w:r w:rsidRPr="009D7DF2">
        <w:rPr>
          <w:noProof/>
          <w:lang w:val="sq-AL"/>
        </w:rPr>
        <w:t xml:space="preserve"> në vlerën e tregut të aktiveve dhe pasiveve të transferuara të biznesit. </w:t>
      </w:r>
    </w:p>
    <w:p w:rsidR="003C7F58" w:rsidRPr="009D7DF2" w:rsidRDefault="003C7F58" w:rsidP="005F54C4">
      <w:pPr>
        <w:jc w:val="both"/>
        <w:rPr>
          <w:noProof/>
          <w:lang w:val="sq-AL"/>
        </w:rPr>
      </w:pPr>
    </w:p>
    <w:p w:rsidR="003C7F58" w:rsidRPr="009D7DF2" w:rsidRDefault="003C7F58" w:rsidP="005F54C4">
      <w:pPr>
        <w:jc w:val="both"/>
        <w:rPr>
          <w:noProof/>
          <w:lang w:val="sq-AL"/>
        </w:rPr>
      </w:pPr>
      <w:r w:rsidRPr="009D7DF2">
        <w:rPr>
          <w:noProof/>
          <w:lang w:val="sq-AL"/>
        </w:rPr>
        <w:t>2)</w:t>
      </w:r>
      <w:r w:rsidRPr="009D7DF2">
        <w:rPr>
          <w:noProof/>
          <w:lang w:val="sq-AL"/>
        </w:rPr>
        <w:tab/>
        <w:t xml:space="preserve">Me një kërkesë me shkrim nga të dy shoqëritë,  si ajo blerëse dhe ajo e blerë, drejtuar administratës tatimore, aksionet </w:t>
      </w:r>
      <w:r>
        <w:rPr>
          <w:noProof/>
          <w:lang w:val="sq-AL"/>
        </w:rPr>
        <w:t xml:space="preserve">ose kuotat </w:t>
      </w:r>
      <w:r w:rsidRPr="009D7DF2">
        <w:rPr>
          <w:noProof/>
          <w:lang w:val="sq-AL"/>
        </w:rPr>
        <w:t>e marra  lidh</w:t>
      </w:r>
      <w:r>
        <w:rPr>
          <w:noProof/>
          <w:lang w:val="sq-AL"/>
        </w:rPr>
        <w:t>ur</w:t>
      </w:r>
      <w:r w:rsidRPr="009D7DF2">
        <w:rPr>
          <w:noProof/>
          <w:lang w:val="sq-AL"/>
        </w:rPr>
        <w:t xml:space="preserve"> me një shkëmbim të aksioneve</w:t>
      </w:r>
      <w:r>
        <w:rPr>
          <w:noProof/>
          <w:lang w:val="sq-AL"/>
        </w:rPr>
        <w:t>ose kuotave</w:t>
      </w:r>
      <w:r w:rsidRPr="009D7DF2">
        <w:rPr>
          <w:noProof/>
          <w:lang w:val="sq-AL"/>
        </w:rPr>
        <w:t xml:space="preserve">, një bashkim ose një ndarje, vlerësohen me çmimin fillestar të blerjes së aksioneve </w:t>
      </w:r>
      <w:r>
        <w:rPr>
          <w:noProof/>
          <w:lang w:val="sq-AL"/>
        </w:rPr>
        <w:t xml:space="preserve">ose kuotave </w:t>
      </w:r>
      <w:r w:rsidRPr="009D7DF2">
        <w:rPr>
          <w:noProof/>
          <w:lang w:val="sq-AL"/>
        </w:rPr>
        <w:t xml:space="preserve">që janë transferuar.             </w:t>
      </w:r>
    </w:p>
    <w:p w:rsidR="003C7F58" w:rsidRPr="009D7DF2" w:rsidRDefault="003C7F58" w:rsidP="005F54C4">
      <w:pPr>
        <w:jc w:val="both"/>
        <w:rPr>
          <w:noProof/>
          <w:lang w:val="sq-AL"/>
        </w:rPr>
      </w:pPr>
    </w:p>
    <w:p w:rsidR="003C7F58" w:rsidRPr="009D7DF2" w:rsidRDefault="003C7F58" w:rsidP="005F54C4">
      <w:pPr>
        <w:jc w:val="both"/>
        <w:rPr>
          <w:i/>
          <w:noProof/>
          <w:color w:val="4F81BD"/>
          <w:lang w:val="sq-AL"/>
        </w:rPr>
      </w:pPr>
      <w:r w:rsidRPr="009D7DF2">
        <w:rPr>
          <w:noProof/>
          <w:lang w:val="sq-AL"/>
        </w:rPr>
        <w:t>3)</w:t>
      </w:r>
      <w:r w:rsidRPr="009D7DF2">
        <w:rPr>
          <w:noProof/>
          <w:lang w:val="sq-AL"/>
        </w:rPr>
        <w:tab/>
        <w:t>Çdo pagesë e  cilësuar në të holla që është marrë  lidh</w:t>
      </w:r>
      <w:r>
        <w:rPr>
          <w:noProof/>
          <w:lang w:val="sq-AL"/>
        </w:rPr>
        <w:t>ur</w:t>
      </w:r>
      <w:r w:rsidRPr="009D7DF2">
        <w:rPr>
          <w:noProof/>
          <w:lang w:val="sq-AL"/>
        </w:rPr>
        <w:t xml:space="preserve"> me shkëmbimin e aksioneve</w:t>
      </w:r>
      <w:r>
        <w:rPr>
          <w:noProof/>
          <w:lang w:val="sq-AL"/>
        </w:rPr>
        <w:t xml:space="preserve"> ose kuotave</w:t>
      </w:r>
      <w:r w:rsidRPr="009D7DF2">
        <w:rPr>
          <w:noProof/>
          <w:lang w:val="sq-AL"/>
        </w:rPr>
        <w:t xml:space="preserve">, një bashkim ose ndarjeje, njihet si një fitim kapitali i tatueshëm deri në një shumë të barabartë me diferencën midis çmimit të tregut të aksioneve </w:t>
      </w:r>
      <w:r>
        <w:rPr>
          <w:noProof/>
          <w:lang w:val="sq-AL"/>
        </w:rPr>
        <w:t xml:space="preserve">ose </w:t>
      </w:r>
      <w:r w:rsidR="0045597A">
        <w:rPr>
          <w:noProof/>
          <w:lang w:val="sq-AL"/>
        </w:rPr>
        <w:t>k</w:t>
      </w:r>
      <w:r>
        <w:rPr>
          <w:noProof/>
          <w:lang w:val="sq-AL"/>
        </w:rPr>
        <w:t xml:space="preserve">uotave </w:t>
      </w:r>
      <w:r w:rsidRPr="009D7DF2">
        <w:rPr>
          <w:noProof/>
          <w:lang w:val="sq-AL"/>
        </w:rPr>
        <w:t xml:space="preserve">të marra dhe çmimit të blerjes së aksioneve </w:t>
      </w:r>
      <w:r>
        <w:rPr>
          <w:noProof/>
          <w:lang w:val="sq-AL"/>
        </w:rPr>
        <w:t xml:space="preserve">ose </w:t>
      </w:r>
      <w:r w:rsidRPr="009D7DF2">
        <w:rPr>
          <w:noProof/>
          <w:lang w:val="sq-AL"/>
        </w:rPr>
        <w:t xml:space="preserve">të transferuara.             </w:t>
      </w:r>
    </w:p>
    <w:p w:rsidR="003C7F58" w:rsidRPr="009D7DF2" w:rsidRDefault="003C7F58" w:rsidP="005F54C4">
      <w:pPr>
        <w:jc w:val="both"/>
        <w:rPr>
          <w:noProof/>
          <w:lang w:val="sq-AL"/>
        </w:rPr>
      </w:pPr>
    </w:p>
    <w:p w:rsidR="003C7F58" w:rsidRPr="009D7DF2" w:rsidRDefault="003C7F58" w:rsidP="005F54C4">
      <w:pPr>
        <w:jc w:val="both"/>
        <w:rPr>
          <w:noProof/>
          <w:lang w:val="sq-AL"/>
        </w:rPr>
      </w:pPr>
      <w:r w:rsidRPr="009D7DF2">
        <w:rPr>
          <w:noProof/>
          <w:lang w:val="sq-AL"/>
        </w:rPr>
        <w:t xml:space="preserve">Ky Nen zbatohet vetëm në lidhje me aksionerët </w:t>
      </w:r>
      <w:r>
        <w:rPr>
          <w:noProof/>
          <w:lang w:val="sq-AL"/>
        </w:rPr>
        <w:t>ose ortak</w:t>
      </w:r>
      <w:r w:rsidR="009D0D5E">
        <w:rPr>
          <w:noProof/>
          <w:lang w:val="sq-AL"/>
        </w:rPr>
        <w:t>ë</w:t>
      </w:r>
      <w:r>
        <w:rPr>
          <w:noProof/>
          <w:lang w:val="sq-AL"/>
        </w:rPr>
        <w:t xml:space="preserve">t </w:t>
      </w:r>
      <w:r w:rsidRPr="009D7DF2">
        <w:rPr>
          <w:noProof/>
          <w:lang w:val="sq-AL"/>
        </w:rPr>
        <w:t xml:space="preserve">në shoqërinë e blerë, nëse aksionerët </w:t>
      </w:r>
      <w:r>
        <w:rPr>
          <w:noProof/>
          <w:lang w:val="sq-AL"/>
        </w:rPr>
        <w:t>ose ortak</w:t>
      </w:r>
      <w:r w:rsidR="009D0D5E">
        <w:rPr>
          <w:noProof/>
          <w:lang w:val="sq-AL"/>
        </w:rPr>
        <w:t>ë</w:t>
      </w:r>
      <w:r>
        <w:rPr>
          <w:noProof/>
          <w:lang w:val="sq-AL"/>
        </w:rPr>
        <w:t xml:space="preserve">t </w:t>
      </w:r>
      <w:r w:rsidRPr="009D7DF2">
        <w:rPr>
          <w:noProof/>
          <w:lang w:val="sq-AL"/>
        </w:rPr>
        <w:t>janë rezidentë</w:t>
      </w:r>
      <w:r>
        <w:rPr>
          <w:noProof/>
          <w:lang w:val="sq-AL"/>
        </w:rPr>
        <w:t xml:space="preserve"> n</w:t>
      </w:r>
      <w:r w:rsidR="009D0D5E">
        <w:rPr>
          <w:noProof/>
          <w:lang w:val="sq-AL"/>
        </w:rPr>
        <w:t>ë</w:t>
      </w:r>
      <w:r w:rsidRPr="009D7DF2">
        <w:rPr>
          <w:noProof/>
          <w:lang w:val="sq-AL"/>
        </w:rPr>
        <w:t xml:space="preserve"> Shqipëri.</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 xml:space="preserve">Neni </w:t>
      </w:r>
      <w:r w:rsidR="006D105A" w:rsidRPr="009D7DF2">
        <w:rPr>
          <w:b/>
          <w:noProof/>
          <w:lang w:val="sq-AL"/>
        </w:rPr>
        <w:t>3</w:t>
      </w:r>
      <w:r w:rsidR="006D105A">
        <w:rPr>
          <w:b/>
          <w:noProof/>
          <w:lang w:val="sq-AL"/>
        </w:rPr>
        <w:t>5</w:t>
      </w:r>
    </w:p>
    <w:p w:rsidR="003C7F58" w:rsidRPr="009D7DF2" w:rsidRDefault="003C7F58" w:rsidP="003C7F58">
      <w:pPr>
        <w:jc w:val="center"/>
        <w:rPr>
          <w:b/>
          <w:i/>
          <w:noProof/>
          <w:lang w:val="sq-AL"/>
        </w:rPr>
      </w:pPr>
      <w:r w:rsidRPr="009D7DF2">
        <w:rPr>
          <w:b/>
          <w:i/>
          <w:noProof/>
          <w:lang w:val="sq-AL"/>
        </w:rPr>
        <w:t>Transferimi i Çmimeve</w:t>
      </w:r>
    </w:p>
    <w:p w:rsidR="003C7F58" w:rsidRPr="009D7DF2" w:rsidRDefault="003C7F58" w:rsidP="003C7F58">
      <w:pPr>
        <w:rPr>
          <w:noProof/>
          <w:lang w:val="sq-AL"/>
        </w:rPr>
      </w:pPr>
    </w:p>
    <w:p w:rsidR="003C7F58" w:rsidRPr="009D7DF2" w:rsidRDefault="003C7F58" w:rsidP="005652DC">
      <w:pPr>
        <w:pStyle w:val="ListParagraph"/>
        <w:numPr>
          <w:ilvl w:val="0"/>
          <w:numId w:val="35"/>
        </w:numPr>
        <w:ind w:left="0" w:firstLine="0"/>
        <w:jc w:val="both"/>
        <w:rPr>
          <w:noProof/>
          <w:lang w:val="sq-AL"/>
        </w:rPr>
      </w:pPr>
      <w:r w:rsidRPr="009D7DF2">
        <w:rPr>
          <w:noProof/>
          <w:lang w:val="sq-AL"/>
        </w:rPr>
        <w:t xml:space="preserve">Në përputhje me këtë Ligj dhe aktet nënligjore në fuqi, një tatimpagues që merr pjesë në një ose më shumë transaksione të kontrolluara:                </w:t>
      </w:r>
    </w:p>
    <w:p w:rsidR="003C7F58" w:rsidRPr="009D7DF2" w:rsidRDefault="003C7F58" w:rsidP="005652DC">
      <w:pPr>
        <w:pStyle w:val="ListParagraph"/>
        <w:numPr>
          <w:ilvl w:val="0"/>
          <w:numId w:val="34"/>
        </w:numPr>
        <w:ind w:left="720"/>
        <w:jc w:val="both"/>
        <w:rPr>
          <w:noProof/>
          <w:lang w:val="sq-AL"/>
        </w:rPr>
      </w:pPr>
      <w:r w:rsidRPr="009D7DF2">
        <w:rPr>
          <w:noProof/>
          <w:lang w:val="sq-AL"/>
        </w:rPr>
        <w:t xml:space="preserve">Përcakton nëse kushtet e një transaksion të kontrolluar janë në përputhje me parimin e </w:t>
      </w:r>
      <w:r w:rsidR="006D105A">
        <w:rPr>
          <w:noProof/>
          <w:lang w:val="sq-AL"/>
        </w:rPr>
        <w:t>tregut.</w:t>
      </w:r>
    </w:p>
    <w:p w:rsidR="003C7F58" w:rsidRPr="009D7DF2" w:rsidRDefault="003C7F58" w:rsidP="005652DC">
      <w:pPr>
        <w:numPr>
          <w:ilvl w:val="0"/>
          <w:numId w:val="34"/>
        </w:numPr>
        <w:ind w:left="720"/>
        <w:jc w:val="both"/>
        <w:rPr>
          <w:noProof/>
          <w:lang w:val="sq-AL"/>
        </w:rPr>
      </w:pPr>
      <w:r w:rsidRPr="009D7DF2">
        <w:rPr>
          <w:noProof/>
          <w:lang w:val="sq-AL"/>
        </w:rPr>
        <w:t xml:space="preserve">Rregullon bazën tatimore kur kushtet e vendosura ose të diktuara në një ose më shumë transaksione të kontrolluara nuk janë në përputhje me parimin e </w:t>
      </w:r>
      <w:r w:rsidR="006D105A">
        <w:rPr>
          <w:noProof/>
          <w:lang w:val="sq-AL"/>
        </w:rPr>
        <w:t>tregut</w:t>
      </w:r>
      <w:r w:rsidRPr="009D7DF2">
        <w:rPr>
          <w:noProof/>
          <w:lang w:val="sq-AL"/>
        </w:rPr>
        <w:t xml:space="preserve">.                                </w:t>
      </w:r>
    </w:p>
    <w:p w:rsidR="003C7F58" w:rsidRPr="009D7DF2" w:rsidRDefault="003C7F58" w:rsidP="006D105A">
      <w:pPr>
        <w:jc w:val="both"/>
        <w:rPr>
          <w:noProof/>
          <w:lang w:val="sq-AL"/>
        </w:rPr>
      </w:pPr>
    </w:p>
    <w:p w:rsidR="003C7F58" w:rsidRPr="009D7DF2" w:rsidRDefault="003C7F58" w:rsidP="005652DC">
      <w:pPr>
        <w:pStyle w:val="ListParagraph"/>
        <w:numPr>
          <w:ilvl w:val="0"/>
          <w:numId w:val="35"/>
        </w:numPr>
        <w:ind w:left="0" w:firstLine="0"/>
        <w:jc w:val="both"/>
        <w:rPr>
          <w:noProof/>
          <w:lang w:val="sq-AL"/>
        </w:rPr>
      </w:pPr>
      <w:r w:rsidRPr="009D7DF2">
        <w:rPr>
          <w:noProof/>
          <w:lang w:val="sq-AL"/>
        </w:rPr>
        <w:t>Termi “</w:t>
      </w:r>
      <w:r w:rsidRPr="009D7DF2">
        <w:rPr>
          <w:i/>
          <w:noProof/>
          <w:lang w:val="sq-AL"/>
        </w:rPr>
        <w:t>transaksion i kontrolluar</w:t>
      </w:r>
      <w:r w:rsidRPr="009D7DF2">
        <w:rPr>
          <w:noProof/>
          <w:lang w:val="sq-AL"/>
        </w:rPr>
        <w:t>” do të thotë:</w:t>
      </w:r>
    </w:p>
    <w:p w:rsidR="003C7F58" w:rsidRPr="009D7DF2" w:rsidRDefault="003C7F58" w:rsidP="006D105A">
      <w:pPr>
        <w:ind w:left="720" w:hanging="360"/>
        <w:jc w:val="both"/>
        <w:rPr>
          <w:noProof/>
          <w:lang w:val="sq-AL"/>
        </w:rPr>
      </w:pPr>
      <w:r w:rsidRPr="009D7DF2">
        <w:rPr>
          <w:noProof/>
          <w:lang w:val="sq-AL"/>
        </w:rPr>
        <w:t>a)</w:t>
      </w:r>
      <w:r w:rsidRPr="009D7DF2">
        <w:rPr>
          <w:noProof/>
          <w:lang w:val="sq-AL"/>
        </w:rPr>
        <w:tab/>
        <w:t>çdo transaksion midis palëve të lidhura kur:</w:t>
      </w:r>
    </w:p>
    <w:p w:rsidR="003C7F58" w:rsidRPr="009D7DF2" w:rsidRDefault="003C7F58" w:rsidP="006D105A">
      <w:pPr>
        <w:ind w:left="1080" w:hanging="360"/>
        <w:jc w:val="both"/>
        <w:rPr>
          <w:noProof/>
          <w:lang w:val="sq-AL"/>
        </w:rPr>
      </w:pPr>
      <w:r w:rsidRPr="009D7DF2">
        <w:rPr>
          <w:noProof/>
          <w:lang w:val="sq-AL"/>
        </w:rPr>
        <w:t>i)</w:t>
      </w:r>
      <w:r w:rsidRPr="009D7DF2">
        <w:rPr>
          <w:noProof/>
          <w:lang w:val="sq-AL"/>
        </w:rPr>
        <w:tab/>
        <w:t xml:space="preserve">njëra nga palët në transaksion është rezidente dhe tjetra jo-rezidente; </w:t>
      </w:r>
    </w:p>
    <w:p w:rsidR="003C7F58" w:rsidRPr="009D7DF2" w:rsidRDefault="003C7F58" w:rsidP="006D105A">
      <w:pPr>
        <w:ind w:left="1080" w:hanging="360"/>
        <w:jc w:val="both"/>
        <w:rPr>
          <w:noProof/>
          <w:lang w:val="sq-AL"/>
        </w:rPr>
      </w:pPr>
      <w:r w:rsidRPr="009D7DF2">
        <w:rPr>
          <w:noProof/>
          <w:lang w:val="sq-AL"/>
        </w:rPr>
        <w:t>ii)</w:t>
      </w:r>
      <w:r w:rsidRPr="009D7DF2">
        <w:rPr>
          <w:noProof/>
          <w:lang w:val="sq-AL"/>
        </w:rPr>
        <w:tab/>
        <w:t>njëra nga palët në transaksion është jo-rezidente, e cila ka një seli të përhershme në Shqipëri, të cilës atribuohet transaksioni, dhe pala tjetër është një tjetër palë jo-rezidente;</w:t>
      </w:r>
    </w:p>
    <w:p w:rsidR="003C7F58" w:rsidRPr="009D7DF2" w:rsidRDefault="003C7F58" w:rsidP="003C7F58">
      <w:pPr>
        <w:ind w:left="1080" w:hanging="360"/>
        <w:rPr>
          <w:noProof/>
          <w:lang w:val="sq-AL"/>
        </w:rPr>
      </w:pPr>
      <w:r w:rsidRPr="009D7DF2">
        <w:rPr>
          <w:noProof/>
          <w:lang w:val="sq-AL"/>
        </w:rPr>
        <w:t>iii)</w:t>
      </w:r>
      <w:r w:rsidRPr="009D7DF2">
        <w:rPr>
          <w:noProof/>
          <w:lang w:val="sq-AL"/>
        </w:rPr>
        <w:tab/>
        <w:t xml:space="preserve">njëra nga palët në transaksion është një rezidente dhe pala tjetër është një rezidente e  cila ka një seli të përhershme jashtë Shqipërisë, e cila i atribuohet transaksionit;                            </w:t>
      </w:r>
    </w:p>
    <w:p w:rsidR="003C7F58" w:rsidRPr="009D7DF2" w:rsidRDefault="003C7F58" w:rsidP="006D105A">
      <w:pPr>
        <w:ind w:left="720" w:hanging="360"/>
        <w:jc w:val="both"/>
        <w:rPr>
          <w:noProof/>
          <w:lang w:val="sq-AL"/>
        </w:rPr>
      </w:pPr>
      <w:r w:rsidRPr="009D7DF2">
        <w:rPr>
          <w:noProof/>
          <w:lang w:val="sq-AL"/>
        </w:rPr>
        <w:t>b)</w:t>
      </w:r>
      <w:r w:rsidRPr="009D7DF2">
        <w:rPr>
          <w:noProof/>
          <w:lang w:val="sq-AL"/>
        </w:rPr>
        <w:tab/>
        <w:t xml:space="preserve">çdo marrëdhënie biznesi ndërmjet një jo-rezidenti dhe një selie të përhershme në Shqipëri të </w:t>
      </w:r>
      <w:r>
        <w:rPr>
          <w:noProof/>
          <w:lang w:val="sq-AL"/>
        </w:rPr>
        <w:t xml:space="preserve">atij </w:t>
      </w:r>
      <w:r w:rsidRPr="009D7DF2">
        <w:rPr>
          <w:noProof/>
          <w:lang w:val="sq-AL"/>
        </w:rPr>
        <w:t xml:space="preserve"> jo-rezidenti;</w:t>
      </w:r>
    </w:p>
    <w:p w:rsidR="003C7F58" w:rsidRPr="009D7DF2" w:rsidRDefault="003C7F58" w:rsidP="006D105A">
      <w:pPr>
        <w:ind w:left="720" w:hanging="360"/>
        <w:jc w:val="both"/>
        <w:rPr>
          <w:noProof/>
          <w:lang w:val="sq-AL"/>
        </w:rPr>
      </w:pPr>
      <w:r w:rsidRPr="009D7DF2">
        <w:rPr>
          <w:noProof/>
          <w:lang w:val="sq-AL"/>
        </w:rPr>
        <w:t>c)</w:t>
      </w:r>
      <w:r w:rsidRPr="009D7DF2">
        <w:rPr>
          <w:noProof/>
          <w:lang w:val="sq-AL"/>
        </w:rPr>
        <w:tab/>
        <w:t>çdo marrëdhënie biznesi ndërmjet një rezidenti dhe selisë së përhershme të tij, jashtë Shqipërisë;</w:t>
      </w:r>
    </w:p>
    <w:p w:rsidR="003C7F58" w:rsidRPr="009D7DF2" w:rsidRDefault="003C7F58" w:rsidP="006D105A">
      <w:pPr>
        <w:ind w:left="720" w:hanging="360"/>
        <w:jc w:val="both"/>
        <w:rPr>
          <w:noProof/>
          <w:lang w:val="sq-AL"/>
        </w:rPr>
      </w:pPr>
      <w:r w:rsidRPr="009D7DF2">
        <w:rPr>
          <w:noProof/>
          <w:lang w:val="sq-AL"/>
        </w:rPr>
        <w:t>d)</w:t>
      </w:r>
      <w:r w:rsidRPr="009D7DF2">
        <w:rPr>
          <w:noProof/>
          <w:lang w:val="sq-AL"/>
        </w:rPr>
        <w:tab/>
        <w:t xml:space="preserve">çdo transaksion midis një rezidenti </w:t>
      </w:r>
      <w:r>
        <w:rPr>
          <w:noProof/>
          <w:lang w:val="sq-AL"/>
        </w:rPr>
        <w:t>apo nj</w:t>
      </w:r>
      <w:r w:rsidR="009D0D5E">
        <w:rPr>
          <w:noProof/>
          <w:lang w:val="sq-AL"/>
        </w:rPr>
        <w:t>ë</w:t>
      </w:r>
      <w:r w:rsidRPr="009D7DF2">
        <w:rPr>
          <w:noProof/>
          <w:lang w:val="sq-AL"/>
        </w:rPr>
        <w:t xml:space="preserve"> jo-rezidenti që ka një seli të përhershme në Shqipëri, </w:t>
      </w:r>
      <w:r>
        <w:rPr>
          <w:noProof/>
          <w:lang w:val="sq-AL"/>
        </w:rPr>
        <w:t>s</w:t>
      </w:r>
      <w:r w:rsidR="009D0D5E">
        <w:rPr>
          <w:noProof/>
          <w:lang w:val="sq-AL"/>
        </w:rPr>
        <w:t>ë</w:t>
      </w:r>
      <w:r w:rsidRPr="009D7DF2">
        <w:rPr>
          <w:noProof/>
          <w:lang w:val="sq-AL"/>
        </w:rPr>
        <w:t xml:space="preserve"> cil</w:t>
      </w:r>
      <w:r w:rsidR="009D0D5E">
        <w:rPr>
          <w:noProof/>
          <w:lang w:val="sq-AL"/>
        </w:rPr>
        <w:t>ë</w:t>
      </w:r>
      <w:r>
        <w:rPr>
          <w:noProof/>
          <w:lang w:val="sq-AL"/>
        </w:rPr>
        <w:t>s</w:t>
      </w:r>
      <w:r w:rsidRPr="009D7DF2">
        <w:rPr>
          <w:noProof/>
          <w:lang w:val="sq-AL"/>
        </w:rPr>
        <w:t xml:space="preserve"> i atribuohet transaksioni, me një rezident të një juridiksioni të listuar me udhëzim të Ministrit të Financave. </w:t>
      </w:r>
    </w:p>
    <w:p w:rsidR="003C7F58" w:rsidRPr="009D7DF2" w:rsidRDefault="003C7F58" w:rsidP="006D105A">
      <w:pPr>
        <w:jc w:val="both"/>
        <w:rPr>
          <w:noProof/>
          <w:lang w:val="sq-AL"/>
        </w:rPr>
      </w:pPr>
    </w:p>
    <w:p w:rsidR="00570344" w:rsidRDefault="003C7F58" w:rsidP="00E4500C">
      <w:pPr>
        <w:jc w:val="both"/>
        <w:rPr>
          <w:noProof/>
          <w:lang w:val="sq-AL"/>
        </w:rPr>
      </w:pPr>
      <w:r w:rsidRPr="009D7DF2">
        <w:rPr>
          <w:noProof/>
          <w:lang w:val="sq-AL"/>
        </w:rPr>
        <w:t>3)</w:t>
      </w:r>
      <w:r w:rsidRPr="00E4500C">
        <w:rPr>
          <w:noProof/>
          <w:lang w:val="sq-AL"/>
        </w:rPr>
        <w:t>Kushtet e një transaksioni përfshijnë, por pa u kufizuar vetëm në to, treguesit financiarë tëmatur në aplikimin e metodës së duhur të transfe</w:t>
      </w:r>
      <w:r w:rsidR="00570344">
        <w:rPr>
          <w:noProof/>
          <w:lang w:val="sq-AL"/>
        </w:rPr>
        <w:t>rimit të çmimit.</w:t>
      </w:r>
    </w:p>
    <w:p w:rsidR="00570344" w:rsidRDefault="00570344" w:rsidP="003C7F58">
      <w:pPr>
        <w:jc w:val="center"/>
        <w:rPr>
          <w:noProof/>
          <w:lang w:val="sq-AL"/>
        </w:rPr>
      </w:pPr>
    </w:p>
    <w:p w:rsidR="00570344" w:rsidRDefault="00570344" w:rsidP="003C7F58">
      <w:pPr>
        <w:jc w:val="center"/>
        <w:rPr>
          <w:noProof/>
          <w:lang w:val="sq-AL"/>
        </w:rPr>
      </w:pPr>
    </w:p>
    <w:p w:rsidR="003C7F58" w:rsidRPr="009D7DF2" w:rsidRDefault="003C7F58" w:rsidP="003C7F58">
      <w:pPr>
        <w:jc w:val="center"/>
        <w:rPr>
          <w:b/>
          <w:noProof/>
          <w:lang w:val="sq-AL"/>
        </w:rPr>
      </w:pPr>
      <w:r w:rsidRPr="009D7DF2">
        <w:rPr>
          <w:b/>
          <w:noProof/>
          <w:lang w:val="sq-AL"/>
        </w:rPr>
        <w:t xml:space="preserve">Neni </w:t>
      </w:r>
      <w:r w:rsidR="00570344" w:rsidRPr="009D7DF2">
        <w:rPr>
          <w:b/>
          <w:noProof/>
          <w:lang w:val="sq-AL"/>
        </w:rPr>
        <w:t>3</w:t>
      </w:r>
      <w:r w:rsidR="00570344">
        <w:rPr>
          <w:b/>
          <w:noProof/>
          <w:lang w:val="sq-AL"/>
        </w:rPr>
        <w:t>6</w:t>
      </w:r>
    </w:p>
    <w:p w:rsidR="003C7F58" w:rsidRPr="009D7DF2" w:rsidRDefault="003C7F58" w:rsidP="003C7F58">
      <w:pPr>
        <w:jc w:val="center"/>
        <w:rPr>
          <w:b/>
          <w:i/>
          <w:noProof/>
          <w:lang w:val="sq-AL"/>
        </w:rPr>
      </w:pPr>
      <w:r w:rsidRPr="009D7DF2">
        <w:rPr>
          <w:b/>
          <w:i/>
          <w:noProof/>
          <w:lang w:val="sq-AL"/>
        </w:rPr>
        <w:t xml:space="preserve">Krahasueshmëria </w:t>
      </w:r>
    </w:p>
    <w:p w:rsidR="003C7F58" w:rsidRDefault="003C7F58" w:rsidP="003C7F58">
      <w:pPr>
        <w:rPr>
          <w:noProof/>
          <w:lang w:val="sq-AL"/>
        </w:rPr>
      </w:pPr>
    </w:p>
    <w:p w:rsidR="003C7F58" w:rsidRDefault="003C7F58" w:rsidP="003C7F58">
      <w:pPr>
        <w:rPr>
          <w:noProof/>
          <w:lang w:val="sq-AL"/>
        </w:rPr>
      </w:pPr>
    </w:p>
    <w:p w:rsidR="003C7F58" w:rsidRPr="00570344" w:rsidRDefault="003C7F58" w:rsidP="003C7F58">
      <w:pPr>
        <w:spacing w:line="276" w:lineRule="auto"/>
        <w:rPr>
          <w:noProof/>
          <w:lang w:val="sq-AL"/>
        </w:rPr>
      </w:pPr>
      <w:r w:rsidRPr="00570344">
        <w:rPr>
          <w:noProof/>
          <w:lang w:val="sq-AL"/>
        </w:rPr>
        <w:t>1. Një transaksion i pakontrolluar është i krahasueshëm me një transaksion të kontrolluar</w:t>
      </w:r>
      <w:r w:rsidR="00692F6A">
        <w:rPr>
          <w:noProof/>
          <w:lang w:val="sq-AL"/>
        </w:rPr>
        <w:t xml:space="preserve"> në rastet</w:t>
      </w:r>
      <w:r w:rsidRPr="00570344">
        <w:rPr>
          <w:noProof/>
          <w:lang w:val="sq-AL"/>
        </w:rPr>
        <w:t>:</w:t>
      </w:r>
      <w:r w:rsidRPr="00570344">
        <w:rPr>
          <w:noProof/>
          <w:lang w:val="sq-AL"/>
        </w:rPr>
        <w:br/>
        <w:t>a) kur nuk ka diferenca të rëndësishme midis tyre që mund të ndikojnë materialisht treguesitfinanciarë që po kontrollohen, sipas metodës së përshtatshme të transferimit të çmimit; ose</w:t>
      </w:r>
      <w:r w:rsidRPr="00570344">
        <w:rPr>
          <w:noProof/>
          <w:lang w:val="sq-AL"/>
        </w:rPr>
        <w:br/>
        <w:t>b) kur ekzistojnë të tilla diferenca, një rregullim i arsyeshëm i bëhet treguesit financiar përkatës tëtransaksionit të pakontrolluar, me qëllim eliminimin e efekteve të këtyre diferencave në krahasim.</w:t>
      </w:r>
    </w:p>
    <w:p w:rsidR="003C7F58" w:rsidRPr="00570344" w:rsidRDefault="003C7F58" w:rsidP="003C7F58">
      <w:pPr>
        <w:spacing w:line="276" w:lineRule="auto"/>
        <w:rPr>
          <w:noProof/>
          <w:lang w:val="sq-AL"/>
        </w:rPr>
      </w:pPr>
      <w:r w:rsidRPr="00570344">
        <w:rPr>
          <w:noProof/>
          <w:lang w:val="sq-AL"/>
        </w:rPr>
        <w:t>2. Për të përcaktuar nëse dy apo më shumë transaksione janë të krahasueshme, do të</w:t>
      </w:r>
      <w:r w:rsidRPr="00570344">
        <w:rPr>
          <w:noProof/>
          <w:lang w:val="sq-AL"/>
        </w:rPr>
        <w:br/>
        <w:t>merren në konsideratë, në masën që ata janë ekonomikisht të përshtatshëm për faktet dhe</w:t>
      </w:r>
      <w:r w:rsidRPr="00570344">
        <w:rPr>
          <w:noProof/>
          <w:lang w:val="sq-AL"/>
        </w:rPr>
        <w:br/>
        <w:t>rrethanat e transaksionit, këta faktorë:</w:t>
      </w:r>
      <w:r w:rsidRPr="00570344">
        <w:rPr>
          <w:noProof/>
          <w:lang w:val="sq-AL"/>
        </w:rPr>
        <w:br/>
        <w:t>a) karakteristikat e pronës, mallit apo shërbimeve të transferuara;</w:t>
      </w:r>
      <w:r w:rsidRPr="00570344">
        <w:rPr>
          <w:noProof/>
          <w:lang w:val="sq-AL"/>
        </w:rPr>
        <w:br/>
        <w:t>b) funksionet e marra përsipër nga secila palë në lidhje me transaksionet, duke marrë në</w:t>
      </w:r>
      <w:r w:rsidRPr="00570344">
        <w:rPr>
          <w:noProof/>
          <w:lang w:val="sq-AL"/>
        </w:rPr>
        <w:br/>
        <w:t>konsideratë asetet e përdorura dhe risqet e marra;</w:t>
      </w:r>
      <w:r w:rsidRPr="00570344">
        <w:rPr>
          <w:noProof/>
          <w:lang w:val="sq-AL"/>
        </w:rPr>
        <w:br/>
        <w:t>c) kushtet kontraktuale të transaksioneve;</w:t>
      </w:r>
      <w:r w:rsidRPr="00570344">
        <w:rPr>
          <w:noProof/>
          <w:lang w:val="sq-AL"/>
        </w:rPr>
        <w:br/>
        <w:t>ç) rrethanat ekonomike në të cilat ndodhin transaksionet; dhe</w:t>
      </w:r>
      <w:r w:rsidRPr="00570344">
        <w:rPr>
          <w:noProof/>
          <w:lang w:val="sq-AL"/>
        </w:rPr>
        <w:br/>
        <w:t>d) strategjitë e biznesit të ndjekura nga palët në lidhje me transaksionet</w:t>
      </w:r>
    </w:p>
    <w:p w:rsidR="003C7F58" w:rsidRPr="009D7DF2" w:rsidRDefault="003C7F58" w:rsidP="003C7F58">
      <w:pPr>
        <w:spacing w:line="276" w:lineRule="auto"/>
        <w:rPr>
          <w:noProof/>
          <w:lang w:val="sq-AL"/>
        </w:rPr>
      </w:pPr>
    </w:p>
    <w:p w:rsidR="003C7F58" w:rsidRPr="009D7DF2" w:rsidRDefault="003C7F58" w:rsidP="003C7F58">
      <w:pPr>
        <w:jc w:val="center"/>
        <w:rPr>
          <w:b/>
          <w:noProof/>
          <w:lang w:val="sq-AL"/>
        </w:rPr>
      </w:pPr>
      <w:r w:rsidRPr="009D7DF2">
        <w:rPr>
          <w:b/>
          <w:noProof/>
          <w:lang w:val="sq-AL"/>
        </w:rPr>
        <w:t xml:space="preserve">Neni </w:t>
      </w:r>
      <w:r w:rsidR="00692F6A" w:rsidRPr="009D7DF2">
        <w:rPr>
          <w:b/>
          <w:noProof/>
          <w:lang w:val="sq-AL"/>
        </w:rPr>
        <w:t>3</w:t>
      </w:r>
      <w:r w:rsidR="00692F6A">
        <w:rPr>
          <w:b/>
          <w:noProof/>
          <w:lang w:val="sq-AL"/>
        </w:rPr>
        <w:t>7</w:t>
      </w:r>
    </w:p>
    <w:p w:rsidR="003C7F58" w:rsidRPr="009D7DF2" w:rsidRDefault="003C7F58" w:rsidP="003C7F58">
      <w:pPr>
        <w:jc w:val="center"/>
        <w:rPr>
          <w:b/>
          <w:i/>
          <w:noProof/>
          <w:lang w:val="sq-AL"/>
        </w:rPr>
      </w:pPr>
      <w:r w:rsidRPr="009D7DF2">
        <w:rPr>
          <w:b/>
          <w:i/>
          <w:noProof/>
          <w:lang w:val="sq-AL"/>
        </w:rPr>
        <w:t>Metodat e Transferimit të Çmim</w:t>
      </w:r>
      <w:r>
        <w:rPr>
          <w:b/>
          <w:i/>
          <w:noProof/>
          <w:lang w:val="sq-AL"/>
        </w:rPr>
        <w:t>it</w:t>
      </w:r>
    </w:p>
    <w:p w:rsidR="003C7F58" w:rsidRPr="009D7DF2" w:rsidRDefault="003C7F58" w:rsidP="003C7F58">
      <w:pPr>
        <w:ind w:left="720" w:hanging="360"/>
        <w:rPr>
          <w:noProof/>
          <w:lang w:val="sq-AL"/>
        </w:rPr>
      </w:pPr>
      <w:r w:rsidRPr="009D7DF2">
        <w:rPr>
          <w:noProof/>
          <w:lang w:val="sq-AL"/>
        </w:rPr>
        <w:t xml:space="preserve">. </w:t>
      </w:r>
    </w:p>
    <w:p w:rsidR="00C273D3" w:rsidRDefault="003C7F58" w:rsidP="007D315C">
      <w:pPr>
        <w:pStyle w:val="ListParagraph"/>
        <w:spacing w:line="276" w:lineRule="auto"/>
        <w:ind w:left="0"/>
        <w:jc w:val="both"/>
        <w:rPr>
          <w:noProof/>
          <w:lang w:val="sq-AL"/>
        </w:rPr>
      </w:pPr>
      <w:r w:rsidRPr="007038EA">
        <w:rPr>
          <w:rFonts w:ascii="Times New Roman" w:hAnsi="Times New Roman"/>
          <w:bCs/>
          <w:lang w:val="sq-AL"/>
        </w:rPr>
        <w:t>1</w:t>
      </w:r>
      <w:r w:rsidRPr="004A2430">
        <w:rPr>
          <w:noProof/>
          <w:lang w:val="sq-AL"/>
        </w:rPr>
        <w:t>. Përputhshmëria me parimin e tregut e një transaksioni të kon</w:t>
      </w:r>
      <w:r w:rsidR="004A2430">
        <w:rPr>
          <w:noProof/>
          <w:lang w:val="sq-AL"/>
        </w:rPr>
        <w:t xml:space="preserve">trolluar do të përcaktohet duke </w:t>
      </w:r>
      <w:r w:rsidRPr="004A2430">
        <w:rPr>
          <w:noProof/>
          <w:lang w:val="sq-AL"/>
        </w:rPr>
        <w:t>aplikuar metodën më të përshtatshme të transferimit të çmimit, si</w:t>
      </w:r>
      <w:r w:rsidR="004A2430">
        <w:rPr>
          <w:noProof/>
          <w:lang w:val="sq-AL"/>
        </w:rPr>
        <w:t xml:space="preserve">pas rrethanave të rastit, sipas </w:t>
      </w:r>
      <w:r w:rsidRPr="004A2430">
        <w:rPr>
          <w:noProof/>
          <w:lang w:val="sq-AL"/>
        </w:rPr>
        <w:t xml:space="preserve">përcaktimeve të bëra me udhëzim të ministrit </w:t>
      </w:r>
      <w:r w:rsidR="004A2430">
        <w:rPr>
          <w:noProof/>
          <w:lang w:val="sq-AL"/>
        </w:rPr>
        <w:t>p</w:t>
      </w:r>
      <w:r w:rsidR="00044638">
        <w:rPr>
          <w:noProof/>
          <w:lang w:val="sq-AL"/>
        </w:rPr>
        <w:t>ë</w:t>
      </w:r>
      <w:r w:rsidR="004A2430">
        <w:rPr>
          <w:noProof/>
          <w:lang w:val="sq-AL"/>
        </w:rPr>
        <w:t>rgjegj</w:t>
      </w:r>
      <w:r w:rsidR="00044638">
        <w:rPr>
          <w:noProof/>
          <w:lang w:val="sq-AL"/>
        </w:rPr>
        <w:t>ë</w:t>
      </w:r>
      <w:r w:rsidR="004A2430">
        <w:rPr>
          <w:noProof/>
          <w:lang w:val="sq-AL"/>
        </w:rPr>
        <w:t>s p</w:t>
      </w:r>
      <w:r w:rsidR="00044638">
        <w:rPr>
          <w:noProof/>
          <w:lang w:val="sq-AL"/>
        </w:rPr>
        <w:t>ë</w:t>
      </w:r>
      <w:r w:rsidR="004A2430">
        <w:rPr>
          <w:noProof/>
          <w:lang w:val="sq-AL"/>
        </w:rPr>
        <w:t xml:space="preserve">r </w:t>
      </w:r>
      <w:r w:rsidRPr="004A2430">
        <w:rPr>
          <w:noProof/>
          <w:lang w:val="sq-AL"/>
        </w:rPr>
        <w:t xml:space="preserve"> Financa</w:t>
      </w:r>
      <w:r w:rsidR="004A2430">
        <w:rPr>
          <w:noProof/>
          <w:lang w:val="sq-AL"/>
        </w:rPr>
        <w:t>t</w:t>
      </w:r>
      <w:r w:rsidRPr="004A2430">
        <w:rPr>
          <w:noProof/>
          <w:lang w:val="sq-AL"/>
        </w:rPr>
        <w:t>. Për</w:t>
      </w:r>
      <w:r w:rsidR="004A2430">
        <w:rPr>
          <w:noProof/>
          <w:lang w:val="sq-AL"/>
        </w:rPr>
        <w:t xml:space="preserve">veç sa parashikohet në pikën 2, </w:t>
      </w:r>
      <w:r w:rsidRPr="004A2430">
        <w:rPr>
          <w:noProof/>
          <w:lang w:val="sq-AL"/>
        </w:rPr>
        <w:t>metoda më e përshtatshme e transferimit të çmimit do</w:t>
      </w:r>
    </w:p>
    <w:p w:rsidR="00C273D3" w:rsidRDefault="003C7F58" w:rsidP="007D315C">
      <w:pPr>
        <w:pStyle w:val="ListParagraph"/>
        <w:spacing w:line="276" w:lineRule="auto"/>
        <w:ind w:left="0"/>
        <w:jc w:val="both"/>
        <w:rPr>
          <w:noProof/>
          <w:lang w:val="sq-AL"/>
        </w:rPr>
      </w:pPr>
      <w:r w:rsidRPr="004A2430">
        <w:rPr>
          <w:noProof/>
          <w:lang w:val="sq-AL"/>
        </w:rPr>
        <w:t xml:space="preserve"> të zgjidhet midis metodave që vijojnë:</w:t>
      </w:r>
      <w:r w:rsidRPr="004A2430">
        <w:rPr>
          <w:noProof/>
          <w:lang w:val="sq-AL"/>
        </w:rPr>
        <w:br/>
        <w:t>a) metoda e çmimit të pakontrolluar të krahasueshëm, e cila konsiston në krahasimin e</w:t>
      </w:r>
      <w:r w:rsidRPr="004A2430">
        <w:rPr>
          <w:noProof/>
          <w:lang w:val="sq-AL"/>
        </w:rPr>
        <w:br/>
        <w:t>çmimit të vendosur për mallra apo shërbime të tra</w:t>
      </w:r>
      <w:r w:rsidR="004A2430">
        <w:rPr>
          <w:noProof/>
          <w:lang w:val="sq-AL"/>
        </w:rPr>
        <w:t xml:space="preserve">nsferuara në një transaksion të kontrolluar me </w:t>
      </w:r>
      <w:r w:rsidRPr="004A2430">
        <w:rPr>
          <w:noProof/>
          <w:lang w:val="sq-AL"/>
        </w:rPr>
        <w:t>çmimin e vendosur për mallra apo shërbime të transferuara në n</w:t>
      </w:r>
      <w:r w:rsidR="004A2430">
        <w:rPr>
          <w:noProof/>
          <w:lang w:val="sq-AL"/>
        </w:rPr>
        <w:t xml:space="preserve">jë transaksion të pakontrolluar </w:t>
      </w:r>
      <w:r w:rsidRPr="004A2430">
        <w:rPr>
          <w:noProof/>
          <w:lang w:val="sq-AL"/>
        </w:rPr>
        <w:t>të krahasueshëm;</w:t>
      </w:r>
      <w:r w:rsidRPr="004A2430">
        <w:rPr>
          <w:noProof/>
          <w:lang w:val="sq-AL"/>
        </w:rPr>
        <w:br/>
        <w:t>b) metoda e çmimit të rishitjes, e cila konsiston në krahasimin e marzhit të rishitjes, që një</w:t>
      </w:r>
      <w:r w:rsidRPr="004A2430">
        <w:rPr>
          <w:noProof/>
          <w:lang w:val="sq-AL"/>
        </w:rPr>
        <w:br/>
        <w:t>blerës mallrash në një transaksion të kontrolluar fiton nga rishitja e asaj prone në një</w:t>
      </w:r>
      <w:r w:rsidRPr="004A2430">
        <w:rPr>
          <w:noProof/>
          <w:lang w:val="sq-AL"/>
        </w:rPr>
        <w:br/>
        <w:t>transaksion të pakontrolluar, me marzhin e rishitjes që fitohet në trans</w:t>
      </w:r>
      <w:r w:rsidR="004A2430">
        <w:rPr>
          <w:noProof/>
          <w:lang w:val="sq-AL"/>
        </w:rPr>
        <w:t xml:space="preserve">aksione shitblerjesh të </w:t>
      </w:r>
      <w:r w:rsidRPr="004A2430">
        <w:rPr>
          <w:noProof/>
          <w:lang w:val="sq-AL"/>
        </w:rPr>
        <w:t>pakontrolluara të krahasueshme;</w:t>
      </w:r>
      <w:r w:rsidRPr="004A2430">
        <w:rPr>
          <w:noProof/>
          <w:lang w:val="sq-AL"/>
        </w:rPr>
        <w:br/>
      </w:r>
      <w:r w:rsidRPr="004A2430">
        <w:rPr>
          <w:noProof/>
          <w:lang w:val="sq-AL"/>
        </w:rPr>
        <w:lastRenderedPageBreak/>
        <w:t xml:space="preserve">c) metoda kosto plus, e cila konsiston në krahasimin e rritjes </w:t>
      </w:r>
      <w:r w:rsidR="004A2430">
        <w:rPr>
          <w:noProof/>
          <w:lang w:val="sq-AL"/>
        </w:rPr>
        <w:t xml:space="preserve">(marzhit të fitimit) mbi kostot </w:t>
      </w:r>
      <w:r w:rsidRPr="004A2430">
        <w:rPr>
          <w:noProof/>
          <w:lang w:val="sq-AL"/>
        </w:rPr>
        <w:t xml:space="preserve">direkte dhe indirekte në furnizimin e mallrave e shërbimeve në një transaksion të </w:t>
      </w:r>
      <w:r w:rsidR="004A2430">
        <w:rPr>
          <w:noProof/>
          <w:lang w:val="sq-AL"/>
        </w:rPr>
        <w:t xml:space="preserve">kontrolluar </w:t>
      </w:r>
      <w:r w:rsidRPr="004A2430">
        <w:rPr>
          <w:noProof/>
          <w:lang w:val="sq-AL"/>
        </w:rPr>
        <w:t>me rritjen, marzhin e fitimit të këtyre kostove direkte dhe indirek</w:t>
      </w:r>
      <w:r w:rsidR="004A2430">
        <w:rPr>
          <w:noProof/>
          <w:lang w:val="sq-AL"/>
        </w:rPr>
        <w:t xml:space="preserve">te në furnizimin e mallrave dhe </w:t>
      </w:r>
      <w:r w:rsidRPr="004A2430">
        <w:rPr>
          <w:noProof/>
          <w:lang w:val="sq-AL"/>
        </w:rPr>
        <w:t>shërbimeve në një transaksion të pakontrolluar të krahasueshëm;</w:t>
      </w:r>
      <w:r w:rsidRPr="004A2430">
        <w:rPr>
          <w:noProof/>
          <w:lang w:val="sq-AL"/>
        </w:rPr>
        <w:br/>
        <w:t>ç) metoda e marzhit neto të transaksionit, e cila konsiston në krahasimin e marzhit neto të</w:t>
      </w:r>
      <w:r w:rsidRPr="004A2430">
        <w:rPr>
          <w:noProof/>
          <w:lang w:val="sq-AL"/>
        </w:rPr>
        <w:br/>
        <w:t>fitimit ndaj një baze të përshtatshme, p.sh., kostot, shitjet, asetet, që një palë arrin në një</w:t>
      </w:r>
      <w:r w:rsidRPr="004A2430">
        <w:rPr>
          <w:noProof/>
          <w:lang w:val="sq-AL"/>
        </w:rPr>
        <w:br/>
        <w:t>transaksion të kontrolluar, me marzhin neto të fitimit ndaj së njëjtës bazë të arritur në</w:t>
      </w:r>
      <w:r w:rsidRPr="004A2430">
        <w:rPr>
          <w:noProof/>
          <w:lang w:val="sq-AL"/>
        </w:rPr>
        <w:br/>
        <w:t>transaksione të pakontrolluara të krahasueshme;</w:t>
      </w:r>
      <w:r w:rsidRPr="004A2430">
        <w:rPr>
          <w:noProof/>
          <w:lang w:val="sq-AL"/>
        </w:rPr>
        <w:br/>
        <w:t>d) metoda e ndarjes së fitimit të transaksionit, sipas së cilës çdo personi të lidhur që merr</w:t>
      </w:r>
      <w:r w:rsidRPr="004A2430">
        <w:rPr>
          <w:noProof/>
          <w:lang w:val="sq-AL"/>
        </w:rPr>
        <w:br/>
        <w:t xml:space="preserve">pjesë në një transaksion të kontrolluar i alokohet pjesa e fitimit </w:t>
      </w:r>
      <w:r w:rsidR="004A2430">
        <w:rPr>
          <w:noProof/>
          <w:lang w:val="sq-AL"/>
        </w:rPr>
        <w:t xml:space="preserve">të përbashkët/humbjes që rrjedh </w:t>
      </w:r>
      <w:r w:rsidRPr="004A2430">
        <w:rPr>
          <w:noProof/>
          <w:lang w:val="sq-AL"/>
        </w:rPr>
        <w:t>nga ky transaksion që një person i pavarur do të fitonte nga pj</w:t>
      </w:r>
      <w:r w:rsidR="004A2430">
        <w:rPr>
          <w:noProof/>
          <w:lang w:val="sq-AL"/>
        </w:rPr>
        <w:t xml:space="preserve">esëmarrja në një transaksion të </w:t>
      </w:r>
      <w:r w:rsidRPr="004A2430">
        <w:rPr>
          <w:noProof/>
          <w:lang w:val="sq-AL"/>
        </w:rPr>
        <w:t>pakontrolluar të krahasueshëm.</w:t>
      </w:r>
      <w:r w:rsidRPr="004A2430">
        <w:rPr>
          <w:noProof/>
          <w:lang w:val="sq-AL"/>
        </w:rPr>
        <w:br/>
      </w:r>
    </w:p>
    <w:p w:rsidR="00C273D3" w:rsidRDefault="003C7F58" w:rsidP="007D315C">
      <w:pPr>
        <w:pStyle w:val="ListParagraph"/>
        <w:spacing w:line="276" w:lineRule="auto"/>
        <w:ind w:left="0"/>
        <w:jc w:val="both"/>
        <w:rPr>
          <w:noProof/>
          <w:lang w:val="sq-AL"/>
        </w:rPr>
      </w:pPr>
      <w:r w:rsidRPr="004A2430">
        <w:rPr>
          <w:noProof/>
          <w:lang w:val="sq-AL"/>
        </w:rPr>
        <w:t>2. Tatimpaguesi mund të aplikojë një metodë të transferimit të</w:t>
      </w:r>
      <w:r w:rsidR="004A2430">
        <w:rPr>
          <w:noProof/>
          <w:lang w:val="sq-AL"/>
        </w:rPr>
        <w:t xml:space="preserve"> çmimit të ndryshme nga metodat </w:t>
      </w:r>
      <w:r w:rsidRPr="004A2430">
        <w:rPr>
          <w:noProof/>
          <w:lang w:val="sq-AL"/>
        </w:rPr>
        <w:t>e mësipërme, kur ai provon se asnjë nga metodat e miratuara nu</w:t>
      </w:r>
      <w:r w:rsidR="004A2430">
        <w:rPr>
          <w:noProof/>
          <w:lang w:val="sq-AL"/>
        </w:rPr>
        <w:t xml:space="preserve">k mund të përdoret në mënyrë të </w:t>
      </w:r>
      <w:r w:rsidRPr="004A2430">
        <w:rPr>
          <w:noProof/>
          <w:lang w:val="sq-AL"/>
        </w:rPr>
        <w:t>arsyeshme për të përcaktuar përputhshmërinë me parimin e tregut p</w:t>
      </w:r>
      <w:r w:rsidR="004A2430">
        <w:rPr>
          <w:noProof/>
          <w:lang w:val="sq-AL"/>
        </w:rPr>
        <w:t xml:space="preserve">ër transaksionet e kontrolluara </w:t>
      </w:r>
      <w:r w:rsidRPr="004A2430">
        <w:rPr>
          <w:noProof/>
          <w:lang w:val="sq-AL"/>
        </w:rPr>
        <w:t>dhe kjo metodë tjetër jep një rezultat në përputhje me parimin e tre</w:t>
      </w:r>
      <w:r w:rsidR="004A2430">
        <w:rPr>
          <w:noProof/>
          <w:lang w:val="sq-AL"/>
        </w:rPr>
        <w:t xml:space="preserve">gut. Tatimpaguesi që përdor një </w:t>
      </w:r>
      <w:r w:rsidRPr="004A2430">
        <w:rPr>
          <w:noProof/>
          <w:lang w:val="sq-AL"/>
        </w:rPr>
        <w:t>metodë të ndryshme nga metodat e miratuara, të përmendura në pi</w:t>
      </w:r>
      <w:r w:rsidR="004A2430">
        <w:rPr>
          <w:noProof/>
          <w:lang w:val="sq-AL"/>
        </w:rPr>
        <w:t xml:space="preserve">kën 1 të këtij neni, do të ketë </w:t>
      </w:r>
      <w:r w:rsidRPr="004A2430">
        <w:rPr>
          <w:noProof/>
          <w:lang w:val="sq-AL"/>
        </w:rPr>
        <w:t>barrën e provës për të demonstruar se kërkesat janë përmbushur.</w:t>
      </w:r>
      <w:r w:rsidRPr="004A2430">
        <w:rPr>
          <w:noProof/>
          <w:lang w:val="sq-AL"/>
        </w:rPr>
        <w:br/>
      </w:r>
    </w:p>
    <w:p w:rsidR="003C7F58" w:rsidRPr="004A2430" w:rsidRDefault="003C7F58" w:rsidP="007D315C">
      <w:pPr>
        <w:pStyle w:val="ListParagraph"/>
        <w:spacing w:line="276" w:lineRule="auto"/>
        <w:ind w:left="0"/>
        <w:jc w:val="both"/>
        <w:rPr>
          <w:noProof/>
          <w:lang w:val="sq-AL"/>
        </w:rPr>
      </w:pPr>
      <w:r w:rsidRPr="004A2430">
        <w:rPr>
          <w:noProof/>
          <w:lang w:val="sq-AL"/>
        </w:rPr>
        <w:t xml:space="preserve">3. Për të përcaktuar përputhshmërinë me parimin e tregut për </w:t>
      </w:r>
      <w:r w:rsidR="004A2430">
        <w:rPr>
          <w:noProof/>
          <w:lang w:val="sq-AL"/>
        </w:rPr>
        <w:t xml:space="preserve">një transaksion të kontrolluar, </w:t>
      </w:r>
      <w:r w:rsidRPr="004A2430">
        <w:rPr>
          <w:noProof/>
          <w:lang w:val="sq-AL"/>
        </w:rPr>
        <w:t>nuk kërkohet të aplikohet më shumë se një metodë.</w:t>
      </w:r>
    </w:p>
    <w:p w:rsidR="003C7F58" w:rsidRPr="004A2430" w:rsidRDefault="003C7F58" w:rsidP="007D315C">
      <w:pPr>
        <w:pStyle w:val="ListParagraph"/>
        <w:spacing w:line="276" w:lineRule="auto"/>
        <w:ind w:left="0"/>
        <w:jc w:val="both"/>
        <w:rPr>
          <w:noProof/>
          <w:lang w:val="sq-AL"/>
        </w:rPr>
      </w:pPr>
    </w:p>
    <w:p w:rsidR="003C7F58" w:rsidRPr="004A2430" w:rsidRDefault="003C7F58" w:rsidP="007D315C">
      <w:pPr>
        <w:pStyle w:val="ListParagraph"/>
        <w:spacing w:line="276" w:lineRule="auto"/>
        <w:ind w:left="0"/>
        <w:jc w:val="both"/>
        <w:rPr>
          <w:noProof/>
          <w:lang w:val="sq-AL"/>
        </w:rPr>
      </w:pPr>
      <w:r w:rsidRPr="004A2430">
        <w:rPr>
          <w:noProof/>
          <w:lang w:val="sq-AL"/>
        </w:rPr>
        <w:t>Kur një tatimpagues ka përdorur një metodë të transferimit të çmimit për të vendosur</w:t>
      </w:r>
      <w:r w:rsidRPr="004A2430">
        <w:rPr>
          <w:noProof/>
          <w:lang w:val="sq-AL"/>
        </w:rPr>
        <w:br/>
        <w:t>shpërblimin e transaksioneve të tij të kontrolluara dhe kjo metodë e transferimit të çmimit ështënë përputhje me dispozitat e këtij neni, atëherë kontrolli i administratës tatimore mbi faktin nësekushtet e transaksioneve të kontrolluara të tatimpaguesit janë në përputhje me parimin e tregut,bazohet në metodën e transferimit të çmimit të aplikuar nga tatimpaguesi.</w:t>
      </w:r>
    </w:p>
    <w:p w:rsidR="003C7F58" w:rsidRPr="002D204E" w:rsidRDefault="003C7F58" w:rsidP="003C7F58">
      <w:pPr>
        <w:spacing w:line="276" w:lineRule="auto"/>
        <w:rPr>
          <w:rFonts w:ascii="Times New Roman" w:hAnsi="Times New Roman"/>
          <w:b/>
          <w:noProof/>
          <w:lang w:val="sq-AL"/>
        </w:rPr>
      </w:pPr>
    </w:p>
    <w:p w:rsidR="003C7F58" w:rsidRPr="009D7DF2" w:rsidRDefault="003C7F58" w:rsidP="003C7F58">
      <w:pPr>
        <w:jc w:val="center"/>
        <w:rPr>
          <w:b/>
          <w:noProof/>
          <w:lang w:val="sq-AL"/>
        </w:rPr>
      </w:pPr>
      <w:r w:rsidRPr="009D7DF2">
        <w:rPr>
          <w:b/>
          <w:noProof/>
          <w:lang w:val="sq-AL"/>
        </w:rPr>
        <w:t xml:space="preserve">Neni </w:t>
      </w:r>
      <w:r w:rsidR="004A2430" w:rsidRPr="009D7DF2">
        <w:rPr>
          <w:b/>
          <w:noProof/>
          <w:lang w:val="sq-AL"/>
        </w:rPr>
        <w:t>3</w:t>
      </w:r>
      <w:r w:rsidR="004A2430">
        <w:rPr>
          <w:b/>
          <w:noProof/>
          <w:lang w:val="sq-AL"/>
        </w:rPr>
        <w:t>8</w:t>
      </w:r>
    </w:p>
    <w:p w:rsidR="003C7F58" w:rsidRPr="009D7DF2" w:rsidRDefault="003C7F58" w:rsidP="003C7F58">
      <w:pPr>
        <w:jc w:val="center"/>
        <w:rPr>
          <w:b/>
          <w:i/>
          <w:noProof/>
          <w:lang w:val="sq-AL"/>
        </w:rPr>
      </w:pPr>
      <w:r w:rsidRPr="009D7DF2">
        <w:rPr>
          <w:b/>
          <w:i/>
          <w:noProof/>
          <w:lang w:val="sq-AL"/>
        </w:rPr>
        <w:t>Vlerësimi i transaksioneve të kontrolluaratë kombinuara</w:t>
      </w:r>
    </w:p>
    <w:p w:rsidR="003C7F58" w:rsidRPr="009D7DF2" w:rsidRDefault="003C7F58" w:rsidP="003C7F58">
      <w:pPr>
        <w:rPr>
          <w:noProof/>
          <w:lang w:val="sq-AL"/>
        </w:rPr>
      </w:pPr>
    </w:p>
    <w:p w:rsidR="003C7F58" w:rsidRPr="002D204E" w:rsidRDefault="003C7F58" w:rsidP="003C7F58">
      <w:pPr>
        <w:spacing w:line="276" w:lineRule="auto"/>
        <w:rPr>
          <w:rFonts w:ascii="Times New Roman" w:hAnsi="Times New Roman"/>
          <w:b/>
          <w:noProof/>
          <w:lang w:val="sq-AL"/>
        </w:rPr>
      </w:pPr>
      <w:r w:rsidRPr="004A2430">
        <w:rPr>
          <w:noProof/>
          <w:lang w:val="sq-AL"/>
        </w:rPr>
        <w:t>Nëse një tatimpagues kryen, në rrethana të njëjta ose të ngjashme, dy ose më shumë</w:t>
      </w:r>
      <w:r w:rsidRPr="004A2430">
        <w:rPr>
          <w:noProof/>
          <w:lang w:val="sq-AL"/>
        </w:rPr>
        <w:br/>
        <w:t>transaksione të kontrolluara, që janë ekonomikisht të lidhura ngushtë me njëri-tjetrin ose qëpërbëjnë një vazhdimësi/kombinim të caktuar, në mënyrë të tillë që ato nuk mund të analizohenveçmas në mënyrë të besueshme, këto transaksione mund të kombinohen:</w:t>
      </w:r>
      <w:r w:rsidRPr="004A2430">
        <w:rPr>
          <w:noProof/>
          <w:lang w:val="sq-AL"/>
        </w:rPr>
        <w:br/>
        <w:t xml:space="preserve">a) për të kryer analizën e krahasueshmërisë, të përcaktuar në </w:t>
      </w:r>
      <w:r w:rsidRPr="004A2430">
        <w:rPr>
          <w:noProof/>
          <w:highlight w:val="yellow"/>
          <w:lang w:val="sq-AL"/>
        </w:rPr>
        <w:t xml:space="preserve">nenin </w:t>
      </w:r>
      <w:r w:rsidR="004A2430" w:rsidRPr="004A2430">
        <w:rPr>
          <w:noProof/>
          <w:highlight w:val="yellow"/>
          <w:lang w:val="sq-AL"/>
        </w:rPr>
        <w:t>3</w:t>
      </w:r>
      <w:r w:rsidR="004A2430">
        <w:rPr>
          <w:noProof/>
          <w:lang w:val="sq-AL"/>
        </w:rPr>
        <w:t>6</w:t>
      </w:r>
      <w:r w:rsidRPr="004A2430">
        <w:rPr>
          <w:noProof/>
          <w:lang w:val="sq-AL"/>
        </w:rPr>
        <w:t>; dhe</w:t>
      </w:r>
      <w:r w:rsidRPr="004A2430">
        <w:rPr>
          <w:noProof/>
          <w:lang w:val="sq-AL"/>
        </w:rPr>
        <w:br/>
        <w:t>b) për të aplikuar metodat e transferimit të çmimit, të përcaktuara në nenin</w:t>
      </w:r>
      <w:r w:rsidR="004A2430" w:rsidRPr="007038EA">
        <w:rPr>
          <w:rStyle w:val="fontstyle01"/>
          <w:rFonts w:ascii="Times New Roman" w:hAnsi="Times New Roman"/>
          <w:lang w:val="sq-AL"/>
        </w:rPr>
        <w:t>37</w:t>
      </w:r>
      <w:r w:rsidRPr="007038EA">
        <w:rPr>
          <w:rStyle w:val="fontstyle01"/>
          <w:rFonts w:ascii="Times New Roman" w:hAnsi="Times New Roman"/>
          <w:lang w:val="sq-AL"/>
        </w:rPr>
        <w:t>.</w:t>
      </w:r>
    </w:p>
    <w:p w:rsidR="003C7F58" w:rsidRDefault="003C7F58" w:rsidP="003C7F58">
      <w:pPr>
        <w:jc w:val="center"/>
        <w:rPr>
          <w:b/>
          <w:noProof/>
          <w:lang w:val="sq-AL"/>
        </w:rPr>
      </w:pPr>
    </w:p>
    <w:p w:rsidR="003C7F58" w:rsidRPr="009D7DF2" w:rsidRDefault="003C7F58" w:rsidP="003C7F58">
      <w:pPr>
        <w:jc w:val="center"/>
        <w:rPr>
          <w:b/>
          <w:noProof/>
          <w:lang w:val="sq-AL"/>
        </w:rPr>
      </w:pPr>
      <w:r w:rsidRPr="009D7DF2">
        <w:rPr>
          <w:b/>
          <w:noProof/>
          <w:lang w:val="sq-AL"/>
        </w:rPr>
        <w:lastRenderedPageBreak/>
        <w:t xml:space="preserve">Neni </w:t>
      </w:r>
      <w:r w:rsidR="004A2430" w:rsidRPr="009D7DF2">
        <w:rPr>
          <w:b/>
          <w:noProof/>
          <w:lang w:val="sq-AL"/>
        </w:rPr>
        <w:t>3</w:t>
      </w:r>
      <w:r w:rsidR="004A2430">
        <w:rPr>
          <w:b/>
          <w:noProof/>
          <w:lang w:val="sq-AL"/>
        </w:rPr>
        <w:t>9</w:t>
      </w:r>
    </w:p>
    <w:p w:rsidR="003C7F58" w:rsidRPr="009D7DF2" w:rsidRDefault="003C7F58" w:rsidP="003C7F58">
      <w:pPr>
        <w:jc w:val="center"/>
        <w:rPr>
          <w:b/>
          <w:i/>
          <w:noProof/>
          <w:lang w:val="sq-AL"/>
        </w:rPr>
      </w:pPr>
      <w:r>
        <w:rPr>
          <w:b/>
          <w:i/>
          <w:noProof/>
          <w:lang w:val="sq-AL"/>
        </w:rPr>
        <w:t xml:space="preserve">Diapazoni i </w:t>
      </w:r>
      <w:r w:rsidRPr="009D7DF2">
        <w:rPr>
          <w:b/>
          <w:i/>
          <w:noProof/>
          <w:lang w:val="sq-AL"/>
        </w:rPr>
        <w:t xml:space="preserve"> Treguesve të Tregut </w:t>
      </w:r>
    </w:p>
    <w:p w:rsidR="003C7F58" w:rsidRPr="009D7DF2" w:rsidRDefault="003C7F58" w:rsidP="003C7F58">
      <w:pPr>
        <w:rPr>
          <w:noProof/>
          <w:lang w:val="sq-AL"/>
        </w:rPr>
      </w:pPr>
    </w:p>
    <w:p w:rsidR="003C7F58" w:rsidRDefault="003C7F58" w:rsidP="003C7F58">
      <w:pPr>
        <w:rPr>
          <w:noProof/>
          <w:lang w:val="sq-AL"/>
        </w:rPr>
      </w:pPr>
    </w:p>
    <w:p w:rsidR="003C7F58" w:rsidRDefault="003C7F58" w:rsidP="003C7F58">
      <w:pPr>
        <w:spacing w:line="276" w:lineRule="auto"/>
        <w:rPr>
          <w:noProof/>
          <w:lang w:val="sq-AL"/>
        </w:rPr>
      </w:pPr>
      <w:r w:rsidRPr="006E6379">
        <w:rPr>
          <w:noProof/>
          <w:lang w:val="sq-AL"/>
        </w:rPr>
        <w:t>1. Diapazon tregu është një grup treguesish financiarë përkatës, p.sh., çmimet, marzhet</w:t>
      </w:r>
      <w:r w:rsidRPr="006E6379">
        <w:rPr>
          <w:noProof/>
          <w:lang w:val="sq-AL"/>
        </w:rPr>
        <w:br/>
        <w:t>apo pjesët e fitimit, të nxjerra nga aplikimi i metodës më të përshtatshme të transferimit të</w:t>
      </w:r>
      <w:r w:rsidRPr="006E6379">
        <w:rPr>
          <w:noProof/>
          <w:lang w:val="sq-AL"/>
        </w:rPr>
        <w:br/>
        <w:t>çmimit për një numër transaksionesh të pakontrolluara, ku secili është pothuajse njëlloj i</w:t>
      </w:r>
      <w:r w:rsidRPr="006E6379">
        <w:rPr>
          <w:noProof/>
          <w:lang w:val="sq-AL"/>
        </w:rPr>
        <w:br/>
        <w:t>krahasueshëm me transaksionin e kontrolluar, bazuar në një a</w:t>
      </w:r>
      <w:r w:rsidR="006E6379">
        <w:rPr>
          <w:noProof/>
          <w:lang w:val="sq-AL"/>
        </w:rPr>
        <w:t xml:space="preserve">nalizë krahasueshmërie të kryer </w:t>
      </w:r>
      <w:r w:rsidRPr="006E6379">
        <w:rPr>
          <w:noProof/>
          <w:lang w:val="sq-AL"/>
        </w:rPr>
        <w:t xml:space="preserve">në përputhje me </w:t>
      </w:r>
      <w:r w:rsidRPr="00063541">
        <w:rPr>
          <w:noProof/>
          <w:highlight w:val="yellow"/>
          <w:lang w:val="sq-AL"/>
        </w:rPr>
        <w:t xml:space="preserve">nenin </w:t>
      </w:r>
      <w:r w:rsidR="004A2430" w:rsidRPr="00063541">
        <w:rPr>
          <w:noProof/>
          <w:highlight w:val="yellow"/>
          <w:lang w:val="sq-AL"/>
        </w:rPr>
        <w:t>36</w:t>
      </w:r>
      <w:r w:rsidRPr="006E6379">
        <w:rPr>
          <w:noProof/>
          <w:lang w:val="sq-AL"/>
        </w:rPr>
        <w:t>.</w:t>
      </w:r>
      <w:r w:rsidRPr="006E6379">
        <w:rPr>
          <w:noProof/>
          <w:lang w:val="sq-AL"/>
        </w:rPr>
        <w:br/>
        <w:t>2. Një transaksion i kontrolluar ose një grup transaksionesh nuk do të jetë subjekt i</w:t>
      </w:r>
      <w:r w:rsidRPr="006E6379">
        <w:rPr>
          <w:noProof/>
          <w:lang w:val="sq-AL"/>
        </w:rPr>
        <w:br/>
        <w:t xml:space="preserve">rregullimeve, sipas pikës 3 të </w:t>
      </w:r>
      <w:r w:rsidRPr="00063541">
        <w:rPr>
          <w:noProof/>
          <w:highlight w:val="yellow"/>
          <w:lang w:val="sq-AL"/>
        </w:rPr>
        <w:t xml:space="preserve">nenit </w:t>
      </w:r>
      <w:r w:rsidR="004A2430" w:rsidRPr="00063541">
        <w:rPr>
          <w:noProof/>
          <w:highlight w:val="yellow"/>
          <w:lang w:val="sq-AL"/>
        </w:rPr>
        <w:t>35</w:t>
      </w:r>
      <w:r w:rsidRPr="006E6379">
        <w:rPr>
          <w:noProof/>
          <w:lang w:val="sq-AL"/>
        </w:rPr>
        <w:t>, kur treguesi financiar përkatës, që rrjedh nga</w:t>
      </w:r>
      <w:r w:rsidRPr="006E6379">
        <w:rPr>
          <w:noProof/>
          <w:lang w:val="sq-AL"/>
        </w:rPr>
        <w:br/>
        <w:t>transaksioni/transaksionet i/e kontrolluar/a që po testohet/testohen sipas metodës më të</w:t>
      </w:r>
      <w:r w:rsidRPr="006E6379">
        <w:rPr>
          <w:noProof/>
          <w:lang w:val="sq-AL"/>
        </w:rPr>
        <w:br/>
        <w:t>përshtatshme të transferimit të çmimit, është brenda diapazonit të tregut.</w:t>
      </w:r>
      <w:r w:rsidRPr="006E6379">
        <w:rPr>
          <w:noProof/>
          <w:lang w:val="sq-AL"/>
        </w:rPr>
        <w:br/>
        <w:t>3. Kur treguesi financiar përkatës, i cili rrjedh nga transaksione të kontrolluara, del jashtë</w:t>
      </w:r>
      <w:r w:rsidRPr="006E6379">
        <w:rPr>
          <w:noProof/>
          <w:lang w:val="sq-AL"/>
        </w:rPr>
        <w:br/>
        <w:t xml:space="preserve">diapazonit të tregut, administrata tatimore mund ta rregullojë atë sipas pikës 3 të nenit </w:t>
      </w:r>
      <w:r w:rsidR="004A2430" w:rsidRPr="00063541">
        <w:rPr>
          <w:noProof/>
          <w:highlight w:val="yellow"/>
          <w:lang w:val="sq-AL"/>
        </w:rPr>
        <w:t>3</w:t>
      </w:r>
      <w:r w:rsidR="004A2430" w:rsidRPr="006E6379">
        <w:rPr>
          <w:noProof/>
          <w:lang w:val="sq-AL"/>
        </w:rPr>
        <w:t>5</w:t>
      </w:r>
      <w:r w:rsidR="006E6379">
        <w:rPr>
          <w:noProof/>
          <w:lang w:val="sq-AL"/>
        </w:rPr>
        <w:t xml:space="preserve">, dhe çdo </w:t>
      </w:r>
      <w:r w:rsidRPr="006E6379">
        <w:rPr>
          <w:noProof/>
          <w:lang w:val="sq-AL"/>
        </w:rPr>
        <w:t xml:space="preserve">rregullim i tillë do të jetë në mesataren e diapazonit të tregut, përveç rasteve kur administratatatimore apo tatimpaguesi mund të vërtetojnë se rrethanat në atë rast </w:t>
      </w:r>
      <w:r w:rsidR="006E6379">
        <w:rPr>
          <w:noProof/>
          <w:lang w:val="sq-AL"/>
        </w:rPr>
        <w:t xml:space="preserve">garantojnë rregullimin në </w:t>
      </w:r>
      <w:r w:rsidRPr="006E6379">
        <w:rPr>
          <w:noProof/>
          <w:lang w:val="sq-AL"/>
        </w:rPr>
        <w:t>një pikë të ndr</w:t>
      </w:r>
      <w:r w:rsidR="006E6379">
        <w:rPr>
          <w:noProof/>
          <w:lang w:val="sq-AL"/>
        </w:rPr>
        <w:t xml:space="preserve">yshme të gamës së tregut, sipas </w:t>
      </w:r>
      <w:r w:rsidRPr="006E6379">
        <w:rPr>
          <w:noProof/>
          <w:lang w:val="sq-AL"/>
        </w:rPr>
        <w:t>përcaktimeve të b</w:t>
      </w:r>
      <w:r w:rsidR="006E6379">
        <w:rPr>
          <w:noProof/>
          <w:lang w:val="sq-AL"/>
        </w:rPr>
        <w:t>ëra në udhëzimin e ministrit p</w:t>
      </w:r>
      <w:r w:rsidR="00044638">
        <w:rPr>
          <w:noProof/>
          <w:lang w:val="sq-AL"/>
        </w:rPr>
        <w:t>ë</w:t>
      </w:r>
      <w:r w:rsidR="006E6379">
        <w:rPr>
          <w:noProof/>
          <w:lang w:val="sq-AL"/>
        </w:rPr>
        <w:t>rgjegj</w:t>
      </w:r>
      <w:r w:rsidR="00044638">
        <w:rPr>
          <w:noProof/>
          <w:lang w:val="sq-AL"/>
        </w:rPr>
        <w:t>ë</w:t>
      </w:r>
      <w:r w:rsidR="006E6379">
        <w:rPr>
          <w:noProof/>
          <w:lang w:val="sq-AL"/>
        </w:rPr>
        <w:t>s p</w:t>
      </w:r>
      <w:r w:rsidR="00044638">
        <w:rPr>
          <w:noProof/>
          <w:lang w:val="sq-AL"/>
        </w:rPr>
        <w:t>ë</w:t>
      </w:r>
      <w:r w:rsidR="006E6379">
        <w:rPr>
          <w:noProof/>
          <w:lang w:val="sq-AL"/>
        </w:rPr>
        <w:t>r financat</w:t>
      </w:r>
      <w:r w:rsidRPr="006E6379">
        <w:rPr>
          <w:noProof/>
          <w:lang w:val="sq-AL"/>
        </w:rPr>
        <w:t>.</w:t>
      </w:r>
    </w:p>
    <w:p w:rsidR="006E6379" w:rsidRPr="006E6379" w:rsidRDefault="006E6379" w:rsidP="003C7F58">
      <w:pPr>
        <w:spacing w:line="276" w:lineRule="auto"/>
        <w:rPr>
          <w:noProof/>
          <w:lang w:val="sq-AL"/>
        </w:rPr>
      </w:pPr>
    </w:p>
    <w:p w:rsidR="003C7F58" w:rsidRPr="002D204E" w:rsidRDefault="003C7F58" w:rsidP="006E6379">
      <w:pPr>
        <w:spacing w:line="276" w:lineRule="auto"/>
        <w:ind w:left="2880" w:firstLine="720"/>
        <w:rPr>
          <w:rFonts w:ascii="Times New Roman" w:hAnsi="Times New Roman"/>
          <w:b/>
          <w:noProof/>
          <w:lang w:val="sq-AL"/>
        </w:rPr>
      </w:pPr>
      <w:r w:rsidRPr="002D204E">
        <w:rPr>
          <w:rFonts w:ascii="Times New Roman" w:hAnsi="Times New Roman"/>
          <w:b/>
          <w:noProof/>
          <w:lang w:val="sq-AL"/>
        </w:rPr>
        <w:t xml:space="preserve">Neni </w:t>
      </w:r>
      <w:r w:rsidR="00063541">
        <w:rPr>
          <w:rFonts w:ascii="Times New Roman" w:hAnsi="Times New Roman"/>
          <w:b/>
          <w:noProof/>
          <w:lang w:val="sq-AL"/>
        </w:rPr>
        <w:t>40</w:t>
      </w:r>
    </w:p>
    <w:p w:rsidR="003C7F58" w:rsidRPr="009D7DF2" w:rsidRDefault="003C7F58" w:rsidP="003C7F58">
      <w:pPr>
        <w:jc w:val="center"/>
        <w:rPr>
          <w:b/>
          <w:i/>
          <w:noProof/>
          <w:lang w:val="sq-AL"/>
        </w:rPr>
      </w:pPr>
      <w:r w:rsidRPr="009D7DF2">
        <w:rPr>
          <w:b/>
          <w:i/>
          <w:noProof/>
          <w:lang w:val="sq-AL"/>
        </w:rPr>
        <w:t xml:space="preserve">Kërkesat për dokumentacion </w:t>
      </w:r>
    </w:p>
    <w:p w:rsidR="003C7F58" w:rsidRPr="003C5EE7" w:rsidRDefault="003C7F58" w:rsidP="00923B64">
      <w:pPr>
        <w:spacing w:line="276" w:lineRule="auto"/>
        <w:rPr>
          <w:noProof/>
          <w:lang w:val="sq-AL"/>
        </w:rPr>
      </w:pPr>
      <w:r w:rsidRPr="007038EA">
        <w:rPr>
          <w:rStyle w:val="fontstyle01"/>
          <w:rFonts w:ascii="Times New Roman" w:hAnsi="Times New Roman"/>
          <w:lang w:val="sq-AL"/>
        </w:rPr>
        <w:t xml:space="preserve">1. </w:t>
      </w:r>
      <w:r w:rsidRPr="007038EA">
        <w:rPr>
          <w:rStyle w:val="fontstyle01"/>
          <w:rFonts w:ascii="Cambria" w:hAnsi="Cambria"/>
          <w:color w:val="auto"/>
          <w:lang w:val="sq-AL"/>
        </w:rPr>
        <w:t>Një tatimpagues duhet të paraqesë informacion dhe analiza të mjaftueshme për të vërtetuar</w:t>
      </w:r>
      <w:r w:rsidRPr="007038EA">
        <w:rPr>
          <w:lang w:val="sq-AL"/>
        </w:rPr>
        <w:br/>
      </w:r>
      <w:r w:rsidRPr="007038EA">
        <w:rPr>
          <w:rStyle w:val="fontstyle01"/>
          <w:rFonts w:ascii="Cambria" w:hAnsi="Cambria"/>
          <w:color w:val="auto"/>
          <w:lang w:val="sq-AL"/>
        </w:rPr>
        <w:t>se kushtet e transaksioneve të tij të kontrolluara janë në përputhje me parimet e tregut.</w:t>
      </w:r>
      <w:r w:rsidRPr="007038EA">
        <w:rPr>
          <w:lang w:val="sq-AL"/>
        </w:rPr>
        <w:br/>
      </w:r>
      <w:r w:rsidRPr="007038EA">
        <w:rPr>
          <w:rStyle w:val="fontstyle01"/>
          <w:rFonts w:ascii="Cambria" w:hAnsi="Cambria"/>
          <w:color w:val="auto"/>
          <w:lang w:val="sq-AL"/>
        </w:rPr>
        <w:t>Dokumentacioni i transferimit të çmimit duhet t’i vihet në dispozicion administratës tatimore, me</w:t>
      </w:r>
      <w:r w:rsidRPr="007038EA">
        <w:rPr>
          <w:lang w:val="sq-AL"/>
        </w:rPr>
        <w:br/>
      </w:r>
      <w:r w:rsidRPr="007038EA">
        <w:rPr>
          <w:rStyle w:val="fontstyle01"/>
          <w:rFonts w:ascii="Cambria" w:hAnsi="Cambria"/>
          <w:color w:val="auto"/>
          <w:lang w:val="sq-AL"/>
        </w:rPr>
        <w:t>kërkesë të saj, brenda 30 ditëve nga marrja e kërkesës së administratës tatimore. Përmbajtja dhe</w:t>
      </w:r>
      <w:r w:rsidRPr="007038EA">
        <w:rPr>
          <w:lang w:val="sq-AL"/>
        </w:rPr>
        <w:br/>
      </w:r>
      <w:r w:rsidRPr="007038EA">
        <w:rPr>
          <w:rStyle w:val="fontstyle01"/>
          <w:rFonts w:ascii="Cambria" w:hAnsi="Cambria"/>
          <w:color w:val="auto"/>
          <w:lang w:val="sq-AL"/>
        </w:rPr>
        <w:t xml:space="preserve">forma e dokumentacionit të transferimit të çmimit përcaktohen me udhëzim të ministrit </w:t>
      </w:r>
      <w:r w:rsidR="003C5EE7" w:rsidRPr="007038EA">
        <w:rPr>
          <w:rStyle w:val="fontstyle01"/>
          <w:rFonts w:ascii="Cambria" w:hAnsi="Cambria"/>
          <w:color w:val="auto"/>
          <w:lang w:val="sq-AL"/>
        </w:rPr>
        <w:t>p</w:t>
      </w:r>
      <w:r w:rsidR="00044638" w:rsidRPr="007038EA">
        <w:rPr>
          <w:rStyle w:val="fontstyle01"/>
          <w:rFonts w:ascii="Cambria" w:hAnsi="Cambria"/>
          <w:color w:val="auto"/>
          <w:lang w:val="sq-AL"/>
        </w:rPr>
        <w:t>ë</w:t>
      </w:r>
      <w:r w:rsidR="003C5EE7" w:rsidRPr="007038EA">
        <w:rPr>
          <w:rStyle w:val="fontstyle01"/>
          <w:rFonts w:ascii="Cambria" w:hAnsi="Cambria"/>
          <w:color w:val="auto"/>
          <w:lang w:val="sq-AL"/>
        </w:rPr>
        <w:t>rgjegj</w:t>
      </w:r>
      <w:r w:rsidR="00044638" w:rsidRPr="007038EA">
        <w:rPr>
          <w:rStyle w:val="fontstyle01"/>
          <w:rFonts w:ascii="Cambria" w:hAnsi="Cambria"/>
          <w:color w:val="auto"/>
          <w:lang w:val="sq-AL"/>
        </w:rPr>
        <w:t>ë</w:t>
      </w:r>
      <w:r w:rsidR="003C5EE7" w:rsidRPr="007038EA">
        <w:rPr>
          <w:rStyle w:val="fontstyle01"/>
          <w:rFonts w:ascii="Cambria" w:hAnsi="Cambria"/>
          <w:color w:val="auto"/>
          <w:lang w:val="sq-AL"/>
        </w:rPr>
        <w:t>s p</w:t>
      </w:r>
      <w:r w:rsidR="00044638" w:rsidRPr="007038EA">
        <w:rPr>
          <w:rStyle w:val="fontstyle01"/>
          <w:rFonts w:ascii="Cambria" w:hAnsi="Cambria"/>
          <w:color w:val="auto"/>
          <w:lang w:val="sq-AL"/>
        </w:rPr>
        <w:t>ë</w:t>
      </w:r>
      <w:r w:rsidR="003C5EE7" w:rsidRPr="007038EA">
        <w:rPr>
          <w:rStyle w:val="fontstyle01"/>
          <w:rFonts w:ascii="Cambria" w:hAnsi="Cambria"/>
          <w:color w:val="auto"/>
          <w:lang w:val="sq-AL"/>
        </w:rPr>
        <w:t>rFinancat</w:t>
      </w:r>
      <w:r w:rsidR="003C5EE7" w:rsidRPr="007038EA">
        <w:rPr>
          <w:lang w:val="sq-AL"/>
        </w:rPr>
        <w:t>.</w:t>
      </w:r>
      <w:r w:rsidRPr="007038EA">
        <w:rPr>
          <w:lang w:val="sq-AL"/>
        </w:rPr>
        <w:br/>
      </w:r>
      <w:r w:rsidRPr="007038EA">
        <w:rPr>
          <w:rStyle w:val="fontstyle01"/>
          <w:rFonts w:ascii="Cambria" w:hAnsi="Cambria"/>
          <w:color w:val="auto"/>
          <w:lang w:val="sq-AL"/>
        </w:rPr>
        <w:t>2. Tatimpaguesit e përfshirë në transaksione të kontrolluara mbi një vlerë të përcaktuar</w:t>
      </w:r>
      <w:r w:rsidRPr="007038EA">
        <w:rPr>
          <w:lang w:val="sq-AL"/>
        </w:rPr>
        <w:br/>
      </w:r>
      <w:r w:rsidRPr="007038EA">
        <w:rPr>
          <w:rStyle w:val="fontstyle01"/>
          <w:rFonts w:ascii="Cambria" w:hAnsi="Cambria"/>
          <w:color w:val="auto"/>
          <w:lang w:val="sq-AL"/>
        </w:rPr>
        <w:t>duhet të paraqesin një njoftim/formular vjetor për transaksionet e kontrolluara. Ministri i</w:t>
      </w:r>
      <w:r w:rsidRPr="007038EA">
        <w:rPr>
          <w:lang w:val="sq-AL"/>
        </w:rPr>
        <w:br/>
      </w:r>
      <w:r w:rsidRPr="007038EA">
        <w:rPr>
          <w:rStyle w:val="fontstyle01"/>
          <w:rFonts w:ascii="Cambria" w:hAnsi="Cambria"/>
          <w:color w:val="auto"/>
          <w:lang w:val="sq-AL"/>
        </w:rPr>
        <w:t>Financave përcakton, me udhëzim, kufirin/vlerën e sipërpërmendur, formatin dhe afatin kohor</w:t>
      </w:r>
      <w:r w:rsidRPr="007038EA">
        <w:rPr>
          <w:lang w:val="sq-AL"/>
        </w:rPr>
        <w:br/>
      </w:r>
      <w:r w:rsidRPr="007038EA">
        <w:rPr>
          <w:rStyle w:val="fontstyle01"/>
          <w:rFonts w:ascii="Cambria" w:hAnsi="Cambria"/>
          <w:color w:val="auto"/>
          <w:lang w:val="sq-AL"/>
        </w:rPr>
        <w:t>për paraqitjen e informacionit mbi transaksionet e kontrolluara.</w:t>
      </w:r>
    </w:p>
    <w:p w:rsidR="003C5EE7" w:rsidRDefault="003C5EE7" w:rsidP="003C7F58">
      <w:pPr>
        <w:jc w:val="center"/>
        <w:rPr>
          <w:b/>
          <w:noProof/>
          <w:lang w:val="sq-AL"/>
        </w:rPr>
      </w:pPr>
    </w:p>
    <w:p w:rsidR="003C7F58" w:rsidRPr="009D7DF2" w:rsidRDefault="003C7F58" w:rsidP="003C7F58">
      <w:pPr>
        <w:jc w:val="center"/>
        <w:rPr>
          <w:b/>
          <w:noProof/>
          <w:lang w:val="sq-AL"/>
        </w:rPr>
      </w:pPr>
      <w:r w:rsidRPr="009D7DF2">
        <w:rPr>
          <w:b/>
          <w:noProof/>
          <w:lang w:val="sq-AL"/>
        </w:rPr>
        <w:t xml:space="preserve">Neni </w:t>
      </w:r>
      <w:r w:rsidR="003C5EE7">
        <w:rPr>
          <w:b/>
          <w:noProof/>
          <w:lang w:val="sq-AL"/>
        </w:rPr>
        <w:t>41</w:t>
      </w:r>
    </w:p>
    <w:p w:rsidR="003C7F58" w:rsidRPr="009D7DF2" w:rsidRDefault="003C7F58" w:rsidP="003C7F58">
      <w:pPr>
        <w:jc w:val="center"/>
        <w:rPr>
          <w:b/>
          <w:i/>
          <w:noProof/>
          <w:lang w:val="sq-AL"/>
        </w:rPr>
      </w:pPr>
      <w:r>
        <w:rPr>
          <w:b/>
          <w:i/>
          <w:noProof/>
          <w:lang w:val="sq-AL"/>
        </w:rPr>
        <w:t>Regullimet korresponduese</w:t>
      </w:r>
    </w:p>
    <w:p w:rsidR="003C7F58" w:rsidRPr="009D7DF2" w:rsidRDefault="003C7F58" w:rsidP="003C7F58">
      <w:pPr>
        <w:rPr>
          <w:noProof/>
          <w:lang w:val="sq-AL"/>
        </w:rPr>
      </w:pPr>
    </w:p>
    <w:p w:rsidR="003C7F58" w:rsidRPr="007038EA" w:rsidRDefault="003C7F58" w:rsidP="003C7F58">
      <w:pPr>
        <w:spacing w:line="276" w:lineRule="auto"/>
        <w:jc w:val="both"/>
        <w:rPr>
          <w:rFonts w:ascii="Times New Roman" w:hAnsi="Times New Roman"/>
          <w:lang w:val="sq-AL"/>
        </w:rPr>
      </w:pPr>
      <w:r w:rsidRPr="007038EA">
        <w:rPr>
          <w:rStyle w:val="fontstyle01"/>
          <w:rFonts w:ascii="Times New Roman" w:hAnsi="Times New Roman"/>
          <w:color w:val="auto"/>
          <w:lang w:val="sq-AL"/>
        </w:rPr>
        <w:t>Kur në kushtet e transaksioneve të kontrolluara bëhet një rregullim nga një administratë</w:t>
      </w:r>
      <w:r w:rsidRPr="007038EA">
        <w:rPr>
          <w:rFonts w:ascii="Times New Roman" w:hAnsi="Times New Roman"/>
          <w:lang w:val="sq-AL"/>
        </w:rPr>
        <w:br/>
      </w:r>
      <w:r w:rsidRPr="007038EA">
        <w:rPr>
          <w:rStyle w:val="fontstyle01"/>
          <w:rFonts w:ascii="Times New Roman" w:hAnsi="Times New Roman"/>
          <w:color w:val="auto"/>
          <w:lang w:val="sq-AL"/>
        </w:rPr>
        <w:t>tatimore e një vendi tjetër dhe ky rregullim rezulton në taksimin në atë vend të fitimeve, për të</w:t>
      </w:r>
      <w:r w:rsidRPr="007038EA">
        <w:rPr>
          <w:rFonts w:ascii="Times New Roman" w:hAnsi="Times New Roman"/>
          <w:lang w:val="sq-AL"/>
        </w:rPr>
        <w:br/>
      </w:r>
      <w:r w:rsidRPr="007038EA">
        <w:rPr>
          <w:rStyle w:val="fontstyle01"/>
          <w:rFonts w:ascii="Times New Roman" w:hAnsi="Times New Roman"/>
          <w:color w:val="auto"/>
          <w:lang w:val="sq-AL"/>
        </w:rPr>
        <w:t>cilat tatimpaguesi është tatuar tashmë në Shqipëri, dhe vendi që propozon rregullimin ka një</w:t>
      </w:r>
      <w:r w:rsidRPr="007038EA">
        <w:rPr>
          <w:rFonts w:ascii="Times New Roman" w:hAnsi="Times New Roman"/>
          <w:lang w:val="sq-AL"/>
        </w:rPr>
        <w:br/>
      </w:r>
      <w:r w:rsidRPr="007038EA">
        <w:rPr>
          <w:rStyle w:val="fontstyle01"/>
          <w:rFonts w:ascii="Times New Roman" w:hAnsi="Times New Roman"/>
          <w:color w:val="auto"/>
          <w:lang w:val="sq-AL"/>
        </w:rPr>
        <w:t>marrëveshje me Shqipërinë për eliminimin e tatimit të dyfishtë, atëherë, në këto kushte,</w:t>
      </w:r>
      <w:r w:rsidRPr="007038EA">
        <w:rPr>
          <w:rFonts w:ascii="Times New Roman" w:hAnsi="Times New Roman"/>
          <w:lang w:val="sq-AL"/>
        </w:rPr>
        <w:br/>
      </w:r>
      <w:r w:rsidRPr="007038EA">
        <w:rPr>
          <w:rStyle w:val="fontstyle01"/>
          <w:rFonts w:ascii="Times New Roman" w:hAnsi="Times New Roman"/>
          <w:color w:val="auto"/>
          <w:lang w:val="sq-AL"/>
        </w:rPr>
        <w:t>administrata tatimore e Shqipërisë, pas kryerjes së një kërkese nga tatimpaguesi shqiptar, do të</w:t>
      </w:r>
      <w:r w:rsidRPr="007038EA">
        <w:rPr>
          <w:rFonts w:ascii="Times New Roman" w:hAnsi="Times New Roman"/>
          <w:lang w:val="sq-AL"/>
        </w:rPr>
        <w:br/>
      </w:r>
      <w:r w:rsidRPr="007038EA">
        <w:rPr>
          <w:rStyle w:val="fontstyle01"/>
          <w:rFonts w:ascii="Times New Roman" w:hAnsi="Times New Roman"/>
          <w:color w:val="auto"/>
          <w:lang w:val="sq-AL"/>
        </w:rPr>
        <w:t>kontrollojë përputhshmërinë e atij rregullimi me parimet e tregut, siç përcaktohet në pikën 2 të</w:t>
      </w:r>
      <w:r w:rsidRPr="007038EA">
        <w:rPr>
          <w:rFonts w:ascii="Times New Roman" w:hAnsi="Times New Roman"/>
          <w:lang w:val="sq-AL"/>
        </w:rPr>
        <w:br/>
      </w:r>
      <w:r w:rsidRPr="007038EA">
        <w:rPr>
          <w:rStyle w:val="fontstyle01"/>
          <w:rFonts w:ascii="Times New Roman" w:hAnsi="Times New Roman"/>
          <w:color w:val="auto"/>
          <w:lang w:val="sq-AL"/>
        </w:rPr>
        <w:t xml:space="preserve">nenit </w:t>
      </w:r>
      <w:r w:rsidR="003C5EE7" w:rsidRPr="007038EA">
        <w:rPr>
          <w:rStyle w:val="fontstyle01"/>
          <w:rFonts w:ascii="Times New Roman" w:hAnsi="Times New Roman"/>
          <w:color w:val="auto"/>
          <w:lang w:val="sq-AL"/>
        </w:rPr>
        <w:t>35</w:t>
      </w:r>
      <w:r w:rsidRPr="007038EA">
        <w:rPr>
          <w:rStyle w:val="fontstyle01"/>
          <w:rFonts w:ascii="Times New Roman" w:hAnsi="Times New Roman"/>
          <w:color w:val="auto"/>
          <w:lang w:val="sq-AL"/>
        </w:rPr>
        <w:t>. Nëse administrata tatimore arrin në përfundimin që rregullimi është në përputhje me</w:t>
      </w:r>
      <w:r w:rsidRPr="007038EA">
        <w:rPr>
          <w:rFonts w:ascii="Times New Roman" w:hAnsi="Times New Roman"/>
          <w:lang w:val="sq-AL"/>
        </w:rPr>
        <w:br/>
      </w:r>
      <w:r w:rsidRPr="007038EA">
        <w:rPr>
          <w:rStyle w:val="fontstyle01"/>
          <w:rFonts w:ascii="Times New Roman" w:hAnsi="Times New Roman"/>
          <w:color w:val="auto"/>
          <w:lang w:val="sq-AL"/>
        </w:rPr>
        <w:lastRenderedPageBreak/>
        <w:t>parimet e tregut, ajo bën rregullimet e duhura në vlerën e tatimit që i është ngarkuar</w:t>
      </w:r>
      <w:r w:rsidRPr="007038EA">
        <w:rPr>
          <w:rFonts w:ascii="Times New Roman" w:hAnsi="Times New Roman"/>
          <w:lang w:val="sq-AL"/>
        </w:rPr>
        <w:br/>
      </w:r>
      <w:r w:rsidRPr="007038EA">
        <w:rPr>
          <w:rStyle w:val="fontstyle01"/>
          <w:rFonts w:ascii="Times New Roman" w:hAnsi="Times New Roman"/>
          <w:color w:val="auto"/>
          <w:lang w:val="sq-AL"/>
        </w:rPr>
        <w:t>tatimpaguesit shqiptar.</w:t>
      </w:r>
    </w:p>
    <w:p w:rsidR="003C7F58" w:rsidRPr="007038EA" w:rsidRDefault="003C7F58" w:rsidP="003C7F58">
      <w:pPr>
        <w:spacing w:line="276" w:lineRule="auto"/>
        <w:jc w:val="both"/>
        <w:rPr>
          <w:rFonts w:ascii="Times New Roman" w:hAnsi="Times New Roman"/>
          <w:lang w:val="sq-AL"/>
        </w:rPr>
      </w:pPr>
      <w:r w:rsidRPr="007038EA">
        <w:rPr>
          <w:rStyle w:val="fontstyle01"/>
          <w:rFonts w:ascii="Times New Roman" w:hAnsi="Times New Roman"/>
          <w:color w:val="auto"/>
          <w:lang w:val="sq-AL"/>
        </w:rPr>
        <w:t>Procedura për kërkesën për një rregullim korrespondues, sipas këtij neni, do të përcaktohet</w:t>
      </w:r>
      <w:r w:rsidRPr="007038EA">
        <w:rPr>
          <w:rFonts w:ascii="Times New Roman" w:hAnsi="Times New Roman"/>
          <w:lang w:val="sq-AL"/>
        </w:rPr>
        <w:br/>
      </w:r>
      <w:r w:rsidRPr="007038EA">
        <w:rPr>
          <w:rStyle w:val="fontstyle01"/>
          <w:rFonts w:ascii="Times New Roman" w:hAnsi="Times New Roman"/>
          <w:color w:val="auto"/>
          <w:lang w:val="sq-AL"/>
        </w:rPr>
        <w:t>në udhëzimin e ministrit të Financave</w:t>
      </w:r>
      <w:r w:rsidRPr="007038EA">
        <w:rPr>
          <w:rStyle w:val="fontstyle01"/>
          <w:rFonts w:ascii="Times New Roman" w:hAnsi="Times New Roman"/>
          <w:lang w:val="sq-AL"/>
        </w:rPr>
        <w:t>.</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 xml:space="preserve">Neni </w:t>
      </w:r>
      <w:r w:rsidR="00AE7DFC">
        <w:rPr>
          <w:b/>
          <w:noProof/>
          <w:lang w:val="sq-AL"/>
        </w:rPr>
        <w:t>42</w:t>
      </w:r>
    </w:p>
    <w:p w:rsidR="003C7F58" w:rsidRPr="00B952D6" w:rsidRDefault="003C7F58" w:rsidP="003C7F58">
      <w:pPr>
        <w:jc w:val="center"/>
        <w:rPr>
          <w:b/>
          <w:i/>
          <w:noProof/>
          <w:lang w:val="sq-AL"/>
        </w:rPr>
      </w:pPr>
      <w:r w:rsidRPr="00B952D6">
        <w:rPr>
          <w:b/>
          <w:i/>
          <w:noProof/>
          <w:lang w:val="sq-AL"/>
        </w:rPr>
        <w:t>Marrëveshjet e çmimit në avancë</w:t>
      </w:r>
    </w:p>
    <w:p w:rsidR="003C7F58" w:rsidRPr="007038EA" w:rsidRDefault="003C7F58" w:rsidP="003C7F58">
      <w:pPr>
        <w:jc w:val="both"/>
        <w:rPr>
          <w:rFonts w:ascii="Arial-BoldMT" w:hAnsi="Arial-BoldMT" w:hint="eastAsia"/>
          <w:b/>
          <w:bCs/>
          <w:color w:val="006600"/>
          <w:sz w:val="22"/>
          <w:szCs w:val="22"/>
          <w:lang w:val="fr-FR"/>
        </w:rPr>
      </w:pPr>
    </w:p>
    <w:p w:rsidR="003C7F58" w:rsidRPr="002D204E" w:rsidRDefault="003C7F58" w:rsidP="005652DC">
      <w:pPr>
        <w:pStyle w:val="ListParagraph"/>
        <w:numPr>
          <w:ilvl w:val="0"/>
          <w:numId w:val="36"/>
        </w:numPr>
        <w:spacing w:line="276" w:lineRule="auto"/>
        <w:ind w:left="0" w:firstLine="0"/>
        <w:jc w:val="both"/>
        <w:rPr>
          <w:rFonts w:ascii="Times New Roman" w:hAnsi="Times New Roman"/>
          <w:noProof/>
          <w:lang w:val="sq-AL"/>
        </w:rPr>
      </w:pPr>
      <w:r w:rsidRPr="002D204E">
        <w:rPr>
          <w:rFonts w:ascii="Times New Roman" w:hAnsi="Times New Roman"/>
          <w:noProof/>
          <w:lang w:val="sq-AL"/>
        </w:rPr>
        <w:t>Marrëveshjae çmimit n</w:t>
      </w:r>
      <w:r w:rsidR="009D0D5E">
        <w:rPr>
          <w:rFonts w:ascii="Times New Roman" w:hAnsi="Times New Roman"/>
          <w:noProof/>
          <w:lang w:val="sq-AL"/>
        </w:rPr>
        <w:t>ë</w:t>
      </w:r>
      <w:r w:rsidRPr="002D204E">
        <w:rPr>
          <w:rFonts w:ascii="Times New Roman" w:hAnsi="Times New Roman"/>
          <w:noProof/>
          <w:lang w:val="sq-AL"/>
        </w:rPr>
        <w:t xml:space="preserve"> avanc</w:t>
      </w:r>
      <w:r w:rsidR="009D0D5E">
        <w:rPr>
          <w:rFonts w:ascii="Times New Roman" w:hAnsi="Times New Roman"/>
          <w:noProof/>
          <w:lang w:val="sq-AL"/>
        </w:rPr>
        <w:t>ë</w:t>
      </w:r>
      <w:r w:rsidRPr="002D204E">
        <w:rPr>
          <w:rFonts w:ascii="Times New Roman" w:hAnsi="Times New Roman"/>
          <w:noProof/>
          <w:lang w:val="sq-AL"/>
        </w:rPr>
        <w:t xml:space="preserve"> është një marrëveshje procedurale ndërmjet një ose më shumë tatimpaguesve dhe një ose më shumë administratave tatimore, me qëllim të zgjidhjes së mosmarrëveshjeve të mundshme të transferimit të çmimeve n</w:t>
      </w:r>
      <w:r w:rsidR="009D0D5E">
        <w:rPr>
          <w:rFonts w:ascii="Times New Roman" w:hAnsi="Times New Roman"/>
          <w:noProof/>
          <w:lang w:val="sq-AL"/>
        </w:rPr>
        <w:t>ë</w:t>
      </w:r>
      <w:r w:rsidRPr="002D204E">
        <w:rPr>
          <w:rFonts w:ascii="Times New Roman" w:hAnsi="Times New Roman"/>
          <w:noProof/>
          <w:lang w:val="sq-AL"/>
        </w:rPr>
        <w:t xml:space="preserve"> avanc</w:t>
      </w:r>
      <w:r w:rsidR="009D0D5E">
        <w:rPr>
          <w:rFonts w:ascii="Times New Roman" w:hAnsi="Times New Roman"/>
          <w:noProof/>
          <w:lang w:val="sq-AL"/>
        </w:rPr>
        <w:t>ë</w:t>
      </w:r>
      <w:r w:rsidRPr="002D204E">
        <w:rPr>
          <w:rFonts w:ascii="Times New Roman" w:hAnsi="Times New Roman"/>
          <w:noProof/>
          <w:lang w:val="sq-AL"/>
        </w:rPr>
        <w:t>, duke përcaktuar para transaksioneve të kontrolluara, një grup kriteresh të duhura për përcaktimin e përputhshm</w:t>
      </w:r>
      <w:r w:rsidR="009D0D5E">
        <w:rPr>
          <w:rFonts w:ascii="Times New Roman" w:hAnsi="Times New Roman"/>
          <w:noProof/>
          <w:lang w:val="sq-AL"/>
        </w:rPr>
        <w:t>ë</w:t>
      </w:r>
      <w:r w:rsidRPr="002D204E">
        <w:rPr>
          <w:rFonts w:ascii="Times New Roman" w:hAnsi="Times New Roman"/>
          <w:noProof/>
          <w:lang w:val="sq-AL"/>
        </w:rPr>
        <w:t>ris</w:t>
      </w:r>
      <w:r w:rsidR="009D0D5E">
        <w:rPr>
          <w:rFonts w:ascii="Times New Roman" w:hAnsi="Times New Roman"/>
          <w:noProof/>
          <w:lang w:val="sq-AL"/>
        </w:rPr>
        <w:t>ë</w:t>
      </w:r>
      <w:r w:rsidRPr="002D204E">
        <w:rPr>
          <w:rFonts w:ascii="Times New Roman" w:hAnsi="Times New Roman"/>
          <w:noProof/>
          <w:lang w:val="sq-AL"/>
        </w:rPr>
        <w:t xml:space="preserve"> së këtyre transaksioneve me parimet e tregut.         </w:t>
      </w:r>
    </w:p>
    <w:p w:rsidR="003C7F58" w:rsidRPr="00B376E4" w:rsidRDefault="003C7F58" w:rsidP="003C7F58">
      <w:pPr>
        <w:spacing w:line="276" w:lineRule="auto"/>
        <w:jc w:val="both"/>
        <w:rPr>
          <w:rFonts w:ascii="Times New Roman" w:hAnsi="Times New Roman"/>
          <w:noProof/>
          <w:lang w:val="sq-AL"/>
        </w:rPr>
      </w:pPr>
      <w:r w:rsidRPr="007038EA">
        <w:rPr>
          <w:rFonts w:ascii="Times New Roman" w:hAnsi="Times New Roman"/>
          <w:b/>
          <w:bCs/>
          <w:color w:val="006600"/>
          <w:lang w:val="sq-AL"/>
        </w:rPr>
        <w:br/>
      </w:r>
      <w:r w:rsidR="00AE7DFC" w:rsidRPr="007038EA">
        <w:rPr>
          <w:rFonts w:ascii="Times New Roman" w:hAnsi="Times New Roman"/>
          <w:color w:val="006600"/>
          <w:lang w:val="sq-AL"/>
        </w:rPr>
        <w:t>2</w:t>
      </w:r>
      <w:r w:rsidR="00AE7DFC" w:rsidRPr="00B376E4">
        <w:rPr>
          <w:rFonts w:ascii="Times New Roman" w:hAnsi="Times New Roman"/>
          <w:noProof/>
          <w:lang w:val="sq-AL"/>
        </w:rPr>
        <w:t>)</w:t>
      </w:r>
      <w:r w:rsidRPr="00B376E4">
        <w:rPr>
          <w:rFonts w:ascii="Times New Roman" w:hAnsi="Times New Roman"/>
          <w:noProof/>
          <w:lang w:val="sq-AL"/>
        </w:rPr>
        <w:t xml:space="preserve"> Një tatimpagues mund të kërkojë që administrata tatimore të hyjë në një marrëveshje çmimi nëavancë për të përcaktuar një grup të përshtatshëm kriteresh p</w:t>
      </w:r>
      <w:r w:rsidR="00B376E4" w:rsidRPr="00B376E4">
        <w:rPr>
          <w:rFonts w:ascii="Times New Roman" w:hAnsi="Times New Roman"/>
          <w:noProof/>
          <w:lang w:val="sq-AL"/>
        </w:rPr>
        <w:t xml:space="preserve">ër përputhshmërinë me parimin e </w:t>
      </w:r>
      <w:r w:rsidRPr="00B376E4">
        <w:rPr>
          <w:rFonts w:ascii="Times New Roman" w:hAnsi="Times New Roman"/>
          <w:noProof/>
          <w:lang w:val="sq-AL"/>
        </w:rPr>
        <w:t>tregut për transaksionet e ardhshme të kontrolluara për një periudhë kohore të përcaktuar.</w:t>
      </w:r>
      <w:r w:rsidRPr="00B376E4">
        <w:rPr>
          <w:rFonts w:ascii="Times New Roman" w:hAnsi="Times New Roman"/>
          <w:noProof/>
          <w:lang w:val="sq-AL"/>
        </w:rPr>
        <w:br/>
      </w:r>
    </w:p>
    <w:p w:rsidR="003C7F58" w:rsidRPr="00B376E4" w:rsidRDefault="00AE7DFC" w:rsidP="003C7F58">
      <w:pPr>
        <w:spacing w:line="276" w:lineRule="auto"/>
        <w:jc w:val="both"/>
        <w:rPr>
          <w:rFonts w:ascii="Times New Roman" w:hAnsi="Times New Roman"/>
          <w:noProof/>
          <w:lang w:val="sq-AL"/>
        </w:rPr>
      </w:pPr>
      <w:r w:rsidRPr="00B376E4">
        <w:rPr>
          <w:rFonts w:ascii="Times New Roman" w:hAnsi="Times New Roman"/>
          <w:noProof/>
          <w:lang w:val="sq-AL"/>
        </w:rPr>
        <w:t xml:space="preserve">3) </w:t>
      </w:r>
      <w:r w:rsidR="003C7F58" w:rsidRPr="00B376E4">
        <w:rPr>
          <w:rFonts w:ascii="Times New Roman" w:hAnsi="Times New Roman"/>
          <w:noProof/>
          <w:lang w:val="sq-AL"/>
        </w:rPr>
        <w:t xml:space="preserve"> Kur administrata tatimore hyn në një marrëveshje çmimi në avancë me një tatimpagues,</w:t>
      </w:r>
      <w:r w:rsidR="003C7F58" w:rsidRPr="00B376E4">
        <w:rPr>
          <w:rFonts w:ascii="Times New Roman" w:hAnsi="Times New Roman"/>
          <w:noProof/>
          <w:lang w:val="sq-AL"/>
        </w:rPr>
        <w:br/>
        <w:t xml:space="preserve">asnjë rregullim i transferimit të çmimit nuk bëhet sipas pikës 3 të nenit </w:t>
      </w:r>
      <w:r w:rsidR="00B952D6">
        <w:rPr>
          <w:rFonts w:ascii="Times New Roman" w:hAnsi="Times New Roman"/>
          <w:noProof/>
          <w:lang w:val="sq-AL"/>
        </w:rPr>
        <w:t>35</w:t>
      </w:r>
      <w:r w:rsidR="003C7F58" w:rsidRPr="00B376E4">
        <w:rPr>
          <w:rFonts w:ascii="Times New Roman" w:hAnsi="Times New Roman"/>
          <w:noProof/>
          <w:lang w:val="sq-AL"/>
        </w:rPr>
        <w:t>, për transaksionet e</w:t>
      </w:r>
      <w:r w:rsidR="003C7F58" w:rsidRPr="00B376E4">
        <w:rPr>
          <w:rFonts w:ascii="Times New Roman" w:hAnsi="Times New Roman"/>
          <w:noProof/>
          <w:lang w:val="sq-AL"/>
        </w:rPr>
        <w:br/>
        <w:t>kontrolluara që janë brenda fushës së marrëveshjes, për aq kohë sa afatet dhe kushtet e</w:t>
      </w:r>
      <w:r w:rsidR="003C7F58" w:rsidRPr="00B376E4">
        <w:rPr>
          <w:rFonts w:ascii="Times New Roman" w:hAnsi="Times New Roman"/>
          <w:noProof/>
          <w:lang w:val="sq-AL"/>
        </w:rPr>
        <w:br/>
        <w:t>vendosura nga marrëveshja e çmimit në avancë janë plotësuar.</w:t>
      </w:r>
      <w:r w:rsidR="003C7F58" w:rsidRPr="00B376E4">
        <w:rPr>
          <w:rFonts w:ascii="Times New Roman" w:hAnsi="Times New Roman"/>
          <w:noProof/>
          <w:lang w:val="sq-AL"/>
        </w:rPr>
        <w:br/>
      </w:r>
    </w:p>
    <w:p w:rsidR="003C7F58" w:rsidRPr="00B376E4" w:rsidRDefault="00AE7DFC" w:rsidP="003C7F58">
      <w:pPr>
        <w:spacing w:line="276" w:lineRule="auto"/>
        <w:jc w:val="both"/>
        <w:rPr>
          <w:rFonts w:ascii="Times New Roman" w:hAnsi="Times New Roman"/>
          <w:noProof/>
          <w:lang w:val="sq-AL"/>
        </w:rPr>
      </w:pPr>
      <w:r w:rsidRPr="00B376E4">
        <w:rPr>
          <w:rFonts w:ascii="Times New Roman" w:hAnsi="Times New Roman"/>
          <w:noProof/>
          <w:lang w:val="sq-AL"/>
        </w:rPr>
        <w:t xml:space="preserve">4) </w:t>
      </w:r>
      <w:r w:rsidR="003C7F58" w:rsidRPr="00B376E4">
        <w:rPr>
          <w:rFonts w:ascii="Times New Roman" w:hAnsi="Times New Roman"/>
          <w:noProof/>
          <w:lang w:val="sq-AL"/>
        </w:rPr>
        <w:t xml:space="preserve"> Ngarkohet ministri </w:t>
      </w:r>
      <w:r w:rsidRPr="00B376E4">
        <w:rPr>
          <w:rFonts w:ascii="Times New Roman" w:hAnsi="Times New Roman"/>
          <w:noProof/>
          <w:lang w:val="sq-AL"/>
        </w:rPr>
        <w:t>p</w:t>
      </w:r>
      <w:r w:rsidR="00044638">
        <w:rPr>
          <w:rFonts w:ascii="Times New Roman" w:hAnsi="Times New Roman"/>
          <w:noProof/>
          <w:lang w:val="sq-AL"/>
        </w:rPr>
        <w:t>ë</w:t>
      </w:r>
      <w:r w:rsidRPr="00B376E4">
        <w:rPr>
          <w:rFonts w:ascii="Times New Roman" w:hAnsi="Times New Roman"/>
          <w:noProof/>
          <w:lang w:val="sq-AL"/>
        </w:rPr>
        <w:t>rgjegj</w:t>
      </w:r>
      <w:r w:rsidR="00044638">
        <w:rPr>
          <w:rFonts w:ascii="Times New Roman" w:hAnsi="Times New Roman"/>
          <w:noProof/>
          <w:lang w:val="sq-AL"/>
        </w:rPr>
        <w:t>ë</w:t>
      </w:r>
      <w:r w:rsidRPr="00B376E4">
        <w:rPr>
          <w:rFonts w:ascii="Times New Roman" w:hAnsi="Times New Roman"/>
          <w:noProof/>
          <w:lang w:val="sq-AL"/>
        </w:rPr>
        <w:t>s p</w:t>
      </w:r>
      <w:r w:rsidR="00044638">
        <w:rPr>
          <w:rFonts w:ascii="Times New Roman" w:hAnsi="Times New Roman"/>
          <w:noProof/>
          <w:lang w:val="sq-AL"/>
        </w:rPr>
        <w:t>ë</w:t>
      </w:r>
      <w:r w:rsidRPr="00B376E4">
        <w:rPr>
          <w:rFonts w:ascii="Times New Roman" w:hAnsi="Times New Roman"/>
          <w:noProof/>
          <w:lang w:val="sq-AL"/>
        </w:rPr>
        <w:t>r financat</w:t>
      </w:r>
      <w:r w:rsidR="003C7F58" w:rsidRPr="00B376E4">
        <w:rPr>
          <w:rFonts w:ascii="Times New Roman" w:hAnsi="Times New Roman"/>
          <w:noProof/>
          <w:lang w:val="sq-AL"/>
        </w:rPr>
        <w:t xml:space="preserve"> për nxjerrjen e një u</w:t>
      </w:r>
      <w:r w:rsidRPr="00B376E4">
        <w:rPr>
          <w:rFonts w:ascii="Times New Roman" w:hAnsi="Times New Roman"/>
          <w:noProof/>
          <w:lang w:val="sq-AL"/>
        </w:rPr>
        <w:t xml:space="preserve">dhëzimi të posaçëm në lidhje me </w:t>
      </w:r>
      <w:r w:rsidR="003C7F58" w:rsidRPr="00B376E4">
        <w:rPr>
          <w:rFonts w:ascii="Times New Roman" w:hAnsi="Times New Roman"/>
          <w:noProof/>
          <w:lang w:val="sq-AL"/>
        </w:rPr>
        <w:t xml:space="preserve">marrëveshjet e çmimit në avancë. </w:t>
      </w:r>
    </w:p>
    <w:p w:rsidR="003C7F58" w:rsidRPr="007038EA" w:rsidRDefault="003C7F58" w:rsidP="003C7F58">
      <w:pPr>
        <w:jc w:val="both"/>
        <w:rPr>
          <w:lang w:val="sq-AL"/>
        </w:rPr>
      </w:pP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Kapitulli 3</w:t>
      </w:r>
    </w:p>
    <w:p w:rsidR="003C7F58" w:rsidRPr="009D7DF2" w:rsidRDefault="003C7F58" w:rsidP="003C7F58">
      <w:pPr>
        <w:jc w:val="center"/>
        <w:rPr>
          <w:b/>
          <w:noProof/>
          <w:lang w:val="sq-AL"/>
        </w:rPr>
      </w:pPr>
      <w:r w:rsidRPr="009D7DF2">
        <w:rPr>
          <w:b/>
          <w:noProof/>
          <w:lang w:val="sq-AL"/>
        </w:rPr>
        <w:t>Dispozitat e Llogaritjes së Tatimi mbi të Ardhurat e Korporat</w:t>
      </w:r>
      <w:r w:rsidR="00044638">
        <w:rPr>
          <w:b/>
          <w:noProof/>
          <w:lang w:val="sq-AL"/>
        </w:rPr>
        <w:t>ë</w:t>
      </w:r>
      <w:r w:rsidR="009A1628">
        <w:rPr>
          <w:b/>
          <w:noProof/>
          <w:lang w:val="sq-AL"/>
        </w:rPr>
        <w:t>s</w:t>
      </w:r>
    </w:p>
    <w:p w:rsidR="003C7F58" w:rsidRPr="009D7DF2" w:rsidRDefault="003C7F58" w:rsidP="003C7F58">
      <w:pPr>
        <w:jc w:val="center"/>
        <w:rPr>
          <w:b/>
          <w:noProof/>
          <w:lang w:val="sq-AL"/>
        </w:rPr>
      </w:pPr>
    </w:p>
    <w:p w:rsidR="003C7F58" w:rsidRPr="009D7DF2" w:rsidRDefault="003C7F58" w:rsidP="003C7F58">
      <w:pPr>
        <w:pStyle w:val="ListParagraph"/>
        <w:rPr>
          <w:noProof/>
          <w:lang w:val="sq-AL"/>
        </w:rPr>
      </w:pPr>
    </w:p>
    <w:p w:rsidR="003C7F58" w:rsidRPr="009D7DF2" w:rsidRDefault="003C7F58" w:rsidP="003C7F58">
      <w:pPr>
        <w:jc w:val="center"/>
        <w:rPr>
          <w:b/>
          <w:noProof/>
          <w:lang w:val="sq-AL"/>
        </w:rPr>
      </w:pPr>
      <w:r w:rsidRPr="009D7DF2">
        <w:rPr>
          <w:b/>
          <w:noProof/>
          <w:lang w:val="sq-AL"/>
        </w:rPr>
        <w:t>Neni 4</w:t>
      </w:r>
      <w:r w:rsidR="00552F2E">
        <w:rPr>
          <w:b/>
          <w:noProof/>
          <w:lang w:val="sq-AL"/>
        </w:rPr>
        <w:t>3</w:t>
      </w:r>
    </w:p>
    <w:p w:rsidR="003C7F58" w:rsidRPr="007038EA" w:rsidRDefault="003C7F58" w:rsidP="003C7F58">
      <w:pPr>
        <w:jc w:val="center"/>
        <w:rPr>
          <w:b/>
          <w:i/>
          <w:lang w:val="sq-AL"/>
        </w:rPr>
      </w:pPr>
      <w:r w:rsidRPr="007038EA">
        <w:rPr>
          <w:b/>
          <w:i/>
          <w:lang w:val="sq-AL"/>
        </w:rPr>
        <w:t>Tatimi i Pagueshëm</w:t>
      </w:r>
    </w:p>
    <w:p w:rsidR="003C7F58" w:rsidRPr="007038EA" w:rsidRDefault="003C7F58" w:rsidP="003C7F58">
      <w:pPr>
        <w:rPr>
          <w:lang w:val="sq-AL"/>
        </w:rPr>
      </w:pPr>
    </w:p>
    <w:p w:rsidR="003C7F58" w:rsidRPr="007038EA" w:rsidRDefault="003C7F58" w:rsidP="003C7F58">
      <w:pPr>
        <w:rPr>
          <w:lang w:val="sq-AL"/>
        </w:rPr>
      </w:pPr>
      <w:r w:rsidRPr="007038EA">
        <w:rPr>
          <w:lang w:val="sq-AL"/>
        </w:rPr>
        <w:t xml:space="preserve">Tatimi i pagueshëm llogaritet si </w:t>
      </w:r>
      <w:r w:rsidR="009A1628" w:rsidRPr="007038EA">
        <w:rPr>
          <w:lang w:val="sq-AL"/>
        </w:rPr>
        <w:t>her</w:t>
      </w:r>
      <w:r w:rsidR="00044638" w:rsidRPr="007038EA">
        <w:rPr>
          <w:lang w:val="sq-AL"/>
        </w:rPr>
        <w:t>ë</w:t>
      </w:r>
      <w:r w:rsidR="009A1628" w:rsidRPr="007038EA">
        <w:rPr>
          <w:lang w:val="sq-AL"/>
        </w:rPr>
        <w:t xml:space="preserve">s I </w:t>
      </w:r>
      <w:r w:rsidRPr="007038EA">
        <w:rPr>
          <w:lang w:val="sq-AL"/>
        </w:rPr>
        <w:t>fitim</w:t>
      </w:r>
      <w:r w:rsidR="009A1628" w:rsidRPr="007038EA">
        <w:rPr>
          <w:lang w:val="sq-AL"/>
        </w:rPr>
        <w:t>itt</w:t>
      </w:r>
      <w:r w:rsidR="00044638" w:rsidRPr="007038EA">
        <w:rPr>
          <w:lang w:val="sq-AL"/>
        </w:rPr>
        <w:t>ë</w:t>
      </w:r>
      <w:r w:rsidRPr="007038EA">
        <w:rPr>
          <w:lang w:val="sq-AL"/>
        </w:rPr>
        <w:t xml:space="preserve"> tatueshëm shumëzuar me normën tatimore dhe më pas  zbrite</w:t>
      </w:r>
      <w:r w:rsidR="009A1628" w:rsidRPr="007038EA">
        <w:rPr>
          <w:lang w:val="sq-AL"/>
        </w:rPr>
        <w:t>n</w:t>
      </w:r>
      <w:r w:rsidRPr="007038EA">
        <w:rPr>
          <w:lang w:val="sq-AL"/>
        </w:rPr>
        <w:t xml:space="preserve">  tatimi </w:t>
      </w:r>
      <w:r w:rsidR="009A1628" w:rsidRPr="007038EA">
        <w:rPr>
          <w:lang w:val="sq-AL"/>
        </w:rPr>
        <w:t xml:space="preserve">I mbajtur </w:t>
      </w:r>
      <w:r w:rsidRPr="007038EA">
        <w:rPr>
          <w:lang w:val="sq-AL"/>
        </w:rPr>
        <w:t xml:space="preserve">në burim sipas Pjesës 5, kreditimi i tatimit të huaj </w:t>
      </w:r>
      <w:r w:rsidR="009A1628" w:rsidRPr="007038EA">
        <w:rPr>
          <w:lang w:val="sq-AL"/>
        </w:rPr>
        <w:t>sipas</w:t>
      </w:r>
      <w:r w:rsidRPr="007038EA">
        <w:rPr>
          <w:lang w:val="sq-AL"/>
        </w:rPr>
        <w:t xml:space="preserve"> Nenit </w:t>
      </w:r>
      <w:r w:rsidRPr="007038EA">
        <w:rPr>
          <w:highlight w:val="yellow"/>
          <w:lang w:val="sq-AL"/>
        </w:rPr>
        <w:t>4</w:t>
      </w:r>
      <w:r w:rsidR="00552F2E" w:rsidRPr="007038EA">
        <w:rPr>
          <w:highlight w:val="yellow"/>
          <w:lang w:val="sq-AL"/>
        </w:rPr>
        <w:t>5</w:t>
      </w:r>
      <w:r w:rsidRPr="007038EA">
        <w:rPr>
          <w:lang w:val="sq-AL"/>
        </w:rPr>
        <w:t xml:space="preserve"> , si dhe pagesa</w:t>
      </w:r>
      <w:r w:rsidR="009A1628" w:rsidRPr="007038EA">
        <w:rPr>
          <w:lang w:val="sq-AL"/>
        </w:rPr>
        <w:t>tn</w:t>
      </w:r>
      <w:r w:rsidR="00044638" w:rsidRPr="007038EA">
        <w:rPr>
          <w:lang w:val="sq-AL"/>
        </w:rPr>
        <w:t>ë</w:t>
      </w:r>
      <w:r w:rsidR="009A1628" w:rsidRPr="007038EA">
        <w:rPr>
          <w:lang w:val="sq-AL"/>
        </w:rPr>
        <w:t xml:space="preserve"> avanc</w:t>
      </w:r>
      <w:r w:rsidR="00044638" w:rsidRPr="007038EA">
        <w:rPr>
          <w:lang w:val="sq-AL"/>
        </w:rPr>
        <w:t>ë</w:t>
      </w:r>
      <w:r w:rsidRPr="007038EA">
        <w:rPr>
          <w:lang w:val="sq-AL"/>
        </w:rPr>
        <w:t xml:space="preserve"> sipas Nenit </w:t>
      </w:r>
      <w:r w:rsidRPr="007038EA">
        <w:rPr>
          <w:highlight w:val="yellow"/>
          <w:lang w:val="sq-AL"/>
        </w:rPr>
        <w:t>6</w:t>
      </w:r>
      <w:r w:rsidR="00552F2E" w:rsidRPr="007038EA">
        <w:rPr>
          <w:highlight w:val="yellow"/>
          <w:lang w:val="sq-AL"/>
        </w:rPr>
        <w:t>4</w:t>
      </w:r>
      <w:r w:rsidRPr="007038EA">
        <w:rPr>
          <w:lang w:val="sq-AL"/>
        </w:rPr>
        <w:t xml:space="preserve"> të këtij ligji.</w:t>
      </w:r>
    </w:p>
    <w:p w:rsidR="002B6571" w:rsidRPr="007038EA" w:rsidRDefault="002B6571" w:rsidP="003C7F58">
      <w:pPr>
        <w:rPr>
          <w:lang w:val="sq-AL"/>
        </w:rPr>
      </w:pPr>
    </w:p>
    <w:p w:rsidR="003C7F58" w:rsidRPr="009D7DF2" w:rsidRDefault="003C7F58" w:rsidP="003C7F58">
      <w:pPr>
        <w:jc w:val="center"/>
        <w:rPr>
          <w:b/>
          <w:lang w:val="it-IT"/>
        </w:rPr>
      </w:pPr>
      <w:r w:rsidRPr="009D7DF2">
        <w:rPr>
          <w:b/>
          <w:lang w:val="it-IT"/>
        </w:rPr>
        <w:t>Neni 4</w:t>
      </w:r>
      <w:r w:rsidR="002B6571">
        <w:rPr>
          <w:b/>
          <w:lang w:val="it-IT"/>
        </w:rPr>
        <w:t>4</w:t>
      </w:r>
    </w:p>
    <w:p w:rsidR="003C7F58" w:rsidRPr="009D7DF2" w:rsidRDefault="003C7F58" w:rsidP="003C7F58">
      <w:pPr>
        <w:jc w:val="center"/>
        <w:rPr>
          <w:b/>
          <w:i/>
          <w:lang w:val="it-IT"/>
        </w:rPr>
      </w:pPr>
      <w:r w:rsidRPr="009D7DF2">
        <w:rPr>
          <w:b/>
          <w:i/>
          <w:lang w:val="it-IT"/>
        </w:rPr>
        <w:t>Norma tatimore</w:t>
      </w:r>
    </w:p>
    <w:p w:rsidR="003C7F58" w:rsidRPr="009D7DF2" w:rsidRDefault="003C7F58" w:rsidP="003C7F58">
      <w:pPr>
        <w:rPr>
          <w:lang w:val="it-IT"/>
        </w:rPr>
      </w:pPr>
    </w:p>
    <w:p w:rsidR="003C7F58" w:rsidRPr="009D7DF2" w:rsidRDefault="003C7F58" w:rsidP="003C7F58">
      <w:pPr>
        <w:rPr>
          <w:lang w:val="it-IT"/>
        </w:rPr>
      </w:pPr>
      <w:r w:rsidRPr="009D7DF2">
        <w:rPr>
          <w:lang w:val="it-IT"/>
        </w:rPr>
        <w:t>Normat tatim</w:t>
      </w:r>
      <w:r>
        <w:rPr>
          <w:lang w:val="it-IT"/>
        </w:rPr>
        <w:t xml:space="preserve">it mbi </w:t>
      </w:r>
      <w:r w:rsidRPr="009D7DF2">
        <w:rPr>
          <w:lang w:val="it-IT"/>
        </w:rPr>
        <w:t>të ardhurat e korporatave është 15%.</w:t>
      </w:r>
    </w:p>
    <w:p w:rsidR="003C7F58" w:rsidRPr="009D7DF2" w:rsidRDefault="003C7F58" w:rsidP="003C7F58">
      <w:pPr>
        <w:rPr>
          <w:lang w:val="it-IT"/>
        </w:rPr>
      </w:pPr>
    </w:p>
    <w:p w:rsidR="003C7F58" w:rsidRPr="009D7DF2" w:rsidRDefault="003C7F58" w:rsidP="003C7F58">
      <w:pPr>
        <w:jc w:val="center"/>
        <w:rPr>
          <w:b/>
          <w:lang w:val="it-IT"/>
        </w:rPr>
      </w:pPr>
    </w:p>
    <w:p w:rsidR="003C7F58" w:rsidRPr="009D7DF2" w:rsidRDefault="003C7F58" w:rsidP="003C7F58">
      <w:pPr>
        <w:jc w:val="center"/>
        <w:rPr>
          <w:b/>
          <w:lang w:val="it-IT"/>
        </w:rPr>
      </w:pPr>
      <w:r w:rsidRPr="009D7DF2">
        <w:rPr>
          <w:b/>
          <w:lang w:val="it-IT"/>
        </w:rPr>
        <w:t>Neni 4</w:t>
      </w:r>
      <w:r w:rsidR="00552F2E">
        <w:rPr>
          <w:b/>
          <w:lang w:val="it-IT"/>
        </w:rPr>
        <w:t>5</w:t>
      </w:r>
    </w:p>
    <w:p w:rsidR="003C7F58" w:rsidRPr="009D7DF2" w:rsidRDefault="003C7F58" w:rsidP="003C7F58">
      <w:pPr>
        <w:jc w:val="center"/>
        <w:rPr>
          <w:b/>
          <w:i/>
          <w:lang w:val="it-IT"/>
        </w:rPr>
      </w:pPr>
      <w:r w:rsidRPr="009D7DF2">
        <w:rPr>
          <w:b/>
          <w:i/>
          <w:lang w:val="it-IT"/>
        </w:rPr>
        <w:lastRenderedPageBreak/>
        <w:t>Kreditimi i tatimit të huaj</w:t>
      </w:r>
    </w:p>
    <w:p w:rsidR="003C7F58" w:rsidRPr="009D7DF2" w:rsidRDefault="003C7F58" w:rsidP="003C7F58">
      <w:pPr>
        <w:rPr>
          <w:lang w:val="it-IT"/>
        </w:rPr>
      </w:pPr>
    </w:p>
    <w:p w:rsidR="003C7F58" w:rsidRPr="009D7DF2" w:rsidRDefault="003C7F58" w:rsidP="00552F2E">
      <w:pPr>
        <w:ind w:left="360"/>
        <w:jc w:val="both"/>
        <w:rPr>
          <w:noProof/>
          <w:lang w:val="sq-AL"/>
        </w:rPr>
      </w:pPr>
      <w:r w:rsidRPr="009D7DF2">
        <w:rPr>
          <w:noProof/>
          <w:lang w:val="sq-AL"/>
        </w:rPr>
        <w:t>1) Nës</w:t>
      </w:r>
      <w:r w:rsidR="00552F2E">
        <w:rPr>
          <w:noProof/>
          <w:lang w:val="sq-AL"/>
        </w:rPr>
        <w:t>e</w:t>
      </w:r>
      <w:r w:rsidRPr="009D7DF2">
        <w:rPr>
          <w:noProof/>
          <w:lang w:val="sq-AL"/>
        </w:rPr>
        <w:t xml:space="preserve"> gjatë një periudhe tatimore tatimpaguesi rezident realizon të ardhura tatimore nga burime jashtë </w:t>
      </w:r>
      <w:r w:rsidR="009A1628">
        <w:rPr>
          <w:noProof/>
          <w:lang w:val="sq-AL"/>
        </w:rPr>
        <w:t>territorit t</w:t>
      </w:r>
      <w:r w:rsidR="00044638">
        <w:rPr>
          <w:noProof/>
          <w:lang w:val="sq-AL"/>
        </w:rPr>
        <w:t>ë</w:t>
      </w:r>
      <w:r w:rsidRPr="009D7DF2">
        <w:rPr>
          <w:noProof/>
          <w:lang w:val="sq-AL"/>
        </w:rPr>
        <w:t>Republikës së Shqipërisë, tatimit për t’u paguar nga ai tatimpagues për këto të ardhura duhet t’i zbritet shuma e tatimit të paguar në një vend të huaj</w:t>
      </w:r>
      <w:r w:rsidR="009A1628">
        <w:rPr>
          <w:noProof/>
          <w:lang w:val="sq-AL"/>
        </w:rPr>
        <w:t xml:space="preserve"> p</w:t>
      </w:r>
      <w:r w:rsidR="00044638">
        <w:rPr>
          <w:noProof/>
          <w:lang w:val="sq-AL"/>
        </w:rPr>
        <w:t>ë</w:t>
      </w:r>
      <w:r w:rsidR="009A1628">
        <w:rPr>
          <w:noProof/>
          <w:lang w:val="sq-AL"/>
        </w:rPr>
        <w:t xml:space="preserve">r </w:t>
      </w:r>
      <w:r w:rsidRPr="009D7DF2">
        <w:rPr>
          <w:noProof/>
          <w:lang w:val="sq-AL"/>
        </w:rPr>
        <w:t xml:space="preserve"> kët</w:t>
      </w:r>
      <w:r w:rsidR="009A1628">
        <w:rPr>
          <w:noProof/>
          <w:lang w:val="sq-AL"/>
        </w:rPr>
        <w:t>o</w:t>
      </w:r>
      <w:r w:rsidRPr="009D7DF2">
        <w:rPr>
          <w:noProof/>
          <w:lang w:val="sq-AL"/>
        </w:rPr>
        <w:t xml:space="preserve"> të ardhur</w:t>
      </w:r>
      <w:r w:rsidR="009A1628">
        <w:rPr>
          <w:noProof/>
          <w:lang w:val="sq-AL"/>
        </w:rPr>
        <w:t>a</w:t>
      </w:r>
      <w:r w:rsidRPr="009D7DF2">
        <w:rPr>
          <w:noProof/>
          <w:lang w:val="sq-AL"/>
        </w:rPr>
        <w:t xml:space="preserve">. Shuma e tatimit të huaj për t’u paguar </w:t>
      </w:r>
      <w:r>
        <w:rPr>
          <w:noProof/>
          <w:lang w:val="sq-AL"/>
        </w:rPr>
        <w:t>v</w:t>
      </w:r>
      <w:r w:rsidR="009D0D5E">
        <w:rPr>
          <w:noProof/>
          <w:lang w:val="sq-AL"/>
        </w:rPr>
        <w:t>ë</w:t>
      </w:r>
      <w:r w:rsidR="00552F2E">
        <w:rPr>
          <w:noProof/>
          <w:lang w:val="sq-AL"/>
        </w:rPr>
        <w:t>rtetohet</w:t>
      </w:r>
      <w:r w:rsidR="009A1628">
        <w:rPr>
          <w:noProof/>
          <w:lang w:val="sq-AL"/>
        </w:rPr>
        <w:t xml:space="preserve">me </w:t>
      </w:r>
      <w:r w:rsidRPr="009D7DF2">
        <w:rPr>
          <w:noProof/>
          <w:lang w:val="sq-AL"/>
        </w:rPr>
        <w:t xml:space="preserve"> dokument</w:t>
      </w:r>
      <w:r w:rsidR="009A1628">
        <w:rPr>
          <w:noProof/>
          <w:lang w:val="sq-AL"/>
        </w:rPr>
        <w:t>acion</w:t>
      </w:r>
      <w:r w:rsidRPr="009D7DF2">
        <w:rPr>
          <w:noProof/>
          <w:lang w:val="sq-AL"/>
        </w:rPr>
        <w:t xml:space="preserve">  si</w:t>
      </w:r>
      <w:r w:rsidRPr="009D7DF2">
        <w:rPr>
          <w:rFonts w:ascii="Times New Roman" w:hAnsi="Times New Roman"/>
          <w:noProof/>
          <w:lang w:val="sq-AL"/>
        </w:rPr>
        <w:t xml:space="preserve">ç përcaktohet </w:t>
      </w:r>
      <w:r>
        <w:rPr>
          <w:rFonts w:ascii="Times New Roman" w:hAnsi="Times New Roman"/>
          <w:noProof/>
          <w:lang w:val="sq-AL"/>
        </w:rPr>
        <w:t>n</w:t>
      </w:r>
      <w:r w:rsidR="009D0D5E">
        <w:rPr>
          <w:rFonts w:ascii="Times New Roman" w:hAnsi="Times New Roman"/>
          <w:noProof/>
          <w:lang w:val="sq-AL"/>
        </w:rPr>
        <w:t>ë</w:t>
      </w:r>
      <w:r>
        <w:rPr>
          <w:rFonts w:ascii="Times New Roman" w:hAnsi="Times New Roman"/>
          <w:noProof/>
          <w:lang w:val="sq-AL"/>
        </w:rPr>
        <w:t xml:space="preserve"> Udhezimin e </w:t>
      </w:r>
      <w:r w:rsidRPr="009D7DF2">
        <w:rPr>
          <w:noProof/>
          <w:lang w:val="sq-AL"/>
        </w:rPr>
        <w:t>Ministri</w:t>
      </w:r>
      <w:r>
        <w:rPr>
          <w:noProof/>
          <w:lang w:val="sq-AL"/>
        </w:rPr>
        <w:t>tt</w:t>
      </w:r>
      <w:r w:rsidR="009D0D5E">
        <w:rPr>
          <w:noProof/>
          <w:lang w:val="sq-AL"/>
        </w:rPr>
        <w:t>ë</w:t>
      </w:r>
      <w:r w:rsidRPr="009D7DF2">
        <w:rPr>
          <w:noProof/>
          <w:lang w:val="sq-AL"/>
        </w:rPr>
        <w:t xml:space="preserve"> Financave.</w:t>
      </w:r>
    </w:p>
    <w:p w:rsidR="003C7F58" w:rsidRPr="009D7DF2" w:rsidRDefault="003C7F58" w:rsidP="00552F2E">
      <w:pPr>
        <w:ind w:left="360"/>
        <w:jc w:val="both"/>
        <w:rPr>
          <w:noProof/>
          <w:lang w:val="sq-AL"/>
        </w:rPr>
      </w:pPr>
    </w:p>
    <w:p w:rsidR="003C7F58" w:rsidRPr="009D7DF2" w:rsidRDefault="003C7F58" w:rsidP="003C7F58">
      <w:pPr>
        <w:ind w:left="360"/>
        <w:rPr>
          <w:noProof/>
          <w:lang w:val="sq-AL"/>
        </w:rPr>
      </w:pPr>
      <w:r w:rsidRPr="009D7DF2">
        <w:rPr>
          <w:noProof/>
          <w:lang w:val="sq-AL"/>
        </w:rPr>
        <w:t xml:space="preserve">2)Reduktimi nga tatimi i huaj i paguar </w:t>
      </w:r>
      <w:r>
        <w:rPr>
          <w:noProof/>
          <w:lang w:val="sq-AL"/>
        </w:rPr>
        <w:t xml:space="preserve">sic </w:t>
      </w:r>
      <w:r w:rsidRPr="009D7DF2">
        <w:rPr>
          <w:noProof/>
          <w:lang w:val="sq-AL"/>
        </w:rPr>
        <w:t>përshkru</w:t>
      </w:r>
      <w:r>
        <w:rPr>
          <w:noProof/>
          <w:lang w:val="sq-AL"/>
        </w:rPr>
        <w:t>het</w:t>
      </w:r>
      <w:r w:rsidRPr="009D7DF2">
        <w:rPr>
          <w:noProof/>
          <w:lang w:val="sq-AL"/>
        </w:rPr>
        <w:t xml:space="preserve"> në paragrafin e parë të këtij Neni, nuk mund të tejkalojë tatimin e pagueshëm mbi fitimin e tatueshëm në tatimin mbi të ardhurat e korporatave të </w:t>
      </w:r>
      <w:r>
        <w:rPr>
          <w:noProof/>
          <w:lang w:val="sq-AL"/>
        </w:rPr>
        <w:t>realizuar</w:t>
      </w:r>
      <w:r w:rsidRPr="009D7DF2">
        <w:rPr>
          <w:noProof/>
          <w:lang w:val="sq-AL"/>
        </w:rPr>
        <w:t xml:space="preserve"> nga një burim i jashtëm, nëse </w:t>
      </w:r>
      <w:r>
        <w:rPr>
          <w:noProof/>
          <w:lang w:val="sq-AL"/>
        </w:rPr>
        <w:t>k</w:t>
      </w:r>
      <w:r w:rsidR="009D0D5E">
        <w:rPr>
          <w:noProof/>
          <w:lang w:val="sq-AL"/>
        </w:rPr>
        <w:t>ë</w:t>
      </w:r>
      <w:r>
        <w:rPr>
          <w:noProof/>
          <w:lang w:val="sq-AL"/>
        </w:rPr>
        <w:t xml:space="preserve">to </w:t>
      </w:r>
      <w:r w:rsidRPr="009D7DF2">
        <w:rPr>
          <w:noProof/>
          <w:lang w:val="sq-AL"/>
        </w:rPr>
        <w:t xml:space="preserve">të ardhura </w:t>
      </w:r>
      <w:r>
        <w:rPr>
          <w:noProof/>
          <w:lang w:val="sq-AL"/>
        </w:rPr>
        <w:t>realizohen</w:t>
      </w:r>
      <w:r w:rsidRPr="009D7DF2">
        <w:rPr>
          <w:noProof/>
          <w:lang w:val="sq-AL"/>
        </w:rPr>
        <w:t xml:space="preserve"> në Republikën e Shqipërisë. </w:t>
      </w:r>
    </w:p>
    <w:p w:rsidR="003C7F58" w:rsidRPr="009D7DF2" w:rsidRDefault="003C7F58" w:rsidP="003C7F58">
      <w:pPr>
        <w:ind w:left="360"/>
        <w:rPr>
          <w:noProof/>
          <w:lang w:val="sq-AL"/>
        </w:rPr>
      </w:pPr>
    </w:p>
    <w:p w:rsidR="003C7F58" w:rsidRPr="009D7DF2" w:rsidRDefault="003C7F58" w:rsidP="003C7F58">
      <w:pPr>
        <w:pStyle w:val="ListParagraph"/>
        <w:ind w:left="360"/>
        <w:rPr>
          <w:noProof/>
          <w:lang w:val="sq-AL"/>
        </w:rPr>
      </w:pPr>
      <w:r w:rsidRPr="009D7DF2">
        <w:rPr>
          <w:noProof/>
          <w:lang w:val="sq-AL"/>
        </w:rPr>
        <w:t xml:space="preserve">3)Në rast të një tatimpaguesitë </w:t>
      </w:r>
      <w:r>
        <w:rPr>
          <w:noProof/>
          <w:lang w:val="sq-AL"/>
        </w:rPr>
        <w:t xml:space="preserve">tatimit mbi </w:t>
      </w:r>
      <w:r w:rsidRPr="009D7DF2">
        <w:rPr>
          <w:noProof/>
          <w:lang w:val="sq-AL"/>
        </w:rPr>
        <w:t>të ardhura</w:t>
      </w:r>
      <w:r>
        <w:rPr>
          <w:noProof/>
          <w:lang w:val="sq-AL"/>
        </w:rPr>
        <w:t>te</w:t>
      </w:r>
      <w:r w:rsidRPr="009D7DF2">
        <w:rPr>
          <w:noProof/>
          <w:lang w:val="sq-AL"/>
        </w:rPr>
        <w:t xml:space="preserve"> korporatave cdo reduktim tatimor</w:t>
      </w:r>
      <w:r>
        <w:rPr>
          <w:noProof/>
          <w:lang w:val="sq-AL"/>
        </w:rPr>
        <w:t xml:space="preserve"> sic </w:t>
      </w:r>
      <w:r w:rsidRPr="009D7DF2">
        <w:rPr>
          <w:noProof/>
          <w:lang w:val="sq-AL"/>
        </w:rPr>
        <w:t xml:space="preserve"> përshkru</w:t>
      </w:r>
      <w:r>
        <w:rPr>
          <w:noProof/>
          <w:lang w:val="sq-AL"/>
        </w:rPr>
        <w:t>het</w:t>
      </w:r>
      <w:r w:rsidRPr="009D7DF2">
        <w:rPr>
          <w:noProof/>
          <w:lang w:val="sq-AL"/>
        </w:rPr>
        <w:t xml:space="preserve"> në paragrafin e parë të këtij Neni, duhet të kufizohet në tatimin që do të kishte qenë i pagueshëm në Repu</w:t>
      </w:r>
      <w:r w:rsidR="004C5B44">
        <w:rPr>
          <w:noProof/>
          <w:lang w:val="sq-AL"/>
        </w:rPr>
        <w:t xml:space="preserve">blikën e Shqipërisë nëse neni </w:t>
      </w:r>
      <w:r w:rsidR="004C5B44" w:rsidRPr="007D315C">
        <w:rPr>
          <w:noProof/>
          <w:highlight w:val="yellow"/>
          <w:lang w:val="sq-AL"/>
        </w:rPr>
        <w:t>57</w:t>
      </w:r>
      <w:r w:rsidRPr="009D7DF2">
        <w:rPr>
          <w:noProof/>
          <w:lang w:val="sq-AL"/>
        </w:rPr>
        <w:t xml:space="preserve"> i këtij ligji do të ishte zbatuar specifikisht për cdo vend të huaj lidhur me fitimet ose humbjet e realizuara nga burime në atë vend të huaj. </w:t>
      </w:r>
    </w:p>
    <w:p w:rsidR="003C7F58" w:rsidRPr="009D7DF2" w:rsidRDefault="003C7F58" w:rsidP="003C7F58">
      <w:pPr>
        <w:pStyle w:val="ListParagraph"/>
        <w:ind w:left="360"/>
        <w:rPr>
          <w:noProof/>
          <w:lang w:val="sq-AL"/>
        </w:rPr>
      </w:pPr>
    </w:p>
    <w:p w:rsidR="003C7F58" w:rsidRPr="009D7DF2" w:rsidRDefault="003C7F58" w:rsidP="003C7F58">
      <w:pPr>
        <w:pStyle w:val="ListParagraph"/>
        <w:ind w:left="360"/>
        <w:rPr>
          <w:noProof/>
          <w:lang w:val="sq-AL"/>
        </w:rPr>
      </w:pPr>
      <w:r w:rsidRPr="009D7DF2">
        <w:rPr>
          <w:noProof/>
          <w:lang w:val="sq-AL"/>
        </w:rPr>
        <w:t xml:space="preserve">4) Reduktimi tatimor, </w:t>
      </w:r>
      <w:r>
        <w:rPr>
          <w:noProof/>
          <w:lang w:val="sq-AL"/>
        </w:rPr>
        <w:t xml:space="preserve">sic </w:t>
      </w:r>
      <w:r w:rsidRPr="009D7DF2">
        <w:rPr>
          <w:noProof/>
          <w:lang w:val="sq-AL"/>
        </w:rPr>
        <w:t>përshkru</w:t>
      </w:r>
      <w:r>
        <w:rPr>
          <w:noProof/>
          <w:lang w:val="sq-AL"/>
        </w:rPr>
        <w:t>het</w:t>
      </w:r>
      <w:r w:rsidRPr="009D7DF2">
        <w:rPr>
          <w:noProof/>
          <w:lang w:val="sq-AL"/>
        </w:rPr>
        <w:t xml:space="preserve"> në këtë Nen, duhet të llogaritet veçmas për secilin vend të huaj </w:t>
      </w:r>
      <w:r w:rsidR="009A1628">
        <w:rPr>
          <w:noProof/>
          <w:lang w:val="sq-AL"/>
        </w:rPr>
        <w:t>i cili</w:t>
      </w:r>
      <w:r w:rsidRPr="009D7DF2">
        <w:rPr>
          <w:noProof/>
          <w:lang w:val="sq-AL"/>
        </w:rPr>
        <w:t xml:space="preserve"> është burim  të ardhurash ose fitimesh.</w:t>
      </w:r>
    </w:p>
    <w:p w:rsidR="003C7F58" w:rsidRPr="009D7DF2" w:rsidRDefault="003C7F58" w:rsidP="003C7F58">
      <w:pPr>
        <w:pStyle w:val="ListParagraph"/>
        <w:ind w:left="360"/>
        <w:rPr>
          <w:b/>
          <w:i/>
          <w:noProof/>
          <w:lang w:val="sq-AL"/>
        </w:rPr>
      </w:pPr>
    </w:p>
    <w:p w:rsidR="003C7F58" w:rsidRPr="009D7DF2" w:rsidRDefault="003C7F58" w:rsidP="003C7F58">
      <w:pPr>
        <w:jc w:val="center"/>
        <w:rPr>
          <w:noProof/>
          <w:lang w:val="sq-AL"/>
        </w:rPr>
      </w:pPr>
    </w:p>
    <w:p w:rsidR="003C7F58" w:rsidRPr="009D7DF2" w:rsidRDefault="003C7F58" w:rsidP="003C7F58">
      <w:pPr>
        <w:jc w:val="center"/>
        <w:rPr>
          <w:b/>
          <w:noProof/>
          <w:lang w:val="sq-AL"/>
        </w:rPr>
      </w:pPr>
      <w:r w:rsidRPr="009D7DF2">
        <w:rPr>
          <w:b/>
          <w:noProof/>
          <w:lang w:val="sq-AL"/>
        </w:rPr>
        <w:t>Pjesa 4</w:t>
      </w:r>
    </w:p>
    <w:p w:rsidR="003C7F58" w:rsidRPr="009D7DF2" w:rsidRDefault="003C7F58" w:rsidP="003C7F58">
      <w:pPr>
        <w:jc w:val="center"/>
        <w:rPr>
          <w:b/>
          <w:noProof/>
          <w:lang w:val="sq-AL"/>
        </w:rPr>
      </w:pPr>
      <w:r w:rsidRPr="009D7DF2">
        <w:rPr>
          <w:b/>
          <w:noProof/>
          <w:lang w:val="sq-AL"/>
        </w:rPr>
        <w:t>Dispozita</w:t>
      </w:r>
      <w:r>
        <w:rPr>
          <w:b/>
          <w:noProof/>
          <w:lang w:val="sq-AL"/>
        </w:rPr>
        <w:t xml:space="preserve"> t</w:t>
      </w:r>
      <w:r w:rsidR="009D0D5E">
        <w:rPr>
          <w:b/>
          <w:noProof/>
          <w:lang w:val="sq-AL"/>
        </w:rPr>
        <w:t>ë</w:t>
      </w:r>
      <w:r>
        <w:rPr>
          <w:b/>
          <w:noProof/>
          <w:lang w:val="sq-AL"/>
        </w:rPr>
        <w:t xml:space="preserve"> p</w:t>
      </w:r>
      <w:r w:rsidR="009D0D5E">
        <w:rPr>
          <w:b/>
          <w:noProof/>
          <w:lang w:val="sq-AL"/>
        </w:rPr>
        <w:t>ë</w:t>
      </w:r>
      <w:r>
        <w:rPr>
          <w:b/>
          <w:noProof/>
          <w:lang w:val="sq-AL"/>
        </w:rPr>
        <w:t>rgjithshme</w:t>
      </w:r>
      <w:r w:rsidRPr="009D7DF2">
        <w:rPr>
          <w:b/>
          <w:noProof/>
          <w:lang w:val="sq-AL"/>
        </w:rPr>
        <w:t xml:space="preserve"> mbi Përcaktimin e Fitimit </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Neni 4</w:t>
      </w:r>
      <w:r w:rsidR="004C5B44">
        <w:rPr>
          <w:b/>
          <w:noProof/>
          <w:lang w:val="sq-AL"/>
        </w:rPr>
        <w:t>6</w:t>
      </w:r>
    </w:p>
    <w:p w:rsidR="003C7F58" w:rsidRPr="009D7DF2" w:rsidRDefault="003C7F58" w:rsidP="003C7F58">
      <w:pPr>
        <w:jc w:val="center"/>
        <w:rPr>
          <w:b/>
          <w:i/>
          <w:noProof/>
          <w:lang w:val="sq-AL"/>
        </w:rPr>
      </w:pPr>
      <w:r w:rsidRPr="009D7DF2">
        <w:rPr>
          <w:b/>
          <w:i/>
          <w:noProof/>
          <w:lang w:val="sq-AL"/>
        </w:rPr>
        <w:t>Fitimi i Tatueshëm</w:t>
      </w:r>
    </w:p>
    <w:p w:rsidR="003C7F58" w:rsidRPr="009D7DF2" w:rsidRDefault="003C7F58" w:rsidP="003C7F58">
      <w:pPr>
        <w:rPr>
          <w:noProof/>
          <w:lang w:val="sq-AL"/>
        </w:rPr>
      </w:pPr>
    </w:p>
    <w:p w:rsidR="003C7F58" w:rsidRPr="009D7DF2" w:rsidRDefault="003C7F58" w:rsidP="003C7F58">
      <w:pPr>
        <w:pStyle w:val="ListParagraph"/>
        <w:ind w:left="0"/>
        <w:rPr>
          <w:noProof/>
          <w:lang w:val="sq-AL"/>
        </w:rPr>
      </w:pPr>
      <w:r w:rsidRPr="009D7DF2">
        <w:rPr>
          <w:noProof/>
          <w:lang w:val="sq-AL"/>
        </w:rPr>
        <w:t>1)</w:t>
      </w:r>
      <w:r w:rsidRPr="009D7DF2">
        <w:rPr>
          <w:noProof/>
          <w:lang w:val="sq-AL"/>
        </w:rPr>
        <w:tab/>
        <w:t>Fitimi i tatueshëm për</w:t>
      </w:r>
      <w:r>
        <w:rPr>
          <w:noProof/>
          <w:lang w:val="sq-AL"/>
        </w:rPr>
        <w:t>fshin cdo</w:t>
      </w:r>
      <w:r w:rsidRPr="009D7DF2">
        <w:rPr>
          <w:noProof/>
          <w:lang w:val="sq-AL"/>
        </w:rPr>
        <w:t xml:space="preserve"> të ardhur (duke përfshirë fitimet kapitale) </w:t>
      </w:r>
      <w:r>
        <w:rPr>
          <w:noProof/>
          <w:lang w:val="sq-AL"/>
        </w:rPr>
        <w:t>t</w:t>
      </w:r>
      <w:r w:rsidR="009D0D5E">
        <w:rPr>
          <w:noProof/>
          <w:lang w:val="sq-AL"/>
        </w:rPr>
        <w:t>ë</w:t>
      </w:r>
      <w:r>
        <w:rPr>
          <w:noProof/>
          <w:lang w:val="sq-AL"/>
        </w:rPr>
        <w:t xml:space="preserve"> realizuar</w:t>
      </w:r>
      <w:r w:rsidRPr="009D7DF2">
        <w:rPr>
          <w:noProof/>
          <w:lang w:val="sq-AL"/>
        </w:rPr>
        <w:t xml:space="preserve"> nga një person subjekt i këtij ligji gjatë periudhës tatimore </w:t>
      </w:r>
      <w:r>
        <w:rPr>
          <w:noProof/>
          <w:lang w:val="sq-AL"/>
        </w:rPr>
        <w:t xml:space="preserve">duke </w:t>
      </w:r>
      <w:r w:rsidRPr="009D7DF2">
        <w:rPr>
          <w:noProof/>
          <w:lang w:val="sq-AL"/>
        </w:rPr>
        <w:t xml:space="preserve">zbritur shpenzimet e zbritshme. </w:t>
      </w:r>
    </w:p>
    <w:p w:rsidR="003C7F58" w:rsidRPr="009D7DF2" w:rsidRDefault="003C7F58" w:rsidP="003C7F58">
      <w:pPr>
        <w:pStyle w:val="ListParagraph"/>
        <w:ind w:left="0"/>
        <w:rPr>
          <w:noProof/>
          <w:lang w:val="sq-AL"/>
        </w:rPr>
      </w:pPr>
      <w:r w:rsidRPr="009D7DF2">
        <w:rPr>
          <w:noProof/>
          <w:lang w:val="sq-AL"/>
        </w:rPr>
        <w:t>2)</w:t>
      </w:r>
      <w:r w:rsidRPr="009D7DF2">
        <w:rPr>
          <w:noProof/>
          <w:lang w:val="sq-AL"/>
        </w:rPr>
        <w:tab/>
        <w:t>Fitimi i tatueshëm dhe shpenzimet e zbritshme përcaktohen në bazë të bilancit tregtar dhe të anekseve të tij</w:t>
      </w:r>
      <w:r>
        <w:rPr>
          <w:noProof/>
          <w:lang w:val="sq-AL"/>
        </w:rPr>
        <w:t>,</w:t>
      </w:r>
      <w:r w:rsidRPr="009D7DF2">
        <w:rPr>
          <w:noProof/>
          <w:lang w:val="sq-AL"/>
        </w:rPr>
        <w:t xml:space="preserve"> të cilat duhet të përgatitennë përputhje me  </w:t>
      </w:r>
      <w:r w:rsidR="004C5B44">
        <w:rPr>
          <w:noProof/>
          <w:lang w:val="sq-AL"/>
        </w:rPr>
        <w:t xml:space="preserve">ligjin </w:t>
      </w:r>
      <w:r w:rsidRPr="009D7DF2">
        <w:rPr>
          <w:noProof/>
          <w:lang w:val="sq-AL"/>
        </w:rPr>
        <w:t xml:space="preserve">"Për kontabilitetin dhe Pasqyrat Financiare", si dhe </w:t>
      </w:r>
      <w:r>
        <w:rPr>
          <w:noProof/>
          <w:lang w:val="sq-AL"/>
        </w:rPr>
        <w:t xml:space="preserve">nga </w:t>
      </w:r>
      <w:r w:rsidR="0020051B">
        <w:rPr>
          <w:noProof/>
          <w:lang w:val="sq-AL"/>
        </w:rPr>
        <w:t>aktet n</w:t>
      </w:r>
      <w:r w:rsidR="00044638">
        <w:rPr>
          <w:noProof/>
          <w:lang w:val="sq-AL"/>
        </w:rPr>
        <w:t>ë</w:t>
      </w:r>
      <w:r w:rsidR="0020051B">
        <w:rPr>
          <w:noProof/>
          <w:lang w:val="sq-AL"/>
        </w:rPr>
        <w:t>nligjore n</w:t>
      </w:r>
      <w:r w:rsidR="00044638">
        <w:rPr>
          <w:noProof/>
          <w:lang w:val="sq-AL"/>
        </w:rPr>
        <w:t>ë</w:t>
      </w:r>
      <w:r w:rsidR="0020051B">
        <w:rPr>
          <w:noProof/>
          <w:lang w:val="sq-AL"/>
        </w:rPr>
        <w:t xml:space="preserve"> zbatim t</w:t>
      </w:r>
      <w:r w:rsidR="00044638">
        <w:rPr>
          <w:noProof/>
          <w:lang w:val="sq-AL"/>
        </w:rPr>
        <w:t>ë</w:t>
      </w:r>
      <w:r w:rsidR="0020051B">
        <w:rPr>
          <w:noProof/>
          <w:lang w:val="sq-AL"/>
        </w:rPr>
        <w:t xml:space="preserve"> k</w:t>
      </w:r>
      <w:r w:rsidR="00044638">
        <w:rPr>
          <w:noProof/>
          <w:lang w:val="sq-AL"/>
        </w:rPr>
        <w:t>ë</w:t>
      </w:r>
      <w:r w:rsidR="0020051B">
        <w:rPr>
          <w:noProof/>
          <w:lang w:val="sq-AL"/>
        </w:rPr>
        <w:t>tij ligji</w:t>
      </w:r>
      <w:r w:rsidR="004C5B44">
        <w:rPr>
          <w:noProof/>
          <w:lang w:val="sq-AL"/>
        </w:rPr>
        <w:t>.</w:t>
      </w:r>
    </w:p>
    <w:p w:rsidR="003C7F58" w:rsidRPr="009D7DF2" w:rsidRDefault="003C7F58" w:rsidP="003C7F58">
      <w:pPr>
        <w:rPr>
          <w:noProof/>
          <w:lang w:val="sq-AL"/>
        </w:rPr>
      </w:pPr>
    </w:p>
    <w:p w:rsidR="003C7F58" w:rsidRPr="009D7DF2" w:rsidRDefault="003C7F58" w:rsidP="003C7F58">
      <w:pPr>
        <w:rPr>
          <w:noProof/>
          <w:lang w:val="sq-AL"/>
        </w:rPr>
      </w:pPr>
    </w:p>
    <w:p w:rsidR="003C7F58" w:rsidRPr="009D7DF2" w:rsidRDefault="003C7F58" w:rsidP="003C7F58">
      <w:pPr>
        <w:jc w:val="center"/>
        <w:rPr>
          <w:b/>
          <w:noProof/>
          <w:lang w:val="sq-AL"/>
        </w:rPr>
      </w:pPr>
      <w:r w:rsidRPr="00FE35B4">
        <w:rPr>
          <w:b/>
          <w:noProof/>
          <w:lang w:val="sq-AL"/>
        </w:rPr>
        <w:t>Neni 47</w:t>
      </w:r>
    </w:p>
    <w:p w:rsidR="003C7F58" w:rsidRPr="009D7DF2" w:rsidRDefault="003C7F58" w:rsidP="003C7F58">
      <w:pPr>
        <w:jc w:val="center"/>
        <w:rPr>
          <w:i/>
          <w:noProof/>
          <w:lang w:val="sq-AL"/>
        </w:rPr>
      </w:pPr>
      <w:r w:rsidRPr="009D7DF2">
        <w:rPr>
          <w:b/>
          <w:i/>
          <w:noProof/>
          <w:lang w:val="sq-AL"/>
        </w:rPr>
        <w:t xml:space="preserve">Parimi i </w:t>
      </w:r>
      <w:r>
        <w:rPr>
          <w:b/>
          <w:i/>
          <w:noProof/>
          <w:lang w:val="sq-AL"/>
        </w:rPr>
        <w:t>Tregut</w:t>
      </w:r>
    </w:p>
    <w:p w:rsidR="003C7F58" w:rsidRPr="009D7DF2" w:rsidRDefault="003C7F58" w:rsidP="003C7F58">
      <w:pPr>
        <w:rPr>
          <w:noProof/>
          <w:lang w:val="sq-AL"/>
        </w:rPr>
      </w:pPr>
    </w:p>
    <w:p w:rsidR="003C7F58" w:rsidRPr="007038EA" w:rsidRDefault="003E5F8D" w:rsidP="00FE35B4">
      <w:pPr>
        <w:spacing w:line="276" w:lineRule="auto"/>
        <w:jc w:val="both"/>
        <w:rPr>
          <w:rFonts w:ascii="Times New Roman" w:hAnsi="Times New Roman"/>
          <w:color w:val="000000"/>
          <w:lang w:val="sq-AL"/>
        </w:rPr>
      </w:pPr>
      <w:r w:rsidRPr="007038EA">
        <w:rPr>
          <w:rStyle w:val="fontstyle01"/>
          <w:rFonts w:ascii="Times New Roman" w:hAnsi="Times New Roman"/>
          <w:color w:val="000000"/>
          <w:sz w:val="24"/>
          <w:szCs w:val="24"/>
          <w:lang w:val="sq-AL"/>
        </w:rPr>
        <w:t>Transaksionet nd</w:t>
      </w:r>
      <w:r w:rsidR="00044638" w:rsidRPr="007038EA">
        <w:rPr>
          <w:rStyle w:val="fontstyle01"/>
          <w:rFonts w:ascii="Times New Roman" w:hAnsi="Times New Roman"/>
          <w:color w:val="000000"/>
          <w:sz w:val="24"/>
          <w:szCs w:val="24"/>
          <w:lang w:val="sq-AL"/>
        </w:rPr>
        <w:t>ë</w:t>
      </w:r>
      <w:r w:rsidRPr="007038EA">
        <w:rPr>
          <w:rStyle w:val="fontstyle01"/>
          <w:rFonts w:ascii="Times New Roman" w:hAnsi="Times New Roman"/>
          <w:color w:val="000000"/>
          <w:sz w:val="24"/>
          <w:szCs w:val="24"/>
          <w:lang w:val="sq-AL"/>
        </w:rPr>
        <w:t>rmjet pal</w:t>
      </w:r>
      <w:r w:rsidR="00044638" w:rsidRPr="007038EA">
        <w:rPr>
          <w:rStyle w:val="fontstyle01"/>
          <w:rFonts w:ascii="Times New Roman" w:hAnsi="Times New Roman"/>
          <w:color w:val="000000"/>
          <w:sz w:val="24"/>
          <w:szCs w:val="24"/>
          <w:lang w:val="sq-AL"/>
        </w:rPr>
        <w:t>ë</w:t>
      </w:r>
      <w:r w:rsidRPr="007038EA">
        <w:rPr>
          <w:rStyle w:val="fontstyle01"/>
          <w:rFonts w:ascii="Times New Roman" w:hAnsi="Times New Roman"/>
          <w:color w:val="000000"/>
          <w:sz w:val="24"/>
          <w:szCs w:val="24"/>
          <w:lang w:val="sq-AL"/>
        </w:rPr>
        <w:t>ve t</w:t>
      </w:r>
      <w:r w:rsidR="00044638" w:rsidRPr="007038EA">
        <w:rPr>
          <w:rStyle w:val="fontstyle01"/>
          <w:rFonts w:ascii="Times New Roman" w:hAnsi="Times New Roman"/>
          <w:color w:val="000000"/>
          <w:sz w:val="24"/>
          <w:szCs w:val="24"/>
          <w:lang w:val="sq-AL"/>
        </w:rPr>
        <w:t>ë</w:t>
      </w:r>
      <w:r w:rsidRPr="007038EA">
        <w:rPr>
          <w:rStyle w:val="fontstyle01"/>
          <w:rFonts w:ascii="Times New Roman" w:hAnsi="Times New Roman"/>
          <w:color w:val="000000"/>
          <w:sz w:val="24"/>
          <w:szCs w:val="24"/>
          <w:lang w:val="sq-AL"/>
        </w:rPr>
        <w:t xml:space="preserve"> lidhura duhet t</w:t>
      </w:r>
      <w:r w:rsidR="00044638" w:rsidRPr="007038EA">
        <w:rPr>
          <w:rStyle w:val="fontstyle01"/>
          <w:rFonts w:ascii="Times New Roman" w:hAnsi="Times New Roman"/>
          <w:color w:val="000000"/>
          <w:sz w:val="24"/>
          <w:szCs w:val="24"/>
          <w:lang w:val="sq-AL"/>
        </w:rPr>
        <w:t>ë</w:t>
      </w:r>
      <w:r w:rsidRPr="007038EA">
        <w:rPr>
          <w:rStyle w:val="fontstyle01"/>
          <w:rFonts w:ascii="Times New Roman" w:hAnsi="Times New Roman"/>
          <w:color w:val="000000"/>
          <w:sz w:val="24"/>
          <w:szCs w:val="24"/>
          <w:lang w:val="sq-AL"/>
        </w:rPr>
        <w:t xml:space="preserve"> jene n</w:t>
      </w:r>
      <w:r w:rsidR="00044638" w:rsidRPr="007038EA">
        <w:rPr>
          <w:rStyle w:val="fontstyle01"/>
          <w:rFonts w:ascii="Times New Roman" w:hAnsi="Times New Roman"/>
          <w:color w:val="000000"/>
          <w:sz w:val="24"/>
          <w:szCs w:val="24"/>
          <w:lang w:val="sq-AL"/>
        </w:rPr>
        <w:t>ë</w:t>
      </w:r>
      <w:r w:rsidRPr="007038EA">
        <w:rPr>
          <w:rStyle w:val="fontstyle01"/>
          <w:rFonts w:ascii="Times New Roman" w:hAnsi="Times New Roman"/>
          <w:color w:val="000000"/>
          <w:sz w:val="24"/>
          <w:szCs w:val="24"/>
          <w:lang w:val="sq-AL"/>
        </w:rPr>
        <w:t xml:space="preserve"> perputhje me kushtet e tregut. </w:t>
      </w:r>
      <w:r w:rsidR="003C7F58" w:rsidRPr="007038EA">
        <w:rPr>
          <w:rStyle w:val="fontstyle01"/>
          <w:rFonts w:ascii="Times New Roman" w:hAnsi="Times New Roman"/>
          <w:color w:val="000000"/>
          <w:sz w:val="24"/>
          <w:szCs w:val="24"/>
          <w:lang w:val="sq-AL"/>
        </w:rPr>
        <w:t>Fitimet e tatueshme të një tatimpaguesi që merr pjesë në një apo më shumë transaksionetë kontrolluara do të konsiderohen në përputhje me parimin e tregut, nëse kushtet e këtyretransaksioneve nuk janë të ndryshme nga kushtet që do të ishin aplikuar ndërmjet palëve të</w:t>
      </w:r>
      <w:r w:rsidR="00FE35B4" w:rsidRPr="007038EA">
        <w:rPr>
          <w:rStyle w:val="fontstyle01"/>
          <w:rFonts w:ascii="Times New Roman" w:hAnsi="Times New Roman"/>
          <w:color w:val="000000"/>
          <w:sz w:val="24"/>
          <w:szCs w:val="24"/>
          <w:lang w:val="sq-AL"/>
        </w:rPr>
        <w:t xml:space="preserve">pavarura në </w:t>
      </w:r>
      <w:r w:rsidR="003C7F58" w:rsidRPr="007038EA">
        <w:rPr>
          <w:rStyle w:val="fontstyle01"/>
          <w:rFonts w:ascii="Times New Roman" w:hAnsi="Times New Roman"/>
          <w:color w:val="000000"/>
          <w:sz w:val="24"/>
          <w:szCs w:val="24"/>
          <w:lang w:val="sq-AL"/>
        </w:rPr>
        <w:t>transaksione të krahasueshme, të kryera në rrethana të krahasueshme</w:t>
      </w:r>
      <w:r w:rsidR="00FE35B4" w:rsidRPr="007038EA">
        <w:rPr>
          <w:rStyle w:val="fontstyle01"/>
          <w:rFonts w:ascii="Times New Roman" w:hAnsi="Times New Roman"/>
          <w:color w:val="000000"/>
          <w:sz w:val="24"/>
          <w:szCs w:val="24"/>
          <w:lang w:val="sq-AL"/>
        </w:rPr>
        <w:t>.</w:t>
      </w:r>
    </w:p>
    <w:p w:rsidR="003C7F58" w:rsidRPr="009D7DF2" w:rsidRDefault="003C7F58" w:rsidP="00FE35B4">
      <w:pPr>
        <w:jc w:val="both"/>
        <w:rPr>
          <w:b/>
          <w:noProof/>
          <w:lang w:val="sq-AL"/>
        </w:rPr>
      </w:pPr>
    </w:p>
    <w:p w:rsidR="003C7F58" w:rsidRPr="009D7DF2" w:rsidRDefault="003C7F58" w:rsidP="003C7F58">
      <w:pPr>
        <w:jc w:val="center"/>
        <w:rPr>
          <w:b/>
          <w:noProof/>
          <w:lang w:val="sq-AL"/>
        </w:rPr>
      </w:pPr>
    </w:p>
    <w:p w:rsidR="003C7F58" w:rsidRPr="009D7DF2" w:rsidRDefault="003C7F58" w:rsidP="003C7F58">
      <w:pPr>
        <w:jc w:val="center"/>
        <w:rPr>
          <w:b/>
          <w:noProof/>
          <w:lang w:val="sq-AL"/>
        </w:rPr>
      </w:pPr>
    </w:p>
    <w:p w:rsidR="003C7F58" w:rsidRPr="009D7DF2" w:rsidRDefault="003C7F58" w:rsidP="003C7F58">
      <w:pPr>
        <w:jc w:val="center"/>
        <w:rPr>
          <w:b/>
          <w:noProof/>
          <w:lang w:val="sq-AL"/>
        </w:rPr>
      </w:pPr>
      <w:r w:rsidRPr="009D7DF2">
        <w:rPr>
          <w:b/>
          <w:noProof/>
          <w:lang w:val="sq-AL"/>
        </w:rPr>
        <w:t>Neni 48</w:t>
      </w:r>
    </w:p>
    <w:p w:rsidR="003C7F58" w:rsidRPr="009D7DF2" w:rsidRDefault="003C7F58" w:rsidP="003C7F58">
      <w:pPr>
        <w:jc w:val="center"/>
        <w:rPr>
          <w:b/>
          <w:i/>
          <w:noProof/>
          <w:lang w:val="sq-AL"/>
        </w:rPr>
      </w:pPr>
      <w:r w:rsidRPr="009D7DF2">
        <w:rPr>
          <w:b/>
          <w:i/>
          <w:noProof/>
          <w:lang w:val="sq-AL"/>
        </w:rPr>
        <w:t>Kontratat afatgjata</w:t>
      </w:r>
    </w:p>
    <w:p w:rsidR="003C7F58" w:rsidRPr="009D7DF2" w:rsidRDefault="003C7F58" w:rsidP="003C7F58">
      <w:pPr>
        <w:rPr>
          <w:b/>
          <w:i/>
          <w:noProof/>
          <w:lang w:val="sq-AL"/>
        </w:rPr>
      </w:pPr>
    </w:p>
    <w:p w:rsidR="003C7F58" w:rsidRPr="009D7DF2" w:rsidRDefault="003C7F58" w:rsidP="005652DC">
      <w:pPr>
        <w:pStyle w:val="ListParagraph"/>
        <w:numPr>
          <w:ilvl w:val="0"/>
          <w:numId w:val="42"/>
        </w:numPr>
        <w:jc w:val="both"/>
        <w:rPr>
          <w:noProof/>
          <w:lang w:val="sq-AL"/>
        </w:rPr>
      </w:pPr>
      <w:r w:rsidRPr="009D7DF2">
        <w:rPr>
          <w:noProof/>
          <w:lang w:val="sq-AL"/>
        </w:rPr>
        <w:t>Një kontratë afatgjatë është një kontratë e cila është në përputhje me kushtet e mëposhtme:</w:t>
      </w:r>
    </w:p>
    <w:p w:rsidR="003C7F58" w:rsidRPr="009D7DF2" w:rsidRDefault="003C7F58" w:rsidP="005652DC">
      <w:pPr>
        <w:pStyle w:val="ListParagraph"/>
        <w:numPr>
          <w:ilvl w:val="1"/>
          <w:numId w:val="42"/>
        </w:numPr>
        <w:jc w:val="both"/>
        <w:rPr>
          <w:noProof/>
          <w:lang w:val="sq-AL"/>
        </w:rPr>
      </w:pPr>
      <w:r w:rsidRPr="009D7DF2">
        <w:rPr>
          <w:noProof/>
          <w:lang w:val="sq-AL"/>
        </w:rPr>
        <w:t>Lidhet për qëllime të prodhimit, instalimit, ndërtimit ose kryerjes së shërbimeve</w:t>
      </w:r>
      <w:r w:rsidR="003E5F8D">
        <w:rPr>
          <w:noProof/>
          <w:lang w:val="sq-AL"/>
        </w:rPr>
        <w:t>;</w:t>
      </w:r>
    </w:p>
    <w:p w:rsidR="003C7F58" w:rsidRPr="009D7DF2" w:rsidRDefault="003C7F58" w:rsidP="005652DC">
      <w:pPr>
        <w:pStyle w:val="ListParagraph"/>
        <w:numPr>
          <w:ilvl w:val="1"/>
          <w:numId w:val="42"/>
        </w:numPr>
        <w:jc w:val="both"/>
        <w:rPr>
          <w:noProof/>
          <w:lang w:val="sq-AL"/>
        </w:rPr>
      </w:pPr>
      <w:r w:rsidRPr="009D7DF2">
        <w:rPr>
          <w:noProof/>
          <w:lang w:val="sq-AL"/>
        </w:rPr>
        <w:t xml:space="preserve">Afati i saj </w:t>
      </w:r>
      <w:r>
        <w:rPr>
          <w:noProof/>
          <w:lang w:val="sq-AL"/>
        </w:rPr>
        <w:t>tej</w:t>
      </w:r>
      <w:r w:rsidRPr="009D7DF2">
        <w:rPr>
          <w:noProof/>
          <w:lang w:val="sq-AL"/>
        </w:rPr>
        <w:t xml:space="preserve">kalon, ose pritet të </w:t>
      </w:r>
      <w:r>
        <w:rPr>
          <w:noProof/>
          <w:lang w:val="sq-AL"/>
        </w:rPr>
        <w:t>tej</w:t>
      </w:r>
      <w:r w:rsidRPr="009D7DF2">
        <w:rPr>
          <w:noProof/>
          <w:lang w:val="sq-AL"/>
        </w:rPr>
        <w:t>kalojë, 12 muaj.</w:t>
      </w:r>
    </w:p>
    <w:p w:rsidR="003C7F58" w:rsidRPr="009D7DF2" w:rsidRDefault="003C7F58" w:rsidP="007D315C">
      <w:pPr>
        <w:jc w:val="both"/>
        <w:rPr>
          <w:noProof/>
          <w:lang w:val="sq-AL"/>
        </w:rPr>
      </w:pPr>
    </w:p>
    <w:p w:rsidR="003C7F58" w:rsidRPr="009D7DF2" w:rsidRDefault="003C7F58" w:rsidP="005652DC">
      <w:pPr>
        <w:pStyle w:val="ListParagraph"/>
        <w:numPr>
          <w:ilvl w:val="0"/>
          <w:numId w:val="42"/>
        </w:numPr>
        <w:jc w:val="both"/>
        <w:rPr>
          <w:noProof/>
          <w:lang w:val="sq-AL"/>
        </w:rPr>
      </w:pPr>
      <w:r w:rsidRPr="009D7DF2">
        <w:rPr>
          <w:noProof/>
          <w:lang w:val="sq-AL"/>
        </w:rPr>
        <w:t xml:space="preserve">Të ardhurat që lidhen me një kontratë afatgjatë duhet të njihen, për </w:t>
      </w:r>
      <w:r w:rsidR="000C5D38">
        <w:rPr>
          <w:noProof/>
          <w:lang w:val="sq-AL"/>
        </w:rPr>
        <w:t>q</w:t>
      </w:r>
      <w:r w:rsidR="00044638">
        <w:rPr>
          <w:noProof/>
          <w:lang w:val="sq-AL"/>
        </w:rPr>
        <w:t>ë</w:t>
      </w:r>
      <w:r w:rsidR="000C5D38">
        <w:rPr>
          <w:noProof/>
          <w:lang w:val="sq-AL"/>
        </w:rPr>
        <w:t>llim t</w:t>
      </w:r>
      <w:r w:rsidR="00044638">
        <w:rPr>
          <w:noProof/>
          <w:lang w:val="sq-AL"/>
        </w:rPr>
        <w:t>ë</w:t>
      </w:r>
      <w:r w:rsidRPr="009D7DF2">
        <w:rPr>
          <w:noProof/>
          <w:lang w:val="sq-AL"/>
        </w:rPr>
        <w:t>Tatimi</w:t>
      </w:r>
      <w:r w:rsidR="000C5D38">
        <w:rPr>
          <w:noProof/>
          <w:lang w:val="sq-AL"/>
        </w:rPr>
        <w:t>t</w:t>
      </w:r>
      <w:r w:rsidRPr="009D7DF2">
        <w:rPr>
          <w:noProof/>
          <w:lang w:val="sq-AL"/>
        </w:rPr>
        <w:t xml:space="preserve"> mbi të Ardhurat Personale dhe  të Tatimit mbi të Ardhurat</w:t>
      </w:r>
      <w:r w:rsidR="000C5D38">
        <w:rPr>
          <w:noProof/>
          <w:lang w:val="sq-AL"/>
        </w:rPr>
        <w:t xml:space="preserve"> e korporatave</w:t>
      </w:r>
      <w:r w:rsidRPr="009D7DF2">
        <w:rPr>
          <w:noProof/>
          <w:lang w:val="sq-AL"/>
        </w:rPr>
        <w:t>, me shumën që korrespondon me pjesën e kontratës së përfunduar në periudhën tatimore përkatëse. Përqindja e përfundimit do të përcaktohet ose duke iu referuar raportit të kostove të atij viti me shpenzimet e përgjithshme të vlerësuara ose duke iu referuar vlerësimit të ekspertëve të fazës së përfundimit në fund të periudhës tatimore.</w:t>
      </w:r>
    </w:p>
    <w:p w:rsidR="003C7F58" w:rsidRPr="009D7DF2" w:rsidRDefault="003C7F58" w:rsidP="007D315C">
      <w:pPr>
        <w:pStyle w:val="ListParagraph"/>
        <w:jc w:val="both"/>
        <w:rPr>
          <w:noProof/>
          <w:lang w:val="sq-AL"/>
        </w:rPr>
      </w:pPr>
    </w:p>
    <w:p w:rsidR="003C7F58" w:rsidRPr="009D7DF2" w:rsidRDefault="003C7F58" w:rsidP="005652DC">
      <w:pPr>
        <w:pStyle w:val="ListParagraph"/>
        <w:numPr>
          <w:ilvl w:val="0"/>
          <w:numId w:val="42"/>
        </w:numPr>
        <w:jc w:val="both"/>
        <w:rPr>
          <w:noProof/>
          <w:lang w:val="sq-AL"/>
        </w:rPr>
      </w:pPr>
      <w:r w:rsidRPr="009D7DF2">
        <w:rPr>
          <w:noProof/>
          <w:lang w:val="sq-AL"/>
        </w:rPr>
        <w:t xml:space="preserve">Shpenzimet e zbritshme tatimore që lidhen me kontratat afatgjata merren parasysh në vitin tatimor në të cilën ato kryhen. </w:t>
      </w:r>
    </w:p>
    <w:p w:rsidR="003C7F58" w:rsidRPr="009D7DF2" w:rsidRDefault="003C7F58" w:rsidP="007D315C">
      <w:pPr>
        <w:pStyle w:val="ListParagraph"/>
        <w:jc w:val="both"/>
        <w:rPr>
          <w:noProof/>
          <w:lang w:val="sq-AL"/>
        </w:rPr>
      </w:pPr>
    </w:p>
    <w:p w:rsidR="003C7F58" w:rsidRPr="009D7DF2" w:rsidRDefault="003C7F58" w:rsidP="003C7F58">
      <w:pPr>
        <w:pStyle w:val="ListParagraph"/>
        <w:rPr>
          <w:noProof/>
          <w:lang w:val="sq-AL"/>
        </w:rPr>
      </w:pPr>
    </w:p>
    <w:p w:rsidR="003C7F58" w:rsidRPr="00884779" w:rsidRDefault="003C7F58" w:rsidP="00F37DE5">
      <w:pPr>
        <w:jc w:val="center"/>
        <w:rPr>
          <w:rFonts w:ascii="Times New Roman" w:hAnsi="Times New Roman"/>
          <w:b/>
          <w:noProof/>
          <w:color w:val="000000"/>
          <w:lang w:val="sq-AL"/>
        </w:rPr>
      </w:pPr>
      <w:r w:rsidRPr="00884779">
        <w:rPr>
          <w:rFonts w:ascii="Times New Roman" w:hAnsi="Times New Roman"/>
          <w:b/>
          <w:noProof/>
          <w:color w:val="000000"/>
          <w:lang w:val="sq-AL"/>
        </w:rPr>
        <w:t>Neni 49</w:t>
      </w:r>
    </w:p>
    <w:p w:rsidR="003E5F8D" w:rsidRPr="007038EA" w:rsidRDefault="003C7F58" w:rsidP="00F37DE5">
      <w:pPr>
        <w:jc w:val="center"/>
        <w:rPr>
          <w:rFonts w:ascii="Times New Roman" w:hAnsi="Times New Roman"/>
          <w:b/>
          <w:bCs/>
          <w:color w:val="000000"/>
          <w:lang w:val="sq-AL"/>
        </w:rPr>
      </w:pPr>
      <w:r w:rsidRPr="007038EA">
        <w:rPr>
          <w:rFonts w:ascii="Times New Roman" w:hAnsi="Times New Roman"/>
          <w:b/>
          <w:bCs/>
          <w:color w:val="000000"/>
          <w:lang w:val="sq-AL"/>
        </w:rPr>
        <w:t>Rregullat e zbatueshme mbi aktivet dhe pasivet e biznesit në riorganizime</w:t>
      </w:r>
    </w:p>
    <w:p w:rsidR="003E5F8D" w:rsidRPr="007038EA" w:rsidRDefault="003C7F58" w:rsidP="007D315C">
      <w:pPr>
        <w:jc w:val="both"/>
        <w:rPr>
          <w:rFonts w:ascii="Times New Roman" w:hAnsi="Times New Roman"/>
          <w:color w:val="000000"/>
          <w:lang w:val="sq-AL"/>
        </w:rPr>
      </w:pPr>
      <w:r w:rsidRPr="007038EA">
        <w:rPr>
          <w:rFonts w:ascii="Times New Roman" w:hAnsi="Times New Roman"/>
          <w:b/>
          <w:bCs/>
          <w:color w:val="000000"/>
          <w:lang w:val="sq-AL"/>
        </w:rPr>
        <w:br/>
      </w:r>
      <w:r w:rsidRPr="007038EA">
        <w:rPr>
          <w:rFonts w:ascii="Times New Roman" w:hAnsi="Times New Roman"/>
          <w:color w:val="000000"/>
          <w:lang w:val="sq-AL"/>
        </w:rPr>
        <w:t>1. Fitimi kapital i realizuar nga transferimi i aktiveve dhe i pasiveve të biznesit në lidhje me</w:t>
      </w:r>
      <w:r w:rsidRPr="007038EA">
        <w:rPr>
          <w:rFonts w:ascii="Times New Roman" w:hAnsi="Times New Roman"/>
          <w:color w:val="000000"/>
          <w:lang w:val="sq-AL"/>
        </w:rPr>
        <w:br/>
        <w:t>një bashkim me përthithje, një transferim i një dege apo degëve të veprimtarisë, një bashkim</w:t>
      </w:r>
      <w:r w:rsidRPr="007038EA">
        <w:rPr>
          <w:rFonts w:ascii="Times New Roman" w:hAnsi="Times New Roman"/>
          <w:color w:val="000000"/>
          <w:lang w:val="sq-AL"/>
        </w:rPr>
        <w:br/>
        <w:t>ose një ndarje, mund të shtyhet deri në shitjen e këtyre aktiveve dhe të pasiveve nga shoqëria</w:t>
      </w:r>
      <w:r w:rsidRPr="007038EA">
        <w:rPr>
          <w:rFonts w:ascii="Times New Roman" w:hAnsi="Times New Roman"/>
          <w:color w:val="000000"/>
          <w:lang w:val="sq-AL"/>
        </w:rPr>
        <w:br/>
        <w:t>përthithëse. Kjo shtyrje e tatimit bëhet me kërkesën e të dyja shoqërive, si ajo transferuese dhe</w:t>
      </w:r>
      <w:r w:rsidRPr="007038EA">
        <w:rPr>
          <w:rFonts w:ascii="Times New Roman" w:hAnsi="Times New Roman"/>
          <w:color w:val="000000"/>
          <w:lang w:val="sq-AL"/>
        </w:rPr>
        <w:br/>
        <w:t>ajo përthithëse në administratën tatimore, ku shoqëria përthithëse bie dakord që të vazhdojë</w:t>
      </w:r>
      <w:r w:rsidRPr="007038EA">
        <w:rPr>
          <w:rFonts w:ascii="Times New Roman" w:hAnsi="Times New Roman"/>
          <w:color w:val="000000"/>
          <w:lang w:val="sq-AL"/>
        </w:rPr>
        <w:br/>
        <w:t>vlerësimin e aseteve dhe të detyrimeve të transferuara të marra me vlerën e tyre kontabël në</w:t>
      </w:r>
      <w:r w:rsidRPr="007038EA">
        <w:rPr>
          <w:rFonts w:ascii="Times New Roman" w:hAnsi="Times New Roman"/>
          <w:color w:val="000000"/>
          <w:lang w:val="sq-AL"/>
        </w:rPr>
        <w:br/>
        <w:t>momentin menjëherë para se të ndodhë transferimi.</w:t>
      </w:r>
    </w:p>
    <w:p w:rsidR="003C7F58" w:rsidRPr="007038EA" w:rsidRDefault="003C7F58" w:rsidP="007D315C">
      <w:pPr>
        <w:jc w:val="both"/>
        <w:rPr>
          <w:rFonts w:ascii="Times New Roman" w:hAnsi="Times New Roman"/>
          <w:color w:val="000000"/>
          <w:lang w:val="sq-AL"/>
        </w:rPr>
      </w:pPr>
    </w:p>
    <w:p w:rsidR="003C7F58" w:rsidRPr="007038EA" w:rsidRDefault="003C7F58" w:rsidP="00FC6949">
      <w:pPr>
        <w:rPr>
          <w:rFonts w:ascii="Times New Roman" w:hAnsi="Times New Roman"/>
          <w:color w:val="000000"/>
          <w:lang w:val="sq-AL"/>
        </w:rPr>
      </w:pPr>
      <w:r w:rsidRPr="007038EA">
        <w:rPr>
          <w:rFonts w:ascii="Times New Roman" w:hAnsi="Times New Roman"/>
          <w:color w:val="000000"/>
          <w:lang w:val="sq-AL"/>
        </w:rPr>
        <w:t xml:space="preserve">2. </w:t>
      </w:r>
      <w:r w:rsidR="003E5F8D" w:rsidRPr="007038EA">
        <w:rPr>
          <w:rFonts w:ascii="Times New Roman" w:hAnsi="Times New Roman"/>
          <w:color w:val="000000"/>
          <w:lang w:val="sq-AL"/>
        </w:rPr>
        <w:t>P</w:t>
      </w:r>
      <w:r w:rsidRPr="007038EA">
        <w:rPr>
          <w:rFonts w:ascii="Times New Roman" w:hAnsi="Times New Roman"/>
          <w:color w:val="000000"/>
          <w:lang w:val="sq-AL"/>
        </w:rPr>
        <w:t>ë</w:t>
      </w:r>
      <w:r w:rsidR="003E5F8D" w:rsidRPr="007038EA">
        <w:rPr>
          <w:rFonts w:ascii="Times New Roman" w:hAnsi="Times New Roman"/>
          <w:color w:val="000000"/>
          <w:lang w:val="sq-AL"/>
        </w:rPr>
        <w:t>r</w:t>
      </w:r>
      <w:r w:rsidRPr="007038EA">
        <w:rPr>
          <w:rFonts w:ascii="Times New Roman" w:hAnsi="Times New Roman"/>
          <w:color w:val="000000"/>
          <w:lang w:val="sq-AL"/>
        </w:rPr>
        <w:t xml:space="preserve"> përllogaritje</w:t>
      </w:r>
      <w:r w:rsidR="003E5F8D" w:rsidRPr="007038EA">
        <w:rPr>
          <w:rFonts w:ascii="Times New Roman" w:hAnsi="Times New Roman"/>
          <w:color w:val="000000"/>
          <w:lang w:val="sq-AL"/>
        </w:rPr>
        <w:t>n e</w:t>
      </w:r>
      <w:r w:rsidRPr="007038EA">
        <w:rPr>
          <w:rFonts w:ascii="Times New Roman" w:hAnsi="Times New Roman"/>
          <w:color w:val="000000"/>
          <w:lang w:val="sq-AL"/>
        </w:rPr>
        <w:t xml:space="preserve"> amortizimit, shoqëria përthithëse do të vazhdojë sikur asetete detyrimet e marra ende zotërohen nga shoqëria transferuese.</w:t>
      </w:r>
      <w:r w:rsidRPr="007038EA">
        <w:rPr>
          <w:rFonts w:ascii="Times New Roman" w:hAnsi="Times New Roman"/>
          <w:color w:val="000000"/>
          <w:lang w:val="sq-AL"/>
        </w:rPr>
        <w:br/>
      </w:r>
    </w:p>
    <w:p w:rsidR="003C7F58" w:rsidRPr="007038EA" w:rsidRDefault="003C7F58" w:rsidP="007D315C">
      <w:pPr>
        <w:jc w:val="both"/>
        <w:rPr>
          <w:rFonts w:ascii="Times New Roman" w:hAnsi="Times New Roman"/>
          <w:color w:val="000000"/>
          <w:lang w:val="sq-AL"/>
        </w:rPr>
      </w:pPr>
      <w:r w:rsidRPr="007038EA">
        <w:rPr>
          <w:rFonts w:ascii="Times New Roman" w:hAnsi="Times New Roman"/>
          <w:color w:val="000000"/>
          <w:lang w:val="sq-AL"/>
        </w:rPr>
        <w:t>3. Ky nen zbatohet për transaksionet e parashikuara në pikën 1 të këtij neni, vetëm nëse</w:t>
      </w:r>
      <w:r w:rsidRPr="007038EA">
        <w:rPr>
          <w:rFonts w:ascii="Times New Roman" w:hAnsi="Times New Roman"/>
          <w:color w:val="000000"/>
          <w:lang w:val="sq-AL"/>
        </w:rPr>
        <w:br/>
        <w:t>shoqëria transferuese dhe shoqëria përthithëse janë të dyja rezidente në Shqipëri.</w:t>
      </w:r>
      <w:r w:rsidRPr="007038EA">
        <w:rPr>
          <w:rFonts w:ascii="Times New Roman" w:hAnsi="Times New Roman"/>
          <w:color w:val="000000"/>
          <w:lang w:val="sq-AL"/>
        </w:rPr>
        <w:br/>
      </w:r>
    </w:p>
    <w:p w:rsidR="003C7F58" w:rsidRPr="007038EA" w:rsidRDefault="003C7F58" w:rsidP="007D315C">
      <w:pPr>
        <w:jc w:val="both"/>
        <w:rPr>
          <w:rFonts w:ascii="Times New Roman" w:hAnsi="Times New Roman"/>
          <w:color w:val="000000"/>
          <w:lang w:val="sq-AL"/>
        </w:rPr>
      </w:pPr>
      <w:r w:rsidRPr="007038EA">
        <w:rPr>
          <w:rFonts w:ascii="Times New Roman" w:hAnsi="Times New Roman"/>
          <w:color w:val="000000"/>
          <w:lang w:val="sq-AL"/>
        </w:rPr>
        <w:t>4. Ky nen nuk zbatohet nëse shoqëria transferuese nuk i mban aksionet ose kuotat e marra në</w:t>
      </w:r>
      <w:r w:rsidRPr="007038EA">
        <w:rPr>
          <w:rFonts w:ascii="Times New Roman" w:hAnsi="Times New Roman"/>
          <w:color w:val="000000"/>
          <w:lang w:val="sq-AL"/>
        </w:rPr>
        <w:br/>
        <w:t>shoqërinë përthithëse për të paktën 3 vjet kalendarikë pa ndërprerje pas vitit në të cilin ndodh</w:t>
      </w:r>
      <w:r w:rsidRPr="007038EA">
        <w:rPr>
          <w:rFonts w:ascii="Times New Roman" w:hAnsi="Times New Roman"/>
          <w:color w:val="000000"/>
          <w:lang w:val="sq-AL"/>
        </w:rPr>
        <w:br/>
        <w:t>transferimi, përveç rastit kur shoqëria transferuese demonstron se tjetërsimi i këtyre aksioneve</w:t>
      </w:r>
      <w:r w:rsidRPr="007038EA">
        <w:rPr>
          <w:rFonts w:ascii="Times New Roman" w:hAnsi="Times New Roman"/>
          <w:color w:val="000000"/>
          <w:lang w:val="sq-AL"/>
        </w:rPr>
        <w:br/>
        <w:t>ose kuotave nuk është duke u bërë me qëllimin mbizotërues për të ulur ose shmangur pagimin e</w:t>
      </w:r>
      <w:r w:rsidRPr="007038EA">
        <w:rPr>
          <w:rFonts w:ascii="Times New Roman" w:hAnsi="Times New Roman"/>
          <w:color w:val="000000"/>
          <w:lang w:val="sq-AL"/>
        </w:rPr>
        <w:br/>
        <w:t xml:space="preserve">tatimit mbi fitimin në Shqipëri. </w:t>
      </w:r>
    </w:p>
    <w:p w:rsidR="003C7F58" w:rsidRPr="007038EA" w:rsidRDefault="003C7F58" w:rsidP="00F37DE5">
      <w:pPr>
        <w:jc w:val="both"/>
        <w:rPr>
          <w:rFonts w:ascii="Times New Roman" w:hAnsi="Times New Roman"/>
          <w:lang w:val="sq-AL"/>
        </w:rPr>
      </w:pPr>
    </w:p>
    <w:p w:rsidR="003C7F58" w:rsidRPr="00F37DE5" w:rsidRDefault="003C7F58" w:rsidP="00F37DE5">
      <w:pPr>
        <w:pStyle w:val="ListParagraph"/>
        <w:ind w:left="0"/>
        <w:jc w:val="both"/>
        <w:rPr>
          <w:rFonts w:ascii="Times New Roman" w:hAnsi="Times New Roman"/>
          <w:noProof/>
          <w:lang w:val="sq-AL"/>
        </w:rPr>
      </w:pPr>
    </w:p>
    <w:p w:rsidR="003C7F58" w:rsidRDefault="003C7F58" w:rsidP="003C7F58">
      <w:pPr>
        <w:pStyle w:val="ListParagraph"/>
        <w:ind w:left="0"/>
        <w:jc w:val="both"/>
        <w:rPr>
          <w:noProof/>
          <w:lang w:val="sq-AL"/>
        </w:rPr>
      </w:pPr>
    </w:p>
    <w:p w:rsidR="00902FCC" w:rsidRPr="00884779" w:rsidRDefault="003C7F58" w:rsidP="003C7F58">
      <w:pPr>
        <w:ind w:left="102"/>
        <w:jc w:val="both"/>
        <w:rPr>
          <w:rFonts w:ascii="Times New Roman" w:hAnsi="Times New Roman"/>
          <w:b/>
          <w:color w:val="000000"/>
          <w:lang w:val="sq-AL"/>
        </w:rPr>
      </w:pPr>
      <w:r w:rsidRPr="00884779">
        <w:rPr>
          <w:rFonts w:ascii="Times New Roman" w:hAnsi="Times New Roman"/>
          <w:b/>
          <w:color w:val="000000"/>
          <w:lang w:val="sq-AL"/>
        </w:rPr>
        <w:t xml:space="preserve">Neni </w:t>
      </w:r>
      <w:r w:rsidR="00F37DE5" w:rsidRPr="00884779">
        <w:rPr>
          <w:rFonts w:ascii="Times New Roman" w:hAnsi="Times New Roman"/>
          <w:b/>
          <w:color w:val="000000"/>
          <w:lang w:val="sq-AL"/>
        </w:rPr>
        <w:t xml:space="preserve">50 </w:t>
      </w:r>
    </w:p>
    <w:p w:rsidR="003C7F58" w:rsidRPr="007038EA" w:rsidRDefault="00902FCC" w:rsidP="00B20A2E">
      <w:pPr>
        <w:ind w:left="102"/>
        <w:jc w:val="center"/>
        <w:rPr>
          <w:rFonts w:ascii="Times New Roman" w:hAnsi="Times New Roman"/>
          <w:b/>
          <w:bCs/>
          <w:color w:val="000000"/>
          <w:lang w:val="sq-AL"/>
        </w:rPr>
      </w:pPr>
      <w:r w:rsidRPr="00884779">
        <w:rPr>
          <w:rFonts w:ascii="Times New Roman" w:hAnsi="Times New Roman"/>
          <w:b/>
          <w:color w:val="000000"/>
          <w:lang w:val="sq-AL"/>
        </w:rPr>
        <w:lastRenderedPageBreak/>
        <w:t>Tatimi i llogaritur për transferimin e aktiveve të biznesit</w:t>
      </w:r>
    </w:p>
    <w:p w:rsidR="003C7F58" w:rsidRPr="00884779"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7"/>
        <w:jc w:val="both"/>
        <w:rPr>
          <w:rFonts w:ascii="Times New Roman" w:hAnsi="Times New Roman"/>
          <w:b/>
          <w:color w:val="000000"/>
          <w:lang w:val="sq-AL"/>
        </w:rPr>
      </w:pPr>
    </w:p>
    <w:p w:rsidR="003C7F58" w:rsidRPr="00B20A2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1. Transferimi i aktiveve të biznesit konsiderohet i tatueshëm në rastet e mëposhtme:</w:t>
      </w:r>
    </w:p>
    <w:p w:rsidR="00804F2B" w:rsidRDefault="00804F2B"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rsidR="003C7F58" w:rsidRPr="00B20A2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 xml:space="preserve">a) një tatimpagues rezident transferon aktivet e biznesit nga zyra qendrore e tij vendase në një seli të përhershme jashtë vendit </w:t>
      </w:r>
      <w:r w:rsidRPr="00B20A2E">
        <w:rPr>
          <w:rFonts w:ascii="Times New Roman" w:hAnsi="Times New Roman"/>
          <w:highlight w:val="yellow"/>
          <w:lang w:val="sq-AL"/>
        </w:rPr>
        <w:t>dhe</w:t>
      </w:r>
      <w:r w:rsidR="00902FCC" w:rsidRPr="00B20A2E">
        <w:rPr>
          <w:rFonts w:ascii="Times New Roman" w:hAnsi="Times New Roman"/>
          <w:lang w:val="sq-AL"/>
        </w:rPr>
        <w:t xml:space="preserve">Republika e </w:t>
      </w:r>
      <w:r w:rsidRPr="00B20A2E">
        <w:rPr>
          <w:rFonts w:ascii="Times New Roman" w:hAnsi="Times New Roman"/>
          <w:lang w:val="sq-AL"/>
        </w:rPr>
        <w:t>Shqipëri</w:t>
      </w:r>
      <w:r w:rsidR="00902FCC" w:rsidRPr="00B20A2E">
        <w:rPr>
          <w:rFonts w:ascii="Times New Roman" w:hAnsi="Times New Roman"/>
          <w:lang w:val="sq-AL"/>
        </w:rPr>
        <w:t>së</w:t>
      </w:r>
      <w:r w:rsidRPr="00B20A2E">
        <w:rPr>
          <w:rFonts w:ascii="Times New Roman" w:hAnsi="Times New Roman"/>
          <w:lang w:val="sq-AL"/>
        </w:rPr>
        <w:t xml:space="preserve"> nuk ka më të drejtë të tatojë aktivet e transferuara të biznesit për shkak të transferimit;</w:t>
      </w:r>
    </w:p>
    <w:p w:rsidR="00804F2B" w:rsidRDefault="00804F2B"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rsidR="003C7F58" w:rsidRPr="00B20A2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 xml:space="preserve">b) një tatimpagues rezident transferon rezidencën e tij tatimore në një vend tjetër, me përjashtim të atyre aktiveve të biznesit që mbeten efektivisht të lidhura me një seli të përhershme në </w:t>
      </w:r>
      <w:r w:rsidR="00902FCC" w:rsidRPr="00B20A2E">
        <w:rPr>
          <w:rFonts w:ascii="Times New Roman" w:hAnsi="Times New Roman"/>
          <w:lang w:val="sq-AL"/>
        </w:rPr>
        <w:t xml:space="preserve">Republikën e </w:t>
      </w:r>
      <w:r w:rsidRPr="00B20A2E">
        <w:rPr>
          <w:rFonts w:ascii="Times New Roman" w:hAnsi="Times New Roman"/>
          <w:lang w:val="sq-AL"/>
        </w:rPr>
        <w:t>Shqipëri</w:t>
      </w:r>
      <w:r w:rsidR="00902FCC" w:rsidRPr="00B20A2E">
        <w:rPr>
          <w:rFonts w:ascii="Times New Roman" w:hAnsi="Times New Roman"/>
          <w:lang w:val="sq-AL"/>
        </w:rPr>
        <w:t>së</w:t>
      </w:r>
      <w:r w:rsidRPr="00B20A2E">
        <w:rPr>
          <w:rFonts w:ascii="Times New Roman" w:hAnsi="Times New Roman"/>
          <w:lang w:val="sq-AL"/>
        </w:rPr>
        <w:t>.</w:t>
      </w:r>
    </w:p>
    <w:p w:rsidR="003C7F58" w:rsidRPr="002D204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rsidR="003C7F58" w:rsidRPr="00B20A2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 xml:space="preserve">2) </w:t>
      </w:r>
      <w:r w:rsidR="00902FCC" w:rsidRPr="00B20A2E">
        <w:rPr>
          <w:rFonts w:ascii="Times New Roman" w:hAnsi="Times New Roman"/>
          <w:lang w:val="sq-AL"/>
        </w:rPr>
        <w:t>B</w:t>
      </w:r>
      <w:r w:rsidRPr="00B20A2E">
        <w:rPr>
          <w:rFonts w:ascii="Times New Roman" w:hAnsi="Times New Roman"/>
          <w:lang w:val="sq-AL"/>
        </w:rPr>
        <w:t>aza e tatueshme q</w:t>
      </w:r>
      <w:r w:rsidR="009D0D5E" w:rsidRPr="00B20A2E">
        <w:rPr>
          <w:rFonts w:ascii="Times New Roman" w:hAnsi="Times New Roman"/>
          <w:lang w:val="sq-AL"/>
        </w:rPr>
        <w:t>ë</w:t>
      </w:r>
      <w:r w:rsidRPr="00B20A2E">
        <w:rPr>
          <w:rFonts w:ascii="Times New Roman" w:hAnsi="Times New Roman"/>
          <w:lang w:val="sq-AL"/>
        </w:rPr>
        <w:t xml:space="preserve"> do t'i nënshtrohet tatimit </w:t>
      </w:r>
      <w:r w:rsidR="009D0D5E" w:rsidRPr="00B20A2E">
        <w:rPr>
          <w:rFonts w:ascii="Times New Roman" w:hAnsi="Times New Roman"/>
          <w:lang w:val="sq-AL"/>
        </w:rPr>
        <w:t>ë</w:t>
      </w:r>
      <w:r w:rsidRPr="00B20A2E">
        <w:rPr>
          <w:rFonts w:ascii="Times New Roman" w:hAnsi="Times New Roman"/>
          <w:lang w:val="sq-AL"/>
        </w:rPr>
        <w:t>sht</w:t>
      </w:r>
      <w:r w:rsidR="009D0D5E" w:rsidRPr="00B20A2E">
        <w:rPr>
          <w:rFonts w:ascii="Times New Roman" w:hAnsi="Times New Roman"/>
          <w:lang w:val="sq-AL"/>
        </w:rPr>
        <w:t>ë</w:t>
      </w:r>
      <w:r w:rsidRPr="00B20A2E">
        <w:rPr>
          <w:rFonts w:ascii="Times New Roman" w:hAnsi="Times New Roman"/>
          <w:lang w:val="sq-AL"/>
        </w:rPr>
        <w:t xml:space="preserve"> shuma e barabartë me vlerën e tregut të aktiveve të transferuara të biznesit minus vlerën e tyre për qëllime tatimore, në momentin e daljes së aktiveve të biznesit.</w:t>
      </w:r>
    </w:p>
    <w:p w:rsidR="003C7F58" w:rsidRPr="00B20A2E"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3) Kur transferimi i aktiveve të biznesit ose i rezidencës tatimore bëhet në Shqipëri, Shqipëria do të pranojë vlerën e tregut në hyrje si vlerën fillestare të aktiveve të biznesit për qëllime tatimore.</w:t>
      </w:r>
    </w:p>
    <w:p w:rsidR="00804F2B" w:rsidRDefault="00804F2B"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rsidR="003C7F58" w:rsidRPr="007038EA" w:rsidRDefault="003C7F58" w:rsidP="003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B20A2E">
        <w:rPr>
          <w:rFonts w:ascii="Times New Roman" w:hAnsi="Times New Roman"/>
          <w:lang w:val="sq-AL"/>
        </w:rPr>
        <w:t xml:space="preserve">4) Për qëllime të paragrafëve 1 deri në 3 të këtij neni, termi "vlerë tregu" është shuma </w:t>
      </w:r>
      <w:r w:rsidR="00902FCC" w:rsidRPr="00B20A2E">
        <w:rPr>
          <w:rFonts w:ascii="Times New Roman" w:hAnsi="Times New Roman"/>
          <w:lang w:val="sq-AL"/>
        </w:rPr>
        <w:t>me</w:t>
      </w:r>
      <w:r w:rsidRPr="00B20A2E">
        <w:rPr>
          <w:rFonts w:ascii="Times New Roman" w:hAnsi="Times New Roman"/>
          <w:lang w:val="sq-AL"/>
        </w:rPr>
        <w:t xml:space="preserve"> të cilën mund të shkëmbehet një aktiv biznesi ose mund të vendosen </w:t>
      </w:r>
      <w:r w:rsidR="00B20A2E" w:rsidRPr="00B20A2E">
        <w:rPr>
          <w:rFonts w:ascii="Times New Roman" w:hAnsi="Times New Roman"/>
          <w:lang w:val="sq-AL"/>
        </w:rPr>
        <w:t xml:space="preserve">me vullnet </w:t>
      </w:r>
      <w:r w:rsidRPr="00B20A2E">
        <w:rPr>
          <w:rFonts w:ascii="Times New Roman" w:hAnsi="Times New Roman"/>
          <w:lang w:val="sq-AL"/>
        </w:rPr>
        <w:t>detyrimet e ndërsjella midis blerësve dhe shitësve të palidhur në një transaksion të drejtpërdrejtë.</w:t>
      </w:r>
    </w:p>
    <w:p w:rsidR="003C7F58" w:rsidRPr="00B20A2E" w:rsidRDefault="003C7F58" w:rsidP="003C7F58">
      <w:pPr>
        <w:pStyle w:val="ListParagraph"/>
        <w:ind w:left="0"/>
        <w:jc w:val="both"/>
        <w:rPr>
          <w:rFonts w:ascii="Times New Roman" w:hAnsi="Times New Roman"/>
          <w:noProof/>
          <w:lang w:val="sq-AL"/>
        </w:rPr>
      </w:pPr>
    </w:p>
    <w:p w:rsidR="003C7F58" w:rsidRPr="009D7DF2" w:rsidRDefault="003C7F58" w:rsidP="003C7F58">
      <w:pPr>
        <w:rPr>
          <w:noProof/>
          <w:lang w:val="sq-AL"/>
        </w:rPr>
      </w:pPr>
    </w:p>
    <w:p w:rsidR="003C7F58" w:rsidRPr="008B7AA3" w:rsidRDefault="008B7AA3" w:rsidP="003C7F58">
      <w:pPr>
        <w:jc w:val="center"/>
        <w:rPr>
          <w:rFonts w:ascii="Times New Roman" w:hAnsi="Times New Roman"/>
          <w:b/>
          <w:noProof/>
          <w:lang w:val="sq-AL"/>
        </w:rPr>
      </w:pPr>
      <w:r>
        <w:rPr>
          <w:rFonts w:ascii="Times New Roman" w:hAnsi="Times New Roman"/>
          <w:b/>
          <w:noProof/>
          <w:lang w:val="sq-AL"/>
        </w:rPr>
        <w:t>Neni 51</w:t>
      </w:r>
    </w:p>
    <w:p w:rsidR="003C7F58" w:rsidRPr="008B7AA3" w:rsidRDefault="003C7F58" w:rsidP="003C7F58">
      <w:pPr>
        <w:jc w:val="center"/>
        <w:rPr>
          <w:rFonts w:ascii="Times New Roman" w:hAnsi="Times New Roman"/>
          <w:noProof/>
          <w:lang w:val="sq-AL"/>
        </w:rPr>
      </w:pPr>
      <w:r w:rsidRPr="008B7AA3">
        <w:rPr>
          <w:rFonts w:ascii="Times New Roman" w:hAnsi="Times New Roman"/>
          <w:b/>
          <w:noProof/>
          <w:lang w:val="sq-AL"/>
        </w:rPr>
        <w:t xml:space="preserve">Shpenzimet e Zbritshme  </w:t>
      </w:r>
    </w:p>
    <w:p w:rsidR="003C7F58" w:rsidRPr="008B7AA3" w:rsidRDefault="003C7F58" w:rsidP="003C7F58">
      <w:pPr>
        <w:pStyle w:val="ListParagraph"/>
        <w:ind w:left="0"/>
        <w:jc w:val="both"/>
        <w:rPr>
          <w:rFonts w:ascii="Times New Roman" w:hAnsi="Times New Roman"/>
          <w:noProof/>
          <w:lang w:val="sq-AL"/>
        </w:rPr>
      </w:pPr>
    </w:p>
    <w:p w:rsidR="003C7F58" w:rsidRPr="008B7AA3" w:rsidRDefault="003C7F58" w:rsidP="003C7F58">
      <w:pPr>
        <w:jc w:val="both"/>
        <w:rPr>
          <w:rFonts w:ascii="Times New Roman" w:hAnsi="Times New Roman"/>
          <w:noProof/>
          <w:lang w:val="sq-AL"/>
        </w:rPr>
      </w:pPr>
      <w:r w:rsidRPr="008B7AA3">
        <w:rPr>
          <w:rFonts w:ascii="Times New Roman" w:hAnsi="Times New Roman"/>
          <w:noProof/>
          <w:lang w:val="sq-AL"/>
        </w:rPr>
        <w:t xml:space="preserve">Shpenzimet e zbritshme janë të gjitha shpenzimet e bëra nga një person që i nënshtrohet këtij ligji gjatë periudhës tatimore, në masën që këto shpenzime janë të dokumentuara nga tatimpaguesi dhe që nuk janë objekt i </w:t>
      </w:r>
      <w:r w:rsidR="00875723" w:rsidRPr="008B7AA3">
        <w:rPr>
          <w:rFonts w:ascii="Times New Roman" w:hAnsi="Times New Roman"/>
          <w:noProof/>
          <w:lang w:val="sq-AL"/>
        </w:rPr>
        <w:t>ndonj</w:t>
      </w:r>
      <w:r w:rsidR="00044638">
        <w:rPr>
          <w:rFonts w:ascii="Times New Roman" w:hAnsi="Times New Roman"/>
          <w:noProof/>
          <w:lang w:val="sq-AL"/>
        </w:rPr>
        <w:t>ë</w:t>
      </w:r>
      <w:r w:rsidRPr="008B7AA3">
        <w:rPr>
          <w:rFonts w:ascii="Times New Roman" w:hAnsi="Times New Roman"/>
          <w:noProof/>
          <w:lang w:val="sq-AL"/>
        </w:rPr>
        <w:t xml:space="preserve"> kufizimi të përcaktuar me këtë Ligj.</w:t>
      </w:r>
      <w:r w:rsidR="0011771B" w:rsidRPr="008B7AA3">
        <w:rPr>
          <w:rFonts w:ascii="Times New Roman" w:hAnsi="Times New Roman"/>
          <w:noProof/>
          <w:lang w:val="sq-AL"/>
        </w:rPr>
        <w:t xml:space="preserve"> Ministri përgjegjës pë</w:t>
      </w:r>
      <w:r w:rsidR="0018534E" w:rsidRPr="008B7AA3">
        <w:rPr>
          <w:rFonts w:ascii="Times New Roman" w:hAnsi="Times New Roman"/>
          <w:noProof/>
          <w:lang w:val="sq-AL"/>
        </w:rPr>
        <w:t>r financat sqaron</w:t>
      </w:r>
      <w:r w:rsidR="0011771B" w:rsidRPr="008B7AA3">
        <w:rPr>
          <w:rFonts w:ascii="Times New Roman" w:hAnsi="Times New Roman"/>
          <w:noProof/>
          <w:lang w:val="sq-AL"/>
        </w:rPr>
        <w:t xml:space="preserve"> me udhëzim </w:t>
      </w:r>
      <w:r w:rsidR="0018534E" w:rsidRPr="008B7AA3">
        <w:rPr>
          <w:rFonts w:ascii="Times New Roman" w:hAnsi="Times New Roman"/>
          <w:noProof/>
          <w:lang w:val="sq-AL"/>
        </w:rPr>
        <w:t>mënyrën e aplikimit të këtij neni.</w:t>
      </w:r>
    </w:p>
    <w:p w:rsidR="003C7F58" w:rsidRPr="008B7AA3" w:rsidRDefault="003C7F58" w:rsidP="003C7F58">
      <w:pPr>
        <w:jc w:val="center"/>
        <w:rPr>
          <w:rFonts w:ascii="Times New Roman" w:hAnsi="Times New Roman"/>
          <w:b/>
          <w:i/>
          <w:noProof/>
          <w:lang w:val="sq-AL"/>
        </w:rPr>
      </w:pPr>
    </w:p>
    <w:p w:rsidR="003C7F58" w:rsidRPr="008B7AA3" w:rsidRDefault="003C7F58" w:rsidP="003C7F58">
      <w:pPr>
        <w:rPr>
          <w:rFonts w:ascii="Times New Roman" w:hAnsi="Times New Roman"/>
          <w:noProof/>
          <w:lang w:val="sq-AL"/>
        </w:rPr>
      </w:pPr>
    </w:p>
    <w:p w:rsidR="008B7AA3" w:rsidRDefault="008B7AA3" w:rsidP="003C7F58">
      <w:pPr>
        <w:jc w:val="center"/>
        <w:rPr>
          <w:b/>
          <w:noProof/>
          <w:lang w:val="sq-AL"/>
        </w:rPr>
      </w:pPr>
    </w:p>
    <w:p w:rsidR="003C7F58" w:rsidRPr="009D7DF2" w:rsidRDefault="003C7F58" w:rsidP="003C7F58">
      <w:pPr>
        <w:jc w:val="center"/>
        <w:rPr>
          <w:b/>
          <w:noProof/>
          <w:lang w:val="sq-AL"/>
        </w:rPr>
      </w:pPr>
      <w:r w:rsidRPr="009D7DF2">
        <w:rPr>
          <w:b/>
          <w:noProof/>
          <w:lang w:val="sq-AL"/>
        </w:rPr>
        <w:t>Neni 5</w:t>
      </w:r>
      <w:r w:rsidR="008B7AA3">
        <w:rPr>
          <w:b/>
          <w:noProof/>
          <w:lang w:val="sq-AL"/>
        </w:rPr>
        <w:t>2</w:t>
      </w:r>
    </w:p>
    <w:p w:rsidR="003C7F58" w:rsidRPr="007D315C" w:rsidRDefault="003C7F58" w:rsidP="003C7F58">
      <w:pPr>
        <w:jc w:val="center"/>
        <w:rPr>
          <w:b/>
          <w:i/>
          <w:noProof/>
          <w:lang w:val="sq-AL"/>
        </w:rPr>
      </w:pPr>
      <w:r w:rsidRPr="007D315C">
        <w:rPr>
          <w:b/>
          <w:i/>
          <w:noProof/>
          <w:lang w:val="sq-AL"/>
        </w:rPr>
        <w:t xml:space="preserve">Shpenzime të Zbritshme për Tokën që Shkëmbehet për Ndërtim </w:t>
      </w:r>
    </w:p>
    <w:p w:rsidR="003C7F58" w:rsidRPr="007D315C" w:rsidRDefault="003C7F58" w:rsidP="003C7F58">
      <w:pPr>
        <w:rPr>
          <w:noProof/>
          <w:lang w:val="sq-AL"/>
        </w:rPr>
      </w:pPr>
    </w:p>
    <w:p w:rsidR="00923B64" w:rsidRPr="007D315C" w:rsidRDefault="003C7F58" w:rsidP="003C7F58">
      <w:pPr>
        <w:jc w:val="both"/>
        <w:rPr>
          <w:noProof/>
          <w:lang w:val="sq-AL"/>
        </w:rPr>
      </w:pPr>
      <w:r w:rsidRPr="007D315C">
        <w:rPr>
          <w:noProof/>
          <w:lang w:val="sq-AL"/>
        </w:rPr>
        <w:t xml:space="preserve">Në përcaktimin e fitimit të tatueshëm </w:t>
      </w:r>
      <w:r w:rsidR="0018534E" w:rsidRPr="007D315C">
        <w:rPr>
          <w:noProof/>
          <w:lang w:val="sq-AL"/>
        </w:rPr>
        <w:t>të</w:t>
      </w:r>
      <w:r w:rsidRPr="007D315C">
        <w:rPr>
          <w:noProof/>
          <w:lang w:val="sq-AL"/>
        </w:rPr>
        <w:t xml:space="preserve"> sip</w:t>
      </w:r>
      <w:r w:rsidR="009D0D5E" w:rsidRPr="007D315C">
        <w:rPr>
          <w:noProof/>
          <w:lang w:val="sq-AL"/>
        </w:rPr>
        <w:t>ë</w:t>
      </w:r>
      <w:r w:rsidRPr="007D315C">
        <w:rPr>
          <w:noProof/>
          <w:lang w:val="sq-AL"/>
        </w:rPr>
        <w:t>rmarrje</w:t>
      </w:r>
      <w:r w:rsidR="0018534E" w:rsidRPr="007D315C">
        <w:rPr>
          <w:noProof/>
          <w:lang w:val="sq-AL"/>
        </w:rPr>
        <w:t xml:space="preserve">ve që operojnë në ndërtimin dhe/ose </w:t>
      </w:r>
      <w:r w:rsidRPr="007D315C">
        <w:rPr>
          <w:noProof/>
          <w:lang w:val="sq-AL"/>
        </w:rPr>
        <w:t xml:space="preserve">shitjen e ndërtesave për qëllime strehimi, veprimtari prodhuese, tregtare ose veprimtari të shërbimit, </w:t>
      </w:r>
      <w:r w:rsidR="00923B64" w:rsidRPr="007D315C">
        <w:rPr>
          <w:noProof/>
          <w:lang w:val="sq-AL"/>
        </w:rPr>
        <w:t>metodologjia p</w:t>
      </w:r>
      <w:r w:rsidR="00044638">
        <w:rPr>
          <w:noProof/>
          <w:lang w:val="sq-AL"/>
        </w:rPr>
        <w:t>ë</w:t>
      </w:r>
      <w:r w:rsidR="00923B64" w:rsidRPr="007D315C">
        <w:rPr>
          <w:noProof/>
          <w:lang w:val="sq-AL"/>
        </w:rPr>
        <w:t xml:space="preserve">r </w:t>
      </w:r>
      <w:r w:rsidRPr="007D315C">
        <w:rPr>
          <w:noProof/>
          <w:lang w:val="sq-AL"/>
        </w:rPr>
        <w:t>nj</w:t>
      </w:r>
      <w:r w:rsidR="00923B64" w:rsidRPr="007D315C">
        <w:rPr>
          <w:noProof/>
          <w:lang w:val="sq-AL"/>
        </w:rPr>
        <w:t>ohjen e t</w:t>
      </w:r>
      <w:r w:rsidR="00044638">
        <w:rPr>
          <w:noProof/>
          <w:lang w:val="sq-AL"/>
        </w:rPr>
        <w:t>ë</w:t>
      </w:r>
      <w:r w:rsidR="00923B64" w:rsidRPr="007D315C">
        <w:rPr>
          <w:noProof/>
          <w:lang w:val="sq-AL"/>
        </w:rPr>
        <w:t xml:space="preserve"> ardhurave nga shitja dhe shpenzimeve t</w:t>
      </w:r>
      <w:r w:rsidR="00044638">
        <w:rPr>
          <w:noProof/>
          <w:lang w:val="sq-AL"/>
        </w:rPr>
        <w:t>ë</w:t>
      </w:r>
      <w:r w:rsidR="00923B64" w:rsidRPr="007D315C">
        <w:rPr>
          <w:noProof/>
          <w:lang w:val="sq-AL"/>
        </w:rPr>
        <w:t xml:space="preserve"> veprimtaris</w:t>
      </w:r>
      <w:r w:rsidR="00044638">
        <w:rPr>
          <w:noProof/>
          <w:lang w:val="sq-AL"/>
        </w:rPr>
        <w:t>ë</w:t>
      </w:r>
      <w:r w:rsidR="00923B64" w:rsidRPr="007D315C">
        <w:rPr>
          <w:noProof/>
          <w:lang w:val="sq-AL"/>
        </w:rPr>
        <w:t>, si dhe konsiderimi i pje</w:t>
      </w:r>
      <w:r w:rsidR="00044638">
        <w:rPr>
          <w:noProof/>
          <w:lang w:val="sq-AL"/>
        </w:rPr>
        <w:t>ë</w:t>
      </w:r>
      <w:r w:rsidR="00923B64" w:rsidRPr="007D315C">
        <w:rPr>
          <w:noProof/>
          <w:lang w:val="sq-AL"/>
        </w:rPr>
        <w:t>s p</w:t>
      </w:r>
      <w:r w:rsidR="00044638">
        <w:rPr>
          <w:noProof/>
          <w:lang w:val="sq-AL"/>
        </w:rPr>
        <w:t>ë</w:t>
      </w:r>
      <w:r w:rsidR="00923B64" w:rsidRPr="007D315C">
        <w:rPr>
          <w:noProof/>
          <w:lang w:val="sq-AL"/>
        </w:rPr>
        <w:t>rfituese t</w:t>
      </w:r>
      <w:r w:rsidR="00044638">
        <w:rPr>
          <w:noProof/>
          <w:lang w:val="sq-AL"/>
        </w:rPr>
        <w:t>ë</w:t>
      </w:r>
      <w:r w:rsidR="00923B64" w:rsidRPr="007D315C">
        <w:rPr>
          <w:noProof/>
          <w:lang w:val="sq-AL"/>
        </w:rPr>
        <w:t xml:space="preserve"> pronar</w:t>
      </w:r>
      <w:r w:rsidR="00044638">
        <w:rPr>
          <w:noProof/>
          <w:lang w:val="sq-AL"/>
        </w:rPr>
        <w:t>ë</w:t>
      </w:r>
      <w:r w:rsidR="00923B64" w:rsidRPr="007D315C">
        <w:rPr>
          <w:noProof/>
          <w:lang w:val="sq-AL"/>
        </w:rPr>
        <w:t>ve t</w:t>
      </w:r>
      <w:r w:rsidR="00044638">
        <w:rPr>
          <w:noProof/>
          <w:lang w:val="sq-AL"/>
        </w:rPr>
        <w:t>ë</w:t>
      </w:r>
      <w:r w:rsidR="00923B64" w:rsidRPr="007D315C">
        <w:rPr>
          <w:noProof/>
          <w:lang w:val="sq-AL"/>
        </w:rPr>
        <w:t xml:space="preserve"> truallit dhe vet</w:t>
      </w:r>
      <w:r w:rsidR="00044638">
        <w:rPr>
          <w:noProof/>
          <w:lang w:val="sq-AL"/>
        </w:rPr>
        <w:t>ë</w:t>
      </w:r>
      <w:r w:rsidR="00923B64" w:rsidRPr="007D315C">
        <w:rPr>
          <w:noProof/>
          <w:lang w:val="sq-AL"/>
        </w:rPr>
        <w:t xml:space="preserve"> kostove t</w:t>
      </w:r>
      <w:r w:rsidR="00044638">
        <w:rPr>
          <w:noProof/>
          <w:lang w:val="sq-AL"/>
        </w:rPr>
        <w:t>ë</w:t>
      </w:r>
      <w:r w:rsidR="00923B64" w:rsidRPr="007D315C">
        <w:rPr>
          <w:noProof/>
          <w:lang w:val="sq-AL"/>
        </w:rPr>
        <w:t xml:space="preserve"> truallit, miratohen me Vendim t</w:t>
      </w:r>
      <w:r w:rsidR="00044638">
        <w:rPr>
          <w:noProof/>
          <w:lang w:val="sq-AL"/>
        </w:rPr>
        <w:t>ë</w:t>
      </w:r>
      <w:r w:rsidR="00923B64" w:rsidRPr="007D315C">
        <w:rPr>
          <w:noProof/>
          <w:lang w:val="sq-AL"/>
        </w:rPr>
        <w:t xml:space="preserve"> Këshillit t</w:t>
      </w:r>
      <w:r w:rsidR="00044638">
        <w:rPr>
          <w:noProof/>
          <w:lang w:val="sq-AL"/>
        </w:rPr>
        <w:t>ë</w:t>
      </w:r>
      <w:r w:rsidR="00923B64" w:rsidRPr="007D315C">
        <w:rPr>
          <w:noProof/>
          <w:lang w:val="sq-AL"/>
        </w:rPr>
        <w:t xml:space="preserve"> Ministrave.</w:t>
      </w:r>
    </w:p>
    <w:p w:rsidR="00923B64" w:rsidRDefault="00923B64" w:rsidP="003C7F58">
      <w:pPr>
        <w:jc w:val="both"/>
        <w:rPr>
          <w:noProof/>
          <w:highlight w:val="yellow"/>
          <w:lang w:val="sq-AL"/>
        </w:rPr>
      </w:pP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 xml:space="preserve">Neni </w:t>
      </w:r>
      <w:r w:rsidR="00DB4716" w:rsidRPr="009D7DF2">
        <w:rPr>
          <w:b/>
          <w:noProof/>
          <w:lang w:val="sq-AL"/>
        </w:rPr>
        <w:t>5</w:t>
      </w:r>
      <w:r w:rsidR="00DB4716">
        <w:rPr>
          <w:b/>
          <w:noProof/>
          <w:lang w:val="sq-AL"/>
        </w:rPr>
        <w:t>3</w:t>
      </w:r>
    </w:p>
    <w:p w:rsidR="003C7F58" w:rsidRPr="009D7DF2" w:rsidRDefault="003C7F58" w:rsidP="003C7F58">
      <w:pPr>
        <w:jc w:val="center"/>
        <w:rPr>
          <w:i/>
          <w:noProof/>
          <w:lang w:val="sq-AL"/>
        </w:rPr>
      </w:pPr>
      <w:r w:rsidRPr="009D7DF2">
        <w:rPr>
          <w:b/>
          <w:i/>
          <w:noProof/>
          <w:lang w:val="sq-AL"/>
        </w:rPr>
        <w:lastRenderedPageBreak/>
        <w:t xml:space="preserve">Shpenzimet jo të Zbritshme  </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Shpenzimet e mëposhtme nuk janë të zbritshme:</w:t>
      </w:r>
    </w:p>
    <w:p w:rsidR="003C7F58" w:rsidRPr="009D7DF2" w:rsidRDefault="003C7F58" w:rsidP="003C7F58">
      <w:pPr>
        <w:rPr>
          <w:noProof/>
          <w:lang w:val="sq-AL"/>
        </w:rPr>
      </w:pPr>
      <w:r w:rsidRPr="009D7DF2">
        <w:rPr>
          <w:noProof/>
          <w:lang w:val="sq-AL"/>
        </w:rPr>
        <w:tab/>
      </w:r>
    </w:p>
    <w:p w:rsidR="003C7F58" w:rsidRPr="00596901" w:rsidRDefault="00875723" w:rsidP="005652DC">
      <w:pPr>
        <w:numPr>
          <w:ilvl w:val="0"/>
          <w:numId w:val="51"/>
        </w:numPr>
        <w:rPr>
          <w:noProof/>
          <w:lang w:val="sq-AL"/>
        </w:rPr>
      </w:pPr>
      <w:r w:rsidRPr="00596901">
        <w:rPr>
          <w:noProof/>
          <w:lang w:val="sq-AL"/>
        </w:rPr>
        <w:t xml:space="preserve">Kostot e blerjes </w:t>
      </w:r>
      <w:r w:rsidR="003C7F58" w:rsidRPr="00596901">
        <w:rPr>
          <w:noProof/>
          <w:lang w:val="sq-AL"/>
        </w:rPr>
        <w:t xml:space="preserve"> dhe përmirësimit të tokës dhe </w:t>
      </w:r>
      <w:r w:rsidRPr="00596901">
        <w:rPr>
          <w:noProof/>
          <w:lang w:val="sq-AL"/>
        </w:rPr>
        <w:t>shesheve</w:t>
      </w:r>
      <w:r w:rsidR="003C7F58" w:rsidRPr="00596901">
        <w:rPr>
          <w:noProof/>
          <w:lang w:val="sq-AL"/>
        </w:rPr>
        <w:t xml:space="preserve"> të ndërtimit;</w:t>
      </w:r>
    </w:p>
    <w:p w:rsidR="003C7F58" w:rsidRPr="00596901" w:rsidRDefault="003C7F58" w:rsidP="005652DC">
      <w:pPr>
        <w:numPr>
          <w:ilvl w:val="0"/>
          <w:numId w:val="51"/>
        </w:numPr>
        <w:rPr>
          <w:noProof/>
          <w:lang w:val="sq-AL"/>
        </w:rPr>
      </w:pPr>
      <w:r w:rsidRPr="00596901">
        <w:rPr>
          <w:noProof/>
          <w:lang w:val="sq-AL"/>
        </w:rPr>
        <w:t xml:space="preserve">Kostoja e </w:t>
      </w:r>
      <w:r w:rsidR="00875723" w:rsidRPr="00596901">
        <w:rPr>
          <w:noProof/>
          <w:lang w:val="sq-AL"/>
        </w:rPr>
        <w:t>blerjes</w:t>
      </w:r>
      <w:r w:rsidRPr="00596901">
        <w:rPr>
          <w:noProof/>
          <w:lang w:val="sq-AL"/>
        </w:rPr>
        <w:t>, përmirësimit, rinovimit dhe rikonstruksionit të aktiveve të amortizueshme;</w:t>
      </w:r>
    </w:p>
    <w:p w:rsidR="003C7F58" w:rsidRPr="00596901" w:rsidRDefault="003C7F58" w:rsidP="005652DC">
      <w:pPr>
        <w:numPr>
          <w:ilvl w:val="0"/>
          <w:numId w:val="51"/>
        </w:numPr>
        <w:rPr>
          <w:noProof/>
          <w:lang w:val="sq-AL"/>
        </w:rPr>
      </w:pPr>
      <w:r w:rsidRPr="00596901">
        <w:rPr>
          <w:noProof/>
          <w:lang w:val="sq-AL"/>
        </w:rPr>
        <w:t>Shpenzimet e amortizimit sipas rregullave të kontabilitetit;</w:t>
      </w:r>
    </w:p>
    <w:p w:rsidR="003C7F58" w:rsidRPr="00596901" w:rsidRDefault="003C7F58" w:rsidP="005652DC">
      <w:pPr>
        <w:numPr>
          <w:ilvl w:val="0"/>
          <w:numId w:val="51"/>
        </w:numPr>
        <w:rPr>
          <w:noProof/>
          <w:lang w:val="sq-AL"/>
        </w:rPr>
      </w:pPr>
      <w:r w:rsidRPr="00596901">
        <w:rPr>
          <w:noProof/>
          <w:lang w:val="sq-AL"/>
        </w:rPr>
        <w:t>Zmadhimi  i kapitalit themeltar të shoqërisë ose të kapitalit kontribues në një partneritet;</w:t>
      </w:r>
    </w:p>
    <w:p w:rsidR="003C7F58" w:rsidRPr="00596901" w:rsidRDefault="003C7F58" w:rsidP="005652DC">
      <w:pPr>
        <w:numPr>
          <w:ilvl w:val="0"/>
          <w:numId w:val="51"/>
        </w:numPr>
        <w:rPr>
          <w:noProof/>
          <w:lang w:val="sq-AL"/>
        </w:rPr>
      </w:pPr>
      <w:r w:rsidRPr="00596901">
        <w:rPr>
          <w:noProof/>
          <w:lang w:val="sq-AL"/>
        </w:rPr>
        <w:t xml:space="preserve">Dividendët dhe shpërndarjet e fitimit për aksionerët ose </w:t>
      </w:r>
      <w:r w:rsidR="002F06AC" w:rsidRPr="00596901">
        <w:rPr>
          <w:noProof/>
          <w:lang w:val="sq-AL"/>
        </w:rPr>
        <w:t>ortak</w:t>
      </w:r>
      <w:r w:rsidRPr="00596901">
        <w:rPr>
          <w:noProof/>
          <w:lang w:val="sq-AL"/>
        </w:rPr>
        <w:t>ët, si dhe shpërndarja e fitimit në rastin e entiteteve të tjera që i nënshtrohen këtij Ligji;</w:t>
      </w:r>
    </w:p>
    <w:p w:rsidR="003C7F58" w:rsidRPr="00596901" w:rsidRDefault="003C7F58" w:rsidP="005652DC">
      <w:pPr>
        <w:numPr>
          <w:ilvl w:val="0"/>
          <w:numId w:val="51"/>
        </w:numPr>
        <w:rPr>
          <w:noProof/>
          <w:lang w:val="sq-AL"/>
        </w:rPr>
      </w:pPr>
      <w:r w:rsidRPr="00596901">
        <w:rPr>
          <w:noProof/>
          <w:lang w:val="sq-AL"/>
        </w:rPr>
        <w:t>Interes</w:t>
      </w:r>
      <w:r w:rsidR="002F06AC" w:rsidRPr="00596901">
        <w:rPr>
          <w:noProof/>
          <w:lang w:val="sq-AL"/>
        </w:rPr>
        <w:t>at e</w:t>
      </w:r>
      <w:r w:rsidRPr="00596901">
        <w:rPr>
          <w:noProof/>
          <w:lang w:val="sq-AL"/>
        </w:rPr>
        <w:t xml:space="preserve"> paguar</w:t>
      </w:r>
      <w:r w:rsidR="002F06AC" w:rsidRPr="00596901">
        <w:rPr>
          <w:noProof/>
          <w:lang w:val="sq-AL"/>
        </w:rPr>
        <w:t xml:space="preserve">aqë tejkalojnë </w:t>
      </w:r>
      <w:r w:rsidRPr="00596901">
        <w:rPr>
          <w:noProof/>
          <w:lang w:val="sq-AL"/>
        </w:rPr>
        <w:t xml:space="preserve">normën mesatare </w:t>
      </w:r>
      <w:r w:rsidR="006B0D0F" w:rsidRPr="00596901">
        <w:rPr>
          <w:noProof/>
          <w:lang w:val="sq-AL"/>
        </w:rPr>
        <w:t xml:space="preserve">të interesit 12 mujor të kredisë </w:t>
      </w:r>
      <w:r w:rsidRPr="00596901">
        <w:rPr>
          <w:noProof/>
          <w:lang w:val="sq-AL"/>
        </w:rPr>
        <w:t>vjetore të interesit të tregut të vendosur nga bankat komerciale, siç publikohet  zyrtarisht nga Banka e Shqipërisë;</w:t>
      </w:r>
    </w:p>
    <w:p w:rsidR="003C7F58" w:rsidRPr="00596901" w:rsidRDefault="003C7F58" w:rsidP="005652DC">
      <w:pPr>
        <w:numPr>
          <w:ilvl w:val="0"/>
          <w:numId w:val="51"/>
        </w:numPr>
        <w:rPr>
          <w:noProof/>
          <w:lang w:val="sq-AL"/>
        </w:rPr>
      </w:pPr>
      <w:r w:rsidRPr="00596901">
        <w:rPr>
          <w:noProof/>
          <w:lang w:val="sq-AL"/>
        </w:rPr>
        <w:t>Gjobat dhe dënimet q</w:t>
      </w:r>
      <w:r w:rsidR="009D0D5E" w:rsidRPr="00596901">
        <w:rPr>
          <w:noProof/>
          <w:lang w:val="sq-AL"/>
        </w:rPr>
        <w:t>ë</w:t>
      </w:r>
      <w:r w:rsidRPr="00596901">
        <w:rPr>
          <w:noProof/>
          <w:lang w:val="sq-AL"/>
        </w:rPr>
        <w:t xml:space="preserve"> i paguhen  një autoriteti publik për shkelje të legjislacionit;</w:t>
      </w:r>
    </w:p>
    <w:p w:rsidR="003C7F58" w:rsidRPr="00596901" w:rsidRDefault="006B0D0F" w:rsidP="005652DC">
      <w:pPr>
        <w:numPr>
          <w:ilvl w:val="0"/>
          <w:numId w:val="51"/>
        </w:numPr>
        <w:rPr>
          <w:noProof/>
          <w:lang w:val="sq-AL"/>
        </w:rPr>
      </w:pPr>
      <w:r w:rsidRPr="00596901">
        <w:rPr>
          <w:noProof/>
          <w:lang w:val="sq-AL"/>
        </w:rPr>
        <w:t>Shpenzimet</w:t>
      </w:r>
      <w:r w:rsidR="003C7F58" w:rsidRPr="00596901">
        <w:rPr>
          <w:noProof/>
          <w:lang w:val="sq-AL"/>
        </w:rPr>
        <w:t xml:space="preserve"> për krijimin ose rritjen e </w:t>
      </w:r>
      <w:r w:rsidRPr="00596901">
        <w:rPr>
          <w:noProof/>
          <w:lang w:val="sq-AL"/>
        </w:rPr>
        <w:t>provigjioneve</w:t>
      </w:r>
      <w:r w:rsidR="003C7F58" w:rsidRPr="00596901">
        <w:rPr>
          <w:noProof/>
          <w:lang w:val="sq-AL"/>
        </w:rPr>
        <w:t xml:space="preserve">, rezervave </w:t>
      </w:r>
      <w:r w:rsidRPr="00596901">
        <w:rPr>
          <w:noProof/>
          <w:lang w:val="sq-AL"/>
        </w:rPr>
        <w:t>apo</w:t>
      </w:r>
      <w:r w:rsidR="003C7F58" w:rsidRPr="00596901">
        <w:rPr>
          <w:noProof/>
          <w:lang w:val="sq-AL"/>
        </w:rPr>
        <w:t xml:space="preserve"> fondeve të tjerë speciale, përveç kur kjo është e përcaktuar ndryshe me këtë Ligj;</w:t>
      </w:r>
    </w:p>
    <w:p w:rsidR="003C7F58" w:rsidRPr="00596901" w:rsidRDefault="003C7F58" w:rsidP="005652DC">
      <w:pPr>
        <w:numPr>
          <w:ilvl w:val="0"/>
          <w:numId w:val="51"/>
        </w:numPr>
        <w:rPr>
          <w:noProof/>
          <w:lang w:val="sq-AL"/>
        </w:rPr>
      </w:pPr>
      <w:r w:rsidRPr="00596901">
        <w:rPr>
          <w:noProof/>
          <w:lang w:val="sq-AL"/>
        </w:rPr>
        <w:t>Tatimi mbi të ardhurat e korporatave dhe TVSH-</w:t>
      </w:r>
      <w:r w:rsidR="00D46C15" w:rsidRPr="00596901">
        <w:rPr>
          <w:noProof/>
          <w:lang w:val="sq-AL"/>
        </w:rPr>
        <w:t>ja</w:t>
      </w:r>
      <w:r w:rsidRPr="00596901">
        <w:rPr>
          <w:noProof/>
          <w:lang w:val="sq-AL"/>
        </w:rPr>
        <w:t xml:space="preserve"> e </w:t>
      </w:r>
      <w:r w:rsidR="00C86981" w:rsidRPr="00596901">
        <w:rPr>
          <w:noProof/>
          <w:lang w:val="sq-AL"/>
        </w:rPr>
        <w:t>kreditueshme</w:t>
      </w:r>
      <w:r w:rsidR="00D46C15" w:rsidRPr="00596901">
        <w:rPr>
          <w:noProof/>
          <w:lang w:val="sq-AL"/>
        </w:rPr>
        <w:t>, akciza</w:t>
      </w:r>
      <w:r w:rsidRPr="00596901">
        <w:rPr>
          <w:noProof/>
          <w:lang w:val="sq-AL"/>
        </w:rPr>
        <w:t>;</w:t>
      </w:r>
    </w:p>
    <w:p w:rsidR="00C273D3" w:rsidRPr="00596901" w:rsidRDefault="003C7F58" w:rsidP="005652DC">
      <w:pPr>
        <w:pStyle w:val="ListParagraph"/>
        <w:numPr>
          <w:ilvl w:val="0"/>
          <w:numId w:val="51"/>
        </w:numPr>
        <w:jc w:val="both"/>
        <w:rPr>
          <w:noProof/>
          <w:lang w:val="sq-AL"/>
        </w:rPr>
      </w:pPr>
      <w:r w:rsidRPr="00596901">
        <w:rPr>
          <w:noProof/>
          <w:lang w:val="sq-AL"/>
        </w:rPr>
        <w:t xml:space="preserve">Shpenzimet e përfaqësimit dhe shpenzimet për pritje që tejkalojnë 0,3 për qind të </w:t>
      </w:r>
      <w:r w:rsidR="00F064E5" w:rsidRPr="00596901">
        <w:rPr>
          <w:noProof/>
          <w:lang w:val="sq-AL"/>
        </w:rPr>
        <w:t xml:space="preserve">qarkullimit </w:t>
      </w:r>
      <w:r w:rsidRPr="00596901">
        <w:rPr>
          <w:noProof/>
          <w:lang w:val="sq-AL"/>
        </w:rPr>
        <w:t xml:space="preserve"> vjetor; </w:t>
      </w:r>
      <w:r w:rsidR="00C273D3" w:rsidRPr="00596901">
        <w:rPr>
          <w:rFonts w:ascii="TimesNewRomanPSMT" w:hAnsi="TimesNewRomanPSMT"/>
          <w:color w:val="70AD47"/>
          <w:lang w:val="sq-AL"/>
        </w:rPr>
        <w:t>Për tatimpaguesit eksportues, përjashtuar prodhuesit me material porositësi, të cilët në 3 vitet e fundit kanë realizuar mbi 70 për qind të të ardhurave nga eksporti, shpenzimet e dokumentuara, të kryera për pjesëmarrje, prezantim në panaire apo ekspozita jashtë vendit, njihen si shpenzime të zbritshme deri në masën 3 për qind të qarkullimit vjetor</w:t>
      </w:r>
    </w:p>
    <w:p w:rsidR="003C7F58" w:rsidRPr="00596901" w:rsidRDefault="003C7F58" w:rsidP="005652DC">
      <w:pPr>
        <w:numPr>
          <w:ilvl w:val="0"/>
          <w:numId w:val="51"/>
        </w:numPr>
        <w:jc w:val="both"/>
        <w:rPr>
          <w:noProof/>
          <w:lang w:val="sq-AL"/>
        </w:rPr>
      </w:pPr>
      <w:r w:rsidRPr="00596901">
        <w:rPr>
          <w:noProof/>
          <w:lang w:val="sq-AL"/>
        </w:rPr>
        <w:t xml:space="preserve">Shpenzimet e kryera si konsum personal </w:t>
      </w:r>
      <w:r w:rsidR="00C86981" w:rsidRPr="00596901">
        <w:rPr>
          <w:noProof/>
          <w:lang w:val="sq-AL"/>
        </w:rPr>
        <w:t>nga</w:t>
      </w:r>
      <w:r w:rsidRPr="00596901">
        <w:rPr>
          <w:noProof/>
          <w:lang w:val="sq-AL"/>
        </w:rPr>
        <w:t xml:space="preserve"> aksionerëve, </w:t>
      </w:r>
      <w:r w:rsidR="00C86981" w:rsidRPr="00596901">
        <w:rPr>
          <w:noProof/>
          <w:lang w:val="sq-AL"/>
        </w:rPr>
        <w:t>ortakët</w:t>
      </w:r>
      <w:r w:rsidRPr="00596901">
        <w:rPr>
          <w:noProof/>
          <w:lang w:val="sq-AL"/>
        </w:rPr>
        <w:t xml:space="preserve">, </w:t>
      </w:r>
      <w:r w:rsidR="00C86981" w:rsidRPr="00596901">
        <w:rPr>
          <w:noProof/>
          <w:lang w:val="sq-AL"/>
        </w:rPr>
        <w:t>administratorët</w:t>
      </w:r>
      <w:r w:rsidRPr="00596901">
        <w:rPr>
          <w:noProof/>
          <w:lang w:val="sq-AL"/>
        </w:rPr>
        <w:t xml:space="preserve"> dhe famil</w:t>
      </w:r>
      <w:r w:rsidR="00C86981" w:rsidRPr="00596901">
        <w:rPr>
          <w:noProof/>
          <w:lang w:val="sq-AL"/>
        </w:rPr>
        <w:t>jarët</w:t>
      </w:r>
      <w:r w:rsidRPr="00596901">
        <w:rPr>
          <w:noProof/>
          <w:lang w:val="sq-AL"/>
        </w:rPr>
        <w:t xml:space="preserve"> e tyre;</w:t>
      </w:r>
    </w:p>
    <w:p w:rsidR="003C7F58" w:rsidRPr="00596901" w:rsidRDefault="003C7F58" w:rsidP="005652DC">
      <w:pPr>
        <w:numPr>
          <w:ilvl w:val="0"/>
          <w:numId w:val="51"/>
        </w:numPr>
        <w:jc w:val="both"/>
        <w:rPr>
          <w:noProof/>
          <w:lang w:val="sq-AL"/>
        </w:rPr>
      </w:pPr>
      <w:r w:rsidRPr="00596901">
        <w:rPr>
          <w:noProof/>
          <w:lang w:val="sq-AL"/>
        </w:rPr>
        <w:t xml:space="preserve">Shpenzimet, të cilat tejkalojnë kufijtë e përcaktuar me ligj apo me akte nënligjore. </w:t>
      </w:r>
      <w:r w:rsidR="00F064E5" w:rsidRPr="00596901">
        <w:rPr>
          <w:noProof/>
          <w:lang w:val="sq-AL"/>
        </w:rPr>
        <w:t>Nuk njihen si shpenzime t</w:t>
      </w:r>
      <w:r w:rsidR="00044638" w:rsidRPr="00596901">
        <w:rPr>
          <w:noProof/>
          <w:lang w:val="sq-AL"/>
        </w:rPr>
        <w:t>ë</w:t>
      </w:r>
      <w:r w:rsidR="00F064E5" w:rsidRPr="00596901">
        <w:rPr>
          <w:noProof/>
          <w:lang w:val="sq-AL"/>
        </w:rPr>
        <w:t xml:space="preserve"> zbritshme, p</w:t>
      </w:r>
      <w:r w:rsidR="00044638" w:rsidRPr="00596901">
        <w:rPr>
          <w:noProof/>
          <w:lang w:val="sq-AL"/>
        </w:rPr>
        <w:t>ë</w:t>
      </w:r>
      <w:r w:rsidR="00F064E5" w:rsidRPr="00596901">
        <w:rPr>
          <w:noProof/>
          <w:lang w:val="sq-AL"/>
        </w:rPr>
        <w:t>r q</w:t>
      </w:r>
      <w:r w:rsidR="00044638" w:rsidRPr="00596901">
        <w:rPr>
          <w:noProof/>
          <w:lang w:val="sq-AL"/>
        </w:rPr>
        <w:t>ë</w:t>
      </w:r>
      <w:r w:rsidR="00F064E5" w:rsidRPr="00596901">
        <w:rPr>
          <w:noProof/>
          <w:lang w:val="sq-AL"/>
        </w:rPr>
        <w:t>llime tatimore, shumat q</w:t>
      </w:r>
      <w:r w:rsidR="00044638" w:rsidRPr="00596901">
        <w:rPr>
          <w:noProof/>
          <w:lang w:val="sq-AL"/>
        </w:rPr>
        <w:t>ë</w:t>
      </w:r>
      <w:r w:rsidR="00F064E5" w:rsidRPr="00596901">
        <w:rPr>
          <w:noProof/>
          <w:lang w:val="sq-AL"/>
        </w:rPr>
        <w:t xml:space="preserve"> tejkalojn</w:t>
      </w:r>
      <w:r w:rsidR="00044638" w:rsidRPr="00596901">
        <w:rPr>
          <w:noProof/>
          <w:lang w:val="sq-AL"/>
        </w:rPr>
        <w:t>ë</w:t>
      </w:r>
      <w:r w:rsidRPr="00596901">
        <w:rPr>
          <w:noProof/>
          <w:lang w:val="sq-AL"/>
        </w:rPr>
        <w:t xml:space="preserve">kufijtë e përcaktuar </w:t>
      </w:r>
      <w:r w:rsidR="00C86981" w:rsidRPr="00596901">
        <w:rPr>
          <w:noProof/>
          <w:lang w:val="sq-AL"/>
        </w:rPr>
        <w:t xml:space="preserve">në ligjin </w:t>
      </w:r>
      <w:r w:rsidR="00F54E43" w:rsidRPr="00596901">
        <w:rPr>
          <w:noProof/>
          <w:lang w:val="sq-AL"/>
        </w:rPr>
        <w:t>“</w:t>
      </w:r>
      <w:r w:rsidRPr="00596901">
        <w:rPr>
          <w:noProof/>
          <w:lang w:val="sq-AL"/>
        </w:rPr>
        <w:t>Për sponsorizimet</w:t>
      </w:r>
      <w:r w:rsidR="00F54E43" w:rsidRPr="00596901">
        <w:rPr>
          <w:noProof/>
          <w:lang w:val="sq-AL"/>
        </w:rPr>
        <w:t>”, te ndryshuar</w:t>
      </w:r>
      <w:r w:rsidRPr="00596901">
        <w:rPr>
          <w:noProof/>
          <w:lang w:val="sq-AL"/>
        </w:rPr>
        <w:t xml:space="preserve">;   </w:t>
      </w:r>
    </w:p>
    <w:p w:rsidR="003C7F58" w:rsidRPr="00596901" w:rsidRDefault="003C7F58" w:rsidP="005652DC">
      <w:pPr>
        <w:numPr>
          <w:ilvl w:val="0"/>
          <w:numId w:val="51"/>
        </w:numPr>
        <w:rPr>
          <w:noProof/>
          <w:lang w:val="sq-AL"/>
        </w:rPr>
      </w:pPr>
      <w:r w:rsidRPr="00596901">
        <w:rPr>
          <w:noProof/>
          <w:lang w:val="sq-AL"/>
        </w:rPr>
        <w:t xml:space="preserve">Dhuratat dhe donacionet; </w:t>
      </w:r>
    </w:p>
    <w:p w:rsidR="003C7F58" w:rsidRPr="00596901" w:rsidRDefault="003C7F58" w:rsidP="005652DC">
      <w:pPr>
        <w:numPr>
          <w:ilvl w:val="0"/>
          <w:numId w:val="51"/>
        </w:numPr>
        <w:rPr>
          <w:noProof/>
          <w:lang w:val="sq-AL"/>
        </w:rPr>
      </w:pPr>
      <w:r w:rsidRPr="00596901">
        <w:rPr>
          <w:noProof/>
          <w:lang w:val="sq-AL"/>
        </w:rPr>
        <w:t xml:space="preserve">Shpenzimet për shërbime teknike, konsulence dhe të menaxhimit të faturuara nga jo-rezidentë në qoftë se nuk paguhen nga tatimpaguesi, brenda periudhës </w:t>
      </w:r>
      <w:r w:rsidR="00F064E5" w:rsidRPr="00596901">
        <w:rPr>
          <w:noProof/>
          <w:lang w:val="sq-AL"/>
        </w:rPr>
        <w:t>s</w:t>
      </w:r>
      <w:r w:rsidR="00044638" w:rsidRPr="00596901">
        <w:rPr>
          <w:noProof/>
          <w:lang w:val="sq-AL"/>
        </w:rPr>
        <w:t>ë</w:t>
      </w:r>
      <w:r w:rsidR="00F064E5" w:rsidRPr="00596901">
        <w:rPr>
          <w:noProof/>
          <w:lang w:val="sq-AL"/>
        </w:rPr>
        <w:t xml:space="preserve"> dor</w:t>
      </w:r>
      <w:r w:rsidR="00044638" w:rsidRPr="00596901">
        <w:rPr>
          <w:noProof/>
          <w:lang w:val="sq-AL"/>
        </w:rPr>
        <w:t>ë</w:t>
      </w:r>
      <w:r w:rsidR="00F064E5" w:rsidRPr="00596901">
        <w:rPr>
          <w:noProof/>
          <w:lang w:val="sq-AL"/>
        </w:rPr>
        <w:t>zimit t</w:t>
      </w:r>
      <w:r w:rsidR="00044638" w:rsidRPr="00596901">
        <w:rPr>
          <w:noProof/>
          <w:lang w:val="sq-AL"/>
        </w:rPr>
        <w:t>ë</w:t>
      </w:r>
      <w:r w:rsidR="00F064E5" w:rsidRPr="00596901">
        <w:rPr>
          <w:noProof/>
          <w:lang w:val="sq-AL"/>
        </w:rPr>
        <w:t xml:space="preserve"> deklarat</w:t>
      </w:r>
      <w:r w:rsidR="00044638" w:rsidRPr="00596901">
        <w:rPr>
          <w:noProof/>
          <w:lang w:val="sq-AL"/>
        </w:rPr>
        <w:t>ë</w:t>
      </w:r>
      <w:r w:rsidR="00F064E5" w:rsidRPr="00596901">
        <w:rPr>
          <w:noProof/>
          <w:lang w:val="sq-AL"/>
        </w:rPr>
        <w:t xml:space="preserve">s </w:t>
      </w:r>
      <w:r w:rsidRPr="00596901">
        <w:rPr>
          <w:noProof/>
          <w:lang w:val="sq-AL"/>
        </w:rPr>
        <w:t>tatimore.</w:t>
      </w:r>
      <w:r w:rsidR="00F064E5" w:rsidRPr="00596901">
        <w:rPr>
          <w:noProof/>
          <w:lang w:val="sq-AL"/>
        </w:rPr>
        <w:t xml:space="preserve"> N</w:t>
      </w:r>
      <w:r w:rsidR="00044638" w:rsidRPr="00596901">
        <w:rPr>
          <w:noProof/>
          <w:lang w:val="sq-AL"/>
        </w:rPr>
        <w:t>ë</w:t>
      </w:r>
      <w:r w:rsidR="00F064E5" w:rsidRPr="00596901">
        <w:rPr>
          <w:noProof/>
          <w:lang w:val="sq-AL"/>
        </w:rPr>
        <w:t xml:space="preserve"> rast se shpenzime t</w:t>
      </w:r>
      <w:r w:rsidR="00044638" w:rsidRPr="00596901">
        <w:rPr>
          <w:noProof/>
          <w:lang w:val="sq-AL"/>
        </w:rPr>
        <w:t>ë</w:t>
      </w:r>
      <w:r w:rsidR="00F064E5" w:rsidRPr="00596901">
        <w:rPr>
          <w:noProof/>
          <w:lang w:val="sq-AL"/>
        </w:rPr>
        <w:t xml:space="preserve"> tilla paguhen m</w:t>
      </w:r>
      <w:r w:rsidR="00044638" w:rsidRPr="00596901">
        <w:rPr>
          <w:noProof/>
          <w:lang w:val="sq-AL"/>
        </w:rPr>
        <w:t>ë</w:t>
      </w:r>
      <w:r w:rsidR="00F064E5" w:rsidRPr="00596901">
        <w:rPr>
          <w:noProof/>
          <w:lang w:val="sq-AL"/>
        </w:rPr>
        <w:t xml:space="preserve"> von</w:t>
      </w:r>
      <w:r w:rsidR="00044638" w:rsidRPr="00596901">
        <w:rPr>
          <w:noProof/>
          <w:lang w:val="sq-AL"/>
        </w:rPr>
        <w:t>ë</w:t>
      </w:r>
      <w:r w:rsidR="00F064E5" w:rsidRPr="00596901">
        <w:rPr>
          <w:noProof/>
          <w:lang w:val="sq-AL"/>
        </w:rPr>
        <w:t>, ato jan</w:t>
      </w:r>
      <w:r w:rsidR="00044638" w:rsidRPr="00596901">
        <w:rPr>
          <w:noProof/>
          <w:lang w:val="sq-AL"/>
        </w:rPr>
        <w:t>ë</w:t>
      </w:r>
      <w:r w:rsidR="00F064E5" w:rsidRPr="00596901">
        <w:rPr>
          <w:noProof/>
          <w:lang w:val="sq-AL"/>
        </w:rPr>
        <w:t xml:space="preserve"> t</w:t>
      </w:r>
      <w:r w:rsidR="00044638" w:rsidRPr="00596901">
        <w:rPr>
          <w:noProof/>
          <w:lang w:val="sq-AL"/>
        </w:rPr>
        <w:t>ë</w:t>
      </w:r>
      <w:r w:rsidR="00F064E5" w:rsidRPr="00596901">
        <w:rPr>
          <w:noProof/>
          <w:lang w:val="sq-AL"/>
        </w:rPr>
        <w:t xml:space="preserve"> zbr</w:t>
      </w:r>
      <w:r w:rsidR="00F91788" w:rsidRPr="00596901">
        <w:rPr>
          <w:noProof/>
          <w:lang w:val="sq-AL"/>
        </w:rPr>
        <w:t>itshme n</w:t>
      </w:r>
      <w:r w:rsidR="00044638" w:rsidRPr="00596901">
        <w:rPr>
          <w:noProof/>
          <w:lang w:val="sq-AL"/>
        </w:rPr>
        <w:t>ë</w:t>
      </w:r>
      <w:r w:rsidR="00F91788" w:rsidRPr="00596901">
        <w:rPr>
          <w:noProof/>
          <w:lang w:val="sq-AL"/>
        </w:rPr>
        <w:t xml:space="preserve"> periudh</w:t>
      </w:r>
      <w:r w:rsidR="00044638" w:rsidRPr="00596901">
        <w:rPr>
          <w:noProof/>
          <w:lang w:val="sq-AL"/>
        </w:rPr>
        <w:t>ë</w:t>
      </w:r>
      <w:r w:rsidR="00F91788" w:rsidRPr="00596901">
        <w:rPr>
          <w:noProof/>
          <w:lang w:val="sq-AL"/>
        </w:rPr>
        <w:t>n tatimore ku</w:t>
      </w:r>
      <w:r w:rsidR="00F064E5" w:rsidRPr="00596901">
        <w:rPr>
          <w:noProof/>
          <w:lang w:val="sq-AL"/>
        </w:rPr>
        <w:t>r ato paguhen</w:t>
      </w:r>
      <w:r w:rsidRPr="00596901">
        <w:rPr>
          <w:noProof/>
          <w:lang w:val="sq-AL"/>
        </w:rPr>
        <w:t xml:space="preserve">; </w:t>
      </w:r>
    </w:p>
    <w:p w:rsidR="003C7F58" w:rsidRPr="00596901" w:rsidRDefault="003C7F58" w:rsidP="005652DC">
      <w:pPr>
        <w:numPr>
          <w:ilvl w:val="0"/>
          <w:numId w:val="51"/>
        </w:numPr>
        <w:rPr>
          <w:noProof/>
          <w:lang w:val="sq-AL"/>
        </w:rPr>
      </w:pPr>
      <w:r w:rsidRPr="00596901">
        <w:rPr>
          <w:noProof/>
          <w:lang w:val="sq-AL"/>
        </w:rPr>
        <w:t>Shpenzimet për pagat, shpërblimet dhe forma të tjera të të ardhurave personale që kanë të bëjnë me marrëdhënien e punës së paguar të punësuarve, duke përfshirë administratorët dhe</w:t>
      </w:r>
      <w:r w:rsidR="00855DC4" w:rsidRPr="00596901">
        <w:rPr>
          <w:noProof/>
          <w:lang w:val="sq-AL"/>
        </w:rPr>
        <w:t xml:space="preserve"> q</w:t>
      </w:r>
      <w:r w:rsidR="00044638" w:rsidRPr="00596901">
        <w:rPr>
          <w:noProof/>
          <w:lang w:val="sq-AL"/>
        </w:rPr>
        <w:t>ë</w:t>
      </w:r>
      <w:r w:rsidRPr="00596901">
        <w:rPr>
          <w:noProof/>
          <w:lang w:val="sq-AL"/>
        </w:rPr>
        <w:t xml:space="preserve"> nuk janë bërë nëpërmjet sistemit bankar. Këshilli i Ministrave përcakton me vendim rastet e përjashtimit nga ky rregull; </w:t>
      </w:r>
    </w:p>
    <w:p w:rsidR="003C7F58" w:rsidRPr="00596901" w:rsidRDefault="003C7F58" w:rsidP="005652DC">
      <w:pPr>
        <w:numPr>
          <w:ilvl w:val="0"/>
          <w:numId w:val="51"/>
        </w:numPr>
        <w:rPr>
          <w:noProof/>
          <w:lang w:val="sq-AL"/>
        </w:rPr>
      </w:pPr>
      <w:r w:rsidRPr="00596901">
        <w:rPr>
          <w:noProof/>
          <w:lang w:val="sq-AL"/>
        </w:rPr>
        <w:t xml:space="preserve">Shumat e paguara </w:t>
      </w:r>
      <w:r w:rsidR="00E74D89" w:rsidRPr="00596901">
        <w:rPr>
          <w:noProof/>
          <w:lang w:val="sq-AL"/>
        </w:rPr>
        <w:t>me para në dorë</w:t>
      </w:r>
      <w:r w:rsidRPr="00596901">
        <w:rPr>
          <w:noProof/>
          <w:lang w:val="sq-AL"/>
        </w:rPr>
        <w:t xml:space="preserve"> në tejkalim të kufijve të përcaktuar nga dispozitat </w:t>
      </w:r>
      <w:r w:rsidR="00E74D89" w:rsidRPr="00596901">
        <w:rPr>
          <w:noProof/>
          <w:lang w:val="sq-AL"/>
        </w:rPr>
        <w:t xml:space="preserve">e ligjit </w:t>
      </w:r>
      <w:r w:rsidRPr="00596901">
        <w:rPr>
          <w:noProof/>
          <w:lang w:val="sq-AL"/>
        </w:rPr>
        <w:t xml:space="preserve">Për procedurat tatimore në Republikën e Shqipërisë.   </w:t>
      </w:r>
    </w:p>
    <w:p w:rsidR="003C7F58" w:rsidRPr="009D7DF2" w:rsidRDefault="003C7F58" w:rsidP="005652DC">
      <w:pPr>
        <w:numPr>
          <w:ilvl w:val="0"/>
          <w:numId w:val="51"/>
        </w:numPr>
        <w:rPr>
          <w:noProof/>
          <w:lang w:val="sq-AL"/>
        </w:rPr>
      </w:pPr>
      <w:r w:rsidRPr="009D7DF2">
        <w:rPr>
          <w:noProof/>
          <w:lang w:val="sq-AL"/>
        </w:rPr>
        <w:t>Shpenzimet e sigurimit të jetës dhe shëndet</w:t>
      </w:r>
      <w:r w:rsidR="00E74D89">
        <w:rPr>
          <w:noProof/>
          <w:lang w:val="sq-AL"/>
        </w:rPr>
        <w:t>it</w:t>
      </w:r>
      <w:r w:rsidRPr="009D7DF2">
        <w:rPr>
          <w:noProof/>
          <w:lang w:val="sq-AL"/>
        </w:rPr>
        <w:t xml:space="preserve"> të punonjësve tëtatimpaguesit që tejkalo</w:t>
      </w:r>
      <w:r w:rsidR="00855DC4">
        <w:rPr>
          <w:noProof/>
          <w:lang w:val="sq-AL"/>
        </w:rPr>
        <w:t>j</w:t>
      </w:r>
      <w:r w:rsidRPr="009D7DF2">
        <w:rPr>
          <w:noProof/>
          <w:lang w:val="sq-AL"/>
        </w:rPr>
        <w:t>n</w:t>
      </w:r>
      <w:r w:rsidR="00044638">
        <w:rPr>
          <w:noProof/>
          <w:lang w:val="sq-AL"/>
        </w:rPr>
        <w:t>ë</w:t>
      </w:r>
      <w:r w:rsidRPr="009D7DF2">
        <w:rPr>
          <w:noProof/>
          <w:lang w:val="sq-AL"/>
        </w:rPr>
        <w:t xml:space="preserve"> [</w:t>
      </w:r>
      <w:r w:rsidR="00E74D89">
        <w:rPr>
          <w:noProof/>
          <w:lang w:val="sq-AL"/>
        </w:rPr>
        <w:t>5%</w:t>
      </w:r>
      <w:r w:rsidRPr="009D7DF2">
        <w:rPr>
          <w:noProof/>
          <w:lang w:val="sq-AL"/>
        </w:rPr>
        <w:t xml:space="preserve">] </w:t>
      </w:r>
      <w:r w:rsidR="00E74D89">
        <w:rPr>
          <w:noProof/>
          <w:lang w:val="sq-AL"/>
        </w:rPr>
        <w:t xml:space="preserve">të pagave bruto të tyre </w:t>
      </w:r>
      <w:r w:rsidRPr="009D7DF2">
        <w:rPr>
          <w:noProof/>
          <w:lang w:val="sq-AL"/>
        </w:rPr>
        <w:t>për periudhën tatimore;</w:t>
      </w:r>
    </w:p>
    <w:p w:rsidR="003C7F58" w:rsidRPr="009D7DF2" w:rsidRDefault="003C7F58" w:rsidP="005652DC">
      <w:pPr>
        <w:numPr>
          <w:ilvl w:val="0"/>
          <w:numId w:val="51"/>
        </w:numPr>
        <w:rPr>
          <w:noProof/>
          <w:lang w:val="sq-AL"/>
        </w:rPr>
      </w:pPr>
      <w:r w:rsidRPr="009D7DF2">
        <w:rPr>
          <w:noProof/>
          <w:lang w:val="sq-AL"/>
        </w:rPr>
        <w:t xml:space="preserve">Bursat që jepen për nxënësit dhe studentët e institucionit arsimor publik dhe privat ndryshe nga ato të përcaktuara nga Këshilli i Ministrave. </w:t>
      </w:r>
    </w:p>
    <w:p w:rsidR="003C7F58" w:rsidRPr="009D7DF2" w:rsidRDefault="003C7F58" w:rsidP="005652DC">
      <w:pPr>
        <w:numPr>
          <w:ilvl w:val="0"/>
          <w:numId w:val="51"/>
        </w:numPr>
        <w:rPr>
          <w:noProof/>
          <w:lang w:val="sq-AL"/>
        </w:rPr>
      </w:pPr>
      <w:r w:rsidRPr="009D7DF2">
        <w:rPr>
          <w:noProof/>
          <w:lang w:val="sq-AL"/>
        </w:rPr>
        <w:lastRenderedPageBreak/>
        <w:t xml:space="preserve">Shpenzimet për kontributet e bëra nga punëdhënësi në emër të punonjësve të tij në një plan pensioni vullnetar, që tejkalojnë shumën e specifikuar me Ligjin Për fondet e pensionit vullnetar;   </w:t>
      </w:r>
    </w:p>
    <w:p w:rsidR="003C7F58" w:rsidRPr="009D7DF2" w:rsidRDefault="003C7F58" w:rsidP="005652DC">
      <w:pPr>
        <w:numPr>
          <w:ilvl w:val="0"/>
          <w:numId w:val="51"/>
        </w:numPr>
        <w:rPr>
          <w:noProof/>
          <w:lang w:val="sq-AL"/>
        </w:rPr>
      </w:pPr>
      <w:r w:rsidRPr="009D7DF2">
        <w:rPr>
          <w:noProof/>
          <w:lang w:val="sq-AL"/>
        </w:rPr>
        <w:t>Shpenzimet e lidhura me të ardhurat</w:t>
      </w:r>
      <w:r w:rsidR="0062766E">
        <w:rPr>
          <w:noProof/>
          <w:lang w:val="sq-AL"/>
        </w:rPr>
        <w:t>të cilat nuk janë</w:t>
      </w:r>
      <w:r w:rsidRPr="009D7DF2">
        <w:rPr>
          <w:noProof/>
          <w:lang w:val="sq-AL"/>
        </w:rPr>
        <w:t>përfshi</w:t>
      </w:r>
      <w:r w:rsidR="0062766E">
        <w:rPr>
          <w:noProof/>
          <w:lang w:val="sq-AL"/>
        </w:rPr>
        <w:t>rë</w:t>
      </w:r>
      <w:r w:rsidRPr="009D7DF2">
        <w:rPr>
          <w:noProof/>
          <w:lang w:val="sq-AL"/>
        </w:rPr>
        <w:t xml:space="preserve"> në fitimin e tatueshëm në bazë të këtij Ligji;</w:t>
      </w:r>
    </w:p>
    <w:p w:rsidR="003C7F58" w:rsidRDefault="0062766E" w:rsidP="005652DC">
      <w:pPr>
        <w:pStyle w:val="ListParagraph"/>
        <w:numPr>
          <w:ilvl w:val="0"/>
          <w:numId w:val="51"/>
        </w:numPr>
        <w:rPr>
          <w:noProof/>
          <w:lang w:val="sq-AL"/>
        </w:rPr>
      </w:pPr>
      <w:r>
        <w:rPr>
          <w:noProof/>
          <w:lang w:val="sq-AL"/>
        </w:rPr>
        <w:t>Mitdhëniet dhe ryshfetet.</w:t>
      </w:r>
    </w:p>
    <w:p w:rsidR="001B3E5F" w:rsidRPr="00A47C81" w:rsidRDefault="001B3E5F" w:rsidP="005652DC">
      <w:pPr>
        <w:pStyle w:val="ListParagraph"/>
        <w:numPr>
          <w:ilvl w:val="0"/>
          <w:numId w:val="51"/>
        </w:numPr>
        <w:jc w:val="both"/>
        <w:rPr>
          <w:noProof/>
          <w:lang w:val="sq-AL"/>
        </w:rPr>
      </w:pPr>
      <w:r w:rsidRPr="007038EA">
        <w:rPr>
          <w:rFonts w:ascii="TimesNewRomanPSMT" w:hAnsi="TimesNewRomanPSMT"/>
          <w:color w:val="70AD47"/>
          <w:lang w:val="sq-AL"/>
        </w:rPr>
        <w:t>Për personat juridikë, të cilët realizojnë fitim vjetor të tatueshëm mbi 100 milionë lekë, shumat esponsorizuara, brenda kufijve të parashikuar në ligjin nr. 7892, datë 21.12.1994, “Përsponsorizimet”, të ndryshuar, për veprimtaritë e ekipeve sportive, pjesë të federatave sportive tënjohura nga legjislacioni në fuqi i fushës, për efekt të përllogaritjes së tatimit mbi fitimin eperiudhës tatimore, janë të zbritshme sa trefishi i vlerës së shumës së sponsorizuar. Nuk lejohetmbartja e tyre në periudhat tatimore të ardhshme. Parashikimet e këtij paragrafi aplikohen paslëshimit të “Autorizimit të sponsorizimit” nga Drejtori i Përgjithshëm i Tatimeve, sipasprocedurave të parashikuara në udhëzimin e ministrit përgjegjës për financat.</w:t>
      </w:r>
    </w:p>
    <w:p w:rsidR="00696B00" w:rsidRPr="00696B00" w:rsidRDefault="001B3E5F" w:rsidP="00C16436">
      <w:pPr>
        <w:pStyle w:val="ListParagraph"/>
        <w:numPr>
          <w:ilvl w:val="0"/>
          <w:numId w:val="51"/>
        </w:numPr>
        <w:rPr>
          <w:noProof/>
          <w:lang w:val="sq-AL"/>
        </w:rPr>
      </w:pPr>
      <w:r w:rsidRPr="007038EA">
        <w:rPr>
          <w:rFonts w:ascii="ArialMT" w:hAnsi="ArialMT"/>
          <w:color w:val="000000"/>
          <w:sz w:val="22"/>
          <w:szCs w:val="22"/>
          <w:lang w:val="sq-AL"/>
        </w:rPr>
        <w:t>humbjet, dëmtimet, firot dhe skarcot gjatë prodhimit, tranzitimit dhe magazinimit, tejnormave të përcaktuara në akte të veçanta ligjore dhe nënligjore.</w:t>
      </w:r>
    </w:p>
    <w:p w:rsidR="00923B64" w:rsidRPr="00596901" w:rsidRDefault="00696B00" w:rsidP="00C16436">
      <w:pPr>
        <w:pStyle w:val="ListParagraph"/>
        <w:numPr>
          <w:ilvl w:val="0"/>
          <w:numId w:val="51"/>
        </w:numPr>
        <w:rPr>
          <w:noProof/>
          <w:highlight w:val="yellow"/>
          <w:lang w:val="sq-AL"/>
        </w:rPr>
      </w:pPr>
      <w:r w:rsidRPr="00596901">
        <w:rPr>
          <w:rFonts w:ascii="ArialMT" w:hAnsi="ArialMT"/>
          <w:color w:val="000000"/>
          <w:sz w:val="22"/>
          <w:szCs w:val="22"/>
          <w:highlight w:val="yellow"/>
          <w:lang w:val="sq-AL"/>
        </w:rPr>
        <w:t>xxxxx</w:t>
      </w:r>
      <w:r w:rsidR="001B3E5F" w:rsidRPr="00596901">
        <w:rPr>
          <w:rFonts w:ascii="ArialMT" w:hAnsi="ArialMT"/>
          <w:color w:val="000000"/>
          <w:sz w:val="22"/>
          <w:szCs w:val="22"/>
          <w:highlight w:val="yellow"/>
          <w:lang w:val="sq-AL"/>
        </w:rPr>
        <w:br/>
      </w:r>
    </w:p>
    <w:p w:rsidR="001B3E5F" w:rsidRPr="007D315C" w:rsidRDefault="001B3E5F" w:rsidP="007D315C">
      <w:pPr>
        <w:ind w:left="720"/>
        <w:rPr>
          <w:noProof/>
          <w:lang w:val="sq-AL"/>
        </w:rPr>
      </w:pPr>
      <w:r w:rsidRPr="007038EA">
        <w:rPr>
          <w:rFonts w:ascii="Arial-BoldMT" w:hAnsi="Arial-BoldMT" w:hint="eastAsia"/>
          <w:bCs/>
          <w:color w:val="943634"/>
          <w:sz w:val="22"/>
          <w:szCs w:val="22"/>
          <w:lang w:val="sq-AL"/>
        </w:rPr>
        <w:t xml:space="preserve">Brenda 4 muajve nga hyrja </w:t>
      </w:r>
      <w:r w:rsidRPr="007038EA">
        <w:rPr>
          <w:rFonts w:ascii="Arial-BoldMT" w:hAnsi="Arial-BoldMT"/>
          <w:bCs/>
          <w:color w:val="943634"/>
          <w:sz w:val="22"/>
          <w:szCs w:val="22"/>
          <w:lang w:val="sq-AL"/>
        </w:rPr>
        <w:t>n</w:t>
      </w:r>
      <w:r w:rsidRPr="007038EA">
        <w:rPr>
          <w:rFonts w:ascii="Arial-BoldMT" w:hAnsi="Arial-BoldMT" w:hint="cs"/>
          <w:bCs/>
          <w:color w:val="943634"/>
          <w:sz w:val="22"/>
          <w:szCs w:val="22"/>
          <w:lang w:val="sq-AL"/>
        </w:rPr>
        <w:t>ë</w:t>
      </w:r>
      <w:r w:rsidRPr="007038EA">
        <w:rPr>
          <w:rFonts w:ascii="Arial-BoldMT" w:hAnsi="Arial-BoldMT" w:hint="eastAsia"/>
          <w:bCs/>
          <w:color w:val="943634"/>
          <w:sz w:val="22"/>
          <w:szCs w:val="22"/>
          <w:lang w:val="sq-AL"/>
        </w:rPr>
        <w:t xml:space="preserve"> fuqi e </w:t>
      </w:r>
      <w:r w:rsidRPr="007038EA">
        <w:rPr>
          <w:rFonts w:ascii="Arial-BoldMT" w:hAnsi="Arial-BoldMT"/>
          <w:bCs/>
          <w:color w:val="943634"/>
          <w:sz w:val="22"/>
          <w:szCs w:val="22"/>
          <w:lang w:val="sq-AL"/>
        </w:rPr>
        <w:t>k</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tij</w:t>
      </w:r>
      <w:r w:rsidRPr="007038EA">
        <w:rPr>
          <w:rFonts w:ascii="Arial-BoldMT" w:hAnsi="Arial-BoldMT" w:hint="eastAsia"/>
          <w:bCs/>
          <w:color w:val="943634"/>
          <w:sz w:val="22"/>
          <w:szCs w:val="22"/>
          <w:lang w:val="sq-AL"/>
        </w:rPr>
        <w:t xml:space="preserve"> ligji, </w:t>
      </w:r>
      <w:r w:rsidRPr="007038EA">
        <w:rPr>
          <w:rFonts w:ascii="Arial-BoldMT" w:hAnsi="Arial-BoldMT"/>
          <w:bCs/>
          <w:color w:val="943634"/>
          <w:sz w:val="22"/>
          <w:szCs w:val="22"/>
          <w:lang w:val="sq-AL"/>
        </w:rPr>
        <w:t>K</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shilli</w:t>
      </w:r>
      <w:r w:rsidRPr="007038EA">
        <w:rPr>
          <w:rFonts w:ascii="Arial-BoldMT" w:hAnsi="Arial-BoldMT" w:hint="eastAsia"/>
          <w:bCs/>
          <w:color w:val="943634"/>
          <w:sz w:val="22"/>
          <w:szCs w:val="22"/>
          <w:lang w:val="sq-AL"/>
        </w:rPr>
        <w:t xml:space="preserve"> i Ministrave </w:t>
      </w:r>
      <w:r w:rsidRPr="007038EA">
        <w:rPr>
          <w:rFonts w:ascii="Arial-BoldMT" w:hAnsi="Arial-BoldMT"/>
          <w:bCs/>
          <w:color w:val="943634"/>
          <w:sz w:val="22"/>
          <w:szCs w:val="22"/>
          <w:lang w:val="sq-AL"/>
        </w:rPr>
        <w:t>p</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rcakton</w:t>
      </w:r>
      <w:r w:rsidRPr="007038EA">
        <w:rPr>
          <w:rFonts w:ascii="Arial-BoldMT" w:hAnsi="Arial-BoldMT" w:hint="eastAsia"/>
          <w:bCs/>
          <w:color w:val="943634"/>
          <w:sz w:val="22"/>
          <w:szCs w:val="22"/>
          <w:lang w:val="sq-AL"/>
        </w:rPr>
        <w:t xml:space="preserve"> mevendim </w:t>
      </w:r>
      <w:r w:rsidR="007D315C" w:rsidRPr="007038EA">
        <w:rPr>
          <w:rFonts w:ascii="Arial-BoldMT" w:hAnsi="Arial-BoldMT"/>
          <w:bCs/>
          <w:color w:val="943634"/>
          <w:sz w:val="22"/>
          <w:szCs w:val="22"/>
          <w:lang w:val="sq-AL"/>
        </w:rPr>
        <w:t xml:space="preserve">aktet referuese dhe ku </w:t>
      </w:r>
      <w:r w:rsidR="00044638" w:rsidRPr="007038EA">
        <w:rPr>
          <w:rFonts w:ascii="Arial-BoldMT" w:hAnsi="Arial-BoldMT"/>
          <w:bCs/>
          <w:color w:val="943634"/>
          <w:sz w:val="22"/>
          <w:szCs w:val="22"/>
          <w:lang w:val="sq-AL"/>
        </w:rPr>
        <w:t>ë</w:t>
      </w:r>
      <w:r w:rsidR="007D315C" w:rsidRPr="007038EA">
        <w:rPr>
          <w:rFonts w:ascii="Arial-BoldMT" w:hAnsi="Arial-BoldMT"/>
          <w:bCs/>
          <w:color w:val="943634"/>
          <w:sz w:val="22"/>
          <w:szCs w:val="22"/>
          <w:lang w:val="sq-AL"/>
        </w:rPr>
        <w:t>sht</w:t>
      </w:r>
      <w:r w:rsidR="00044638" w:rsidRPr="007038EA">
        <w:rPr>
          <w:rFonts w:ascii="Arial-BoldMT" w:hAnsi="Arial-BoldMT"/>
          <w:bCs/>
          <w:color w:val="943634"/>
          <w:sz w:val="22"/>
          <w:szCs w:val="22"/>
          <w:lang w:val="sq-AL"/>
        </w:rPr>
        <w:t>ë</w:t>
      </w:r>
      <w:r w:rsidR="007D315C" w:rsidRPr="007038EA">
        <w:rPr>
          <w:rFonts w:ascii="Arial-BoldMT" w:hAnsi="Arial-BoldMT"/>
          <w:bCs/>
          <w:color w:val="943634"/>
          <w:sz w:val="22"/>
          <w:szCs w:val="22"/>
          <w:lang w:val="sq-AL"/>
        </w:rPr>
        <w:t xml:space="preserve"> e mundur </w:t>
      </w:r>
      <w:r w:rsidRPr="007038EA">
        <w:rPr>
          <w:rFonts w:ascii="Arial-BoldMT" w:hAnsi="Arial-BoldMT" w:hint="eastAsia"/>
          <w:bCs/>
          <w:color w:val="943634"/>
          <w:sz w:val="22"/>
          <w:szCs w:val="22"/>
          <w:lang w:val="sq-AL"/>
        </w:rPr>
        <w:t xml:space="preserve">normativat </w:t>
      </w:r>
      <w:r w:rsidRPr="007038EA">
        <w:rPr>
          <w:rFonts w:ascii="Arial-BoldMT" w:hAnsi="Arial-BoldMT"/>
          <w:bCs/>
          <w:color w:val="943634"/>
          <w:sz w:val="22"/>
          <w:szCs w:val="22"/>
          <w:lang w:val="sq-AL"/>
        </w:rPr>
        <w:t>p</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r</w:t>
      </w:r>
      <w:r w:rsidRPr="007038EA">
        <w:rPr>
          <w:rFonts w:ascii="Arial-BoldMT" w:hAnsi="Arial-BoldMT" w:hint="eastAsia"/>
          <w:bCs/>
          <w:color w:val="943634"/>
          <w:sz w:val="22"/>
          <w:szCs w:val="22"/>
          <w:lang w:val="sq-AL"/>
        </w:rPr>
        <w:t xml:space="preserve"> firot, humbjet, </w:t>
      </w:r>
      <w:r w:rsidRPr="007038EA">
        <w:rPr>
          <w:rFonts w:ascii="Arial-BoldMT" w:hAnsi="Arial-BoldMT"/>
          <w:bCs/>
          <w:color w:val="943634"/>
          <w:sz w:val="22"/>
          <w:szCs w:val="22"/>
          <w:lang w:val="sq-AL"/>
        </w:rPr>
        <w:t>d</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mtimet</w:t>
      </w:r>
      <w:r w:rsidRPr="007038EA">
        <w:rPr>
          <w:rFonts w:ascii="Arial-BoldMT" w:hAnsi="Arial-BoldMT" w:hint="eastAsia"/>
          <w:bCs/>
          <w:color w:val="943634"/>
          <w:sz w:val="22"/>
          <w:szCs w:val="22"/>
          <w:lang w:val="sq-AL"/>
        </w:rPr>
        <w:t xml:space="preserve"> dhe skarcot </w:t>
      </w:r>
      <w:r w:rsidRPr="007038EA">
        <w:rPr>
          <w:rFonts w:ascii="Arial-BoldMT" w:hAnsi="Arial-BoldMT"/>
          <w:bCs/>
          <w:color w:val="943634"/>
          <w:sz w:val="22"/>
          <w:szCs w:val="22"/>
          <w:lang w:val="sq-AL"/>
        </w:rPr>
        <w:t>gjat</w:t>
      </w:r>
      <w:r w:rsidRPr="007038EA">
        <w:rPr>
          <w:rFonts w:ascii="Arial-BoldMT" w:hAnsi="Arial-BoldMT" w:hint="cs"/>
          <w:bCs/>
          <w:color w:val="943634"/>
          <w:sz w:val="22"/>
          <w:szCs w:val="22"/>
          <w:lang w:val="sq-AL"/>
        </w:rPr>
        <w:t>ë</w:t>
      </w:r>
      <w:r w:rsidRPr="007038EA">
        <w:rPr>
          <w:rFonts w:ascii="Arial-BoldMT" w:hAnsi="Arial-BoldMT" w:hint="eastAsia"/>
          <w:bCs/>
          <w:color w:val="943634"/>
          <w:sz w:val="22"/>
          <w:szCs w:val="22"/>
          <w:lang w:val="sq-AL"/>
        </w:rPr>
        <w:t xml:space="preserve"> prodhimit,magazinimit dhe transportimit etj., </w:t>
      </w:r>
      <w:r w:rsidRPr="007038EA">
        <w:rPr>
          <w:rFonts w:ascii="Arial-BoldMT" w:hAnsi="Arial-BoldMT"/>
          <w:bCs/>
          <w:color w:val="943634"/>
          <w:sz w:val="22"/>
          <w:szCs w:val="22"/>
          <w:lang w:val="sq-AL"/>
        </w:rPr>
        <w:t>t</w:t>
      </w:r>
      <w:r w:rsidRPr="007038EA">
        <w:rPr>
          <w:rFonts w:ascii="Arial-BoldMT" w:hAnsi="Arial-BoldMT" w:hint="cs"/>
          <w:bCs/>
          <w:color w:val="943634"/>
          <w:sz w:val="22"/>
          <w:szCs w:val="22"/>
          <w:lang w:val="sq-AL"/>
        </w:rPr>
        <w:t>ë</w:t>
      </w:r>
      <w:r w:rsidRPr="007038EA">
        <w:rPr>
          <w:rFonts w:ascii="Arial-BoldMT" w:hAnsi="Arial-BoldMT" w:hint="eastAsia"/>
          <w:bCs/>
          <w:color w:val="943634"/>
          <w:sz w:val="22"/>
          <w:szCs w:val="22"/>
          <w:lang w:val="sq-AL"/>
        </w:rPr>
        <w:t xml:space="preserve"> njohura </w:t>
      </w:r>
      <w:r w:rsidRPr="007038EA">
        <w:rPr>
          <w:rFonts w:ascii="Arial-BoldMT" w:hAnsi="Arial-BoldMT"/>
          <w:bCs/>
          <w:color w:val="943634"/>
          <w:sz w:val="22"/>
          <w:szCs w:val="22"/>
          <w:lang w:val="sq-AL"/>
        </w:rPr>
        <w:t>p</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rq</w:t>
      </w:r>
      <w:r w:rsidRPr="007038EA">
        <w:rPr>
          <w:rFonts w:ascii="Arial-BoldMT" w:hAnsi="Arial-BoldMT" w:hint="cs"/>
          <w:bCs/>
          <w:color w:val="943634"/>
          <w:sz w:val="22"/>
          <w:szCs w:val="22"/>
          <w:lang w:val="sq-AL"/>
        </w:rPr>
        <w:t>ë</w:t>
      </w:r>
      <w:r w:rsidRPr="007038EA">
        <w:rPr>
          <w:rFonts w:ascii="Arial-BoldMT" w:hAnsi="Arial-BoldMT"/>
          <w:bCs/>
          <w:color w:val="943634"/>
          <w:sz w:val="22"/>
          <w:szCs w:val="22"/>
          <w:lang w:val="sq-AL"/>
        </w:rPr>
        <w:t>llime</w:t>
      </w:r>
      <w:r w:rsidRPr="007038EA">
        <w:rPr>
          <w:rFonts w:ascii="Arial-BoldMT" w:hAnsi="Arial-BoldMT" w:hint="eastAsia"/>
          <w:bCs/>
          <w:color w:val="943634"/>
          <w:sz w:val="22"/>
          <w:szCs w:val="22"/>
          <w:lang w:val="sq-AL"/>
        </w:rPr>
        <w:t xml:space="preserve"> fiskale.</w:t>
      </w:r>
    </w:p>
    <w:p w:rsidR="0062766E" w:rsidRPr="007D315C" w:rsidRDefault="0062766E" w:rsidP="00526D4B">
      <w:pPr>
        <w:pStyle w:val="ListParagraph"/>
        <w:ind w:left="1080"/>
        <w:rPr>
          <w:noProof/>
          <w:lang w:val="sq-AL"/>
        </w:rPr>
      </w:pPr>
    </w:p>
    <w:p w:rsidR="003C7F58" w:rsidRPr="007D315C" w:rsidRDefault="003C7F58" w:rsidP="003C7F58">
      <w:pPr>
        <w:jc w:val="center"/>
        <w:rPr>
          <w:b/>
          <w:noProof/>
          <w:lang w:val="sq-AL"/>
        </w:rPr>
      </w:pPr>
      <w:r w:rsidRPr="007D315C">
        <w:rPr>
          <w:b/>
          <w:noProof/>
          <w:lang w:val="sq-AL"/>
        </w:rPr>
        <w:t>Neni 5</w:t>
      </w:r>
      <w:r w:rsidR="00A47C81" w:rsidRPr="007D315C">
        <w:rPr>
          <w:b/>
          <w:noProof/>
          <w:lang w:val="sq-AL"/>
        </w:rPr>
        <w:t>4</w:t>
      </w:r>
    </w:p>
    <w:p w:rsidR="003C7F58" w:rsidRPr="009D7DF2" w:rsidRDefault="003C7F58" w:rsidP="003C7F58">
      <w:pPr>
        <w:jc w:val="center"/>
        <w:rPr>
          <w:b/>
          <w:i/>
          <w:noProof/>
          <w:lang w:val="sq-AL"/>
        </w:rPr>
      </w:pPr>
      <w:r w:rsidRPr="007D315C">
        <w:rPr>
          <w:b/>
          <w:i/>
          <w:noProof/>
          <w:lang w:val="sq-AL"/>
        </w:rPr>
        <w:t>Amortizimi</w:t>
      </w:r>
    </w:p>
    <w:p w:rsidR="003C7F58" w:rsidRPr="009D7DF2" w:rsidRDefault="003C7F58" w:rsidP="003C7F58">
      <w:pPr>
        <w:rPr>
          <w:noProof/>
          <w:lang w:val="sq-AL"/>
        </w:rPr>
      </w:pPr>
    </w:p>
    <w:p w:rsidR="003C7F58" w:rsidRPr="009D7DF2" w:rsidRDefault="003C7F58" w:rsidP="005652DC">
      <w:pPr>
        <w:pStyle w:val="ListParagraph"/>
        <w:numPr>
          <w:ilvl w:val="0"/>
          <w:numId w:val="26"/>
        </w:numPr>
        <w:ind w:left="0" w:firstLine="0"/>
        <w:rPr>
          <w:noProof/>
          <w:lang w:val="sq-AL"/>
        </w:rPr>
      </w:pPr>
      <w:r w:rsidRPr="009D7DF2">
        <w:rPr>
          <w:noProof/>
          <w:lang w:val="sq-AL"/>
        </w:rPr>
        <w:t>Për përcaktimin e fitimit të tatueshëm, amortizimi për a</w:t>
      </w:r>
      <w:r w:rsidR="00602FAF">
        <w:rPr>
          <w:noProof/>
          <w:lang w:val="sq-AL"/>
        </w:rPr>
        <w:t>ktivet</w:t>
      </w:r>
      <w:r w:rsidRPr="009D7DF2">
        <w:rPr>
          <w:noProof/>
          <w:lang w:val="sq-AL"/>
        </w:rPr>
        <w:t xml:space="preserve"> fikse të biznesit  llogarit</w:t>
      </w:r>
      <w:r w:rsidR="00602FAF">
        <w:rPr>
          <w:noProof/>
          <w:lang w:val="sq-AL"/>
        </w:rPr>
        <w:t>et</w:t>
      </w:r>
      <w:r w:rsidRPr="009D7DF2">
        <w:rPr>
          <w:noProof/>
          <w:lang w:val="sq-AL"/>
        </w:rPr>
        <w:t xml:space="preserve"> dhe zbrit</w:t>
      </w:r>
      <w:r w:rsidR="00602FAF">
        <w:rPr>
          <w:noProof/>
          <w:lang w:val="sq-AL"/>
        </w:rPr>
        <w:t>et</w:t>
      </w:r>
      <w:r w:rsidRPr="009D7DF2">
        <w:rPr>
          <w:noProof/>
          <w:lang w:val="sq-AL"/>
        </w:rPr>
        <w:t xml:space="preserve"> nga; </w:t>
      </w:r>
    </w:p>
    <w:p w:rsidR="003C7F58" w:rsidRPr="009D7DF2" w:rsidRDefault="003C7F58" w:rsidP="005652DC">
      <w:pPr>
        <w:pStyle w:val="ListParagraph"/>
        <w:numPr>
          <w:ilvl w:val="0"/>
          <w:numId w:val="23"/>
        </w:numPr>
        <w:ind w:left="720"/>
        <w:rPr>
          <w:noProof/>
          <w:lang w:val="sq-AL"/>
        </w:rPr>
      </w:pPr>
      <w:r w:rsidRPr="009D7DF2">
        <w:rPr>
          <w:noProof/>
          <w:lang w:val="sq-AL"/>
        </w:rPr>
        <w:t xml:space="preserve">Pronari i aseteve të biznesit, me përjashtim të rasteve të përmendura në shkronjën b) të këtij Neni; </w:t>
      </w:r>
    </w:p>
    <w:p w:rsidR="003C7F58" w:rsidRPr="009D7DF2" w:rsidRDefault="003C7F58" w:rsidP="005652DC">
      <w:pPr>
        <w:numPr>
          <w:ilvl w:val="0"/>
          <w:numId w:val="23"/>
        </w:numPr>
        <w:ind w:left="720"/>
        <w:rPr>
          <w:noProof/>
          <w:lang w:val="sq-AL"/>
        </w:rPr>
      </w:pPr>
      <w:r w:rsidRPr="009D7DF2">
        <w:rPr>
          <w:noProof/>
          <w:lang w:val="sq-AL"/>
        </w:rPr>
        <w:t xml:space="preserve">Personi që mbart riskun për humbjen apo </w:t>
      </w:r>
      <w:r w:rsidR="00CE49D6">
        <w:rPr>
          <w:noProof/>
          <w:lang w:val="sq-AL"/>
        </w:rPr>
        <w:t>demtimin</w:t>
      </w:r>
      <w:r w:rsidRPr="009D7DF2">
        <w:rPr>
          <w:noProof/>
          <w:lang w:val="sq-AL"/>
        </w:rPr>
        <w:t>e a</w:t>
      </w:r>
      <w:r w:rsidR="0062766E">
        <w:rPr>
          <w:noProof/>
          <w:lang w:val="sq-AL"/>
        </w:rPr>
        <w:t>ktiveve</w:t>
      </w:r>
      <w:r w:rsidRPr="009D7DF2">
        <w:rPr>
          <w:noProof/>
          <w:lang w:val="sq-AL"/>
        </w:rPr>
        <w:t>, në rastet e a</w:t>
      </w:r>
      <w:r w:rsidR="0062766E">
        <w:rPr>
          <w:noProof/>
          <w:lang w:val="sq-AL"/>
        </w:rPr>
        <w:t>ktiveve</w:t>
      </w:r>
      <w:r w:rsidRPr="009D7DF2">
        <w:rPr>
          <w:noProof/>
          <w:lang w:val="sq-AL"/>
        </w:rPr>
        <w:t xml:space="preserve"> të dhëna me qira, uzufruktit, apo ndonjë form</w:t>
      </w:r>
      <w:r w:rsidR="00602FAF">
        <w:rPr>
          <w:noProof/>
          <w:lang w:val="sq-AL"/>
        </w:rPr>
        <w:t>e</w:t>
      </w:r>
      <w:r w:rsidRPr="009D7DF2">
        <w:rPr>
          <w:noProof/>
          <w:lang w:val="sq-AL"/>
        </w:rPr>
        <w:t xml:space="preserve"> tjetër të parashikuar me dispozita ligjore.    </w:t>
      </w:r>
    </w:p>
    <w:p w:rsidR="003C7F58" w:rsidRPr="009D7DF2" w:rsidRDefault="003C7F58" w:rsidP="003C7F58">
      <w:pPr>
        <w:rPr>
          <w:noProof/>
          <w:lang w:val="sq-AL"/>
        </w:rPr>
      </w:pPr>
    </w:p>
    <w:p w:rsidR="003C7F58" w:rsidRPr="009D7DF2" w:rsidRDefault="003C7F58" w:rsidP="005652DC">
      <w:pPr>
        <w:pStyle w:val="ListParagraph"/>
        <w:numPr>
          <w:ilvl w:val="0"/>
          <w:numId w:val="26"/>
        </w:numPr>
        <w:ind w:left="0" w:firstLine="0"/>
        <w:jc w:val="both"/>
        <w:rPr>
          <w:noProof/>
          <w:lang w:val="sq-AL"/>
        </w:rPr>
      </w:pPr>
      <w:r w:rsidRPr="009D7DF2">
        <w:rPr>
          <w:noProof/>
          <w:lang w:val="sq-AL"/>
        </w:rPr>
        <w:t>Aktivet financiare dhe aktivet fikse të trupëzuara</w:t>
      </w:r>
      <w:r>
        <w:rPr>
          <w:noProof/>
          <w:lang w:val="sq-AL"/>
        </w:rPr>
        <w:t xml:space="preserve"> q</w:t>
      </w:r>
      <w:r w:rsidR="009D0D5E">
        <w:rPr>
          <w:noProof/>
          <w:lang w:val="sq-AL"/>
        </w:rPr>
        <w:t>ë</w:t>
      </w:r>
      <w:r w:rsidRPr="009D7DF2">
        <w:rPr>
          <w:noProof/>
          <w:lang w:val="sq-AL"/>
        </w:rPr>
        <w:t xml:space="preserve"> nuk janë subjekt i konsumi</w:t>
      </w:r>
      <w:r w:rsidR="0062766E">
        <w:rPr>
          <w:noProof/>
          <w:lang w:val="sq-AL"/>
        </w:rPr>
        <w:t>mit</w:t>
      </w:r>
      <w:r w:rsidRPr="009D7DF2">
        <w:rPr>
          <w:noProof/>
          <w:lang w:val="sq-AL"/>
        </w:rPr>
        <w:t xml:space="preserve">t dhe vjetrimit të tilla si toka, </w:t>
      </w:r>
      <w:r>
        <w:rPr>
          <w:noProof/>
          <w:lang w:val="sq-AL"/>
        </w:rPr>
        <w:t>trualli</w:t>
      </w:r>
      <w:r w:rsidRPr="009D7DF2">
        <w:rPr>
          <w:noProof/>
          <w:lang w:val="sq-AL"/>
        </w:rPr>
        <w:t xml:space="preserve">, </w:t>
      </w:r>
      <w:r w:rsidR="0062766E">
        <w:rPr>
          <w:noProof/>
          <w:lang w:val="sq-AL"/>
        </w:rPr>
        <w:t xml:space="preserve">veprat e </w:t>
      </w:r>
      <w:r w:rsidRPr="009D7DF2">
        <w:rPr>
          <w:noProof/>
          <w:lang w:val="sq-AL"/>
        </w:rPr>
        <w:t>art</w:t>
      </w:r>
      <w:r w:rsidR="0062766E">
        <w:rPr>
          <w:noProof/>
          <w:lang w:val="sq-AL"/>
        </w:rPr>
        <w:t>it</w:t>
      </w:r>
      <w:r w:rsidRPr="009D7DF2">
        <w:rPr>
          <w:noProof/>
          <w:lang w:val="sq-AL"/>
        </w:rPr>
        <w:t xml:space="preserve">, </w:t>
      </w:r>
      <w:r w:rsidR="0062766E">
        <w:rPr>
          <w:noProof/>
          <w:lang w:val="sq-AL"/>
        </w:rPr>
        <w:t xml:space="preserve">sendet </w:t>
      </w:r>
      <w:r w:rsidRPr="009D7DF2">
        <w:rPr>
          <w:noProof/>
          <w:lang w:val="sq-AL"/>
        </w:rPr>
        <w:t xml:space="preserve">antike, bizhuteritë, metalet dhe gurët e çmuar nuk amortizohen.   </w:t>
      </w:r>
    </w:p>
    <w:p w:rsidR="003C7F58" w:rsidRPr="009D7DF2" w:rsidRDefault="003C7F58" w:rsidP="003C7F58">
      <w:pPr>
        <w:pStyle w:val="ListParagraph"/>
        <w:ind w:left="0"/>
        <w:jc w:val="both"/>
        <w:rPr>
          <w:noProof/>
          <w:lang w:val="sq-AL"/>
        </w:rPr>
      </w:pPr>
    </w:p>
    <w:p w:rsidR="003C7F58" w:rsidRPr="009D7DF2" w:rsidRDefault="00602FAF" w:rsidP="005652DC">
      <w:pPr>
        <w:pStyle w:val="ListParagraph"/>
        <w:numPr>
          <w:ilvl w:val="0"/>
          <w:numId w:val="26"/>
        </w:numPr>
        <w:ind w:left="0" w:firstLine="0"/>
        <w:jc w:val="both"/>
        <w:rPr>
          <w:noProof/>
          <w:lang w:val="sq-AL"/>
        </w:rPr>
      </w:pPr>
      <w:r>
        <w:rPr>
          <w:noProof/>
          <w:lang w:val="sq-AL"/>
        </w:rPr>
        <w:t>Kostot</w:t>
      </w:r>
      <w:r w:rsidR="003C7F58" w:rsidRPr="009D7DF2">
        <w:rPr>
          <w:noProof/>
          <w:lang w:val="sq-AL"/>
        </w:rPr>
        <w:t xml:space="preserve"> që lidhen me blerjet, ndërtimin ose përmirësimin e aktive</w:t>
      </w:r>
      <w:r w:rsidR="003C7F58">
        <w:rPr>
          <w:noProof/>
          <w:lang w:val="sq-AL"/>
        </w:rPr>
        <w:t>ve</w:t>
      </w:r>
      <w:r w:rsidR="003C7F58" w:rsidRPr="009D7DF2">
        <w:rPr>
          <w:noProof/>
          <w:lang w:val="sq-AL"/>
        </w:rPr>
        <w:t xml:space="preserve"> fikse që nuk janë subjekt i </w:t>
      </w:r>
      <w:r w:rsidR="003C7F58">
        <w:rPr>
          <w:noProof/>
          <w:lang w:val="sq-AL"/>
        </w:rPr>
        <w:t>amortizimit</w:t>
      </w:r>
      <w:r w:rsidR="0062766E">
        <w:rPr>
          <w:noProof/>
          <w:lang w:val="sq-AL"/>
        </w:rPr>
        <w:t>,</w:t>
      </w:r>
      <w:r w:rsidR="003C7F58" w:rsidRPr="009D7DF2">
        <w:rPr>
          <w:noProof/>
          <w:lang w:val="sq-AL"/>
        </w:rPr>
        <w:t xml:space="preserve">janë të zbritshme në vitin tatimor në të cilën aktivet fikse janë </w:t>
      </w:r>
      <w:r>
        <w:rPr>
          <w:noProof/>
          <w:lang w:val="sq-AL"/>
        </w:rPr>
        <w:t>nxjerr</w:t>
      </w:r>
      <w:r w:rsidR="00044638">
        <w:rPr>
          <w:noProof/>
          <w:lang w:val="sq-AL"/>
        </w:rPr>
        <w:t>ë</w:t>
      </w:r>
      <w:r>
        <w:rPr>
          <w:noProof/>
          <w:lang w:val="sq-AL"/>
        </w:rPr>
        <w:t xml:space="preserve"> jasht</w:t>
      </w:r>
      <w:r w:rsidR="00044638">
        <w:rPr>
          <w:noProof/>
          <w:lang w:val="sq-AL"/>
        </w:rPr>
        <w:t>ë</w:t>
      </w:r>
      <w:r>
        <w:rPr>
          <w:noProof/>
          <w:lang w:val="sq-AL"/>
        </w:rPr>
        <w:t xml:space="preserve"> p</w:t>
      </w:r>
      <w:r w:rsidR="00044638">
        <w:rPr>
          <w:noProof/>
          <w:lang w:val="sq-AL"/>
        </w:rPr>
        <w:t>ë</w:t>
      </w:r>
      <w:r>
        <w:rPr>
          <w:noProof/>
          <w:lang w:val="sq-AL"/>
        </w:rPr>
        <w:t xml:space="preserve">rdorimit </w:t>
      </w:r>
      <w:r w:rsidR="003C7F58" w:rsidRPr="009D7DF2">
        <w:rPr>
          <w:noProof/>
          <w:lang w:val="sq-AL"/>
        </w:rPr>
        <w:t>, me kusht që të ardhurat nga nxjerrja jashtë përdorimit janë të përfshira në fitimin e ta</w:t>
      </w:r>
      <w:r w:rsidR="003C7F58">
        <w:rPr>
          <w:noProof/>
          <w:lang w:val="sq-AL"/>
        </w:rPr>
        <w:t>tuesh</w:t>
      </w:r>
      <w:r w:rsidR="009D0D5E">
        <w:rPr>
          <w:noProof/>
          <w:lang w:val="sq-AL"/>
        </w:rPr>
        <w:t>ë</w:t>
      </w:r>
      <w:r w:rsidR="003C7F58">
        <w:rPr>
          <w:noProof/>
          <w:lang w:val="sq-AL"/>
        </w:rPr>
        <w:t>m</w:t>
      </w:r>
    </w:p>
    <w:p w:rsidR="003C7F58" w:rsidRPr="009D7DF2" w:rsidRDefault="003C7F58" w:rsidP="003C7F58">
      <w:pPr>
        <w:jc w:val="both"/>
        <w:rPr>
          <w:noProof/>
          <w:lang w:val="sq-AL"/>
        </w:rPr>
      </w:pPr>
    </w:p>
    <w:p w:rsidR="003C7F58" w:rsidRPr="009D7DF2" w:rsidRDefault="003C7F58" w:rsidP="005652DC">
      <w:pPr>
        <w:numPr>
          <w:ilvl w:val="0"/>
          <w:numId w:val="26"/>
        </w:numPr>
        <w:ind w:left="0" w:firstLine="0"/>
        <w:jc w:val="both"/>
        <w:rPr>
          <w:noProof/>
          <w:lang w:val="sq-AL"/>
        </w:rPr>
      </w:pPr>
      <w:r>
        <w:rPr>
          <w:noProof/>
          <w:lang w:val="sq-AL"/>
        </w:rPr>
        <w:t xml:space="preserve">Amortizimi </w:t>
      </w:r>
      <w:r w:rsidRPr="009D7DF2">
        <w:rPr>
          <w:noProof/>
          <w:lang w:val="sq-AL"/>
        </w:rPr>
        <w:t>i plotë</w:t>
      </w:r>
      <w:r w:rsidR="00BF7AE5">
        <w:rPr>
          <w:noProof/>
          <w:lang w:val="sq-AL"/>
        </w:rPr>
        <w:t xml:space="preserve"> vjetor ësht</w:t>
      </w:r>
      <w:r w:rsidR="00BF7AE5">
        <w:rPr>
          <w:rFonts w:ascii="Times New Roman" w:hAnsi="Times New Roman"/>
          <w:noProof/>
          <w:lang w:val="sq-AL"/>
        </w:rPr>
        <w:t xml:space="preserve">ë i zbritshëm në </w:t>
      </w:r>
      <w:r w:rsidRPr="009D7DF2">
        <w:rPr>
          <w:noProof/>
          <w:lang w:val="sq-AL"/>
        </w:rPr>
        <w:t xml:space="preserve">në vitin e blerjes </w:t>
      </w:r>
      <w:r w:rsidR="00BF7AE5">
        <w:rPr>
          <w:noProof/>
          <w:lang w:val="sq-AL"/>
        </w:rPr>
        <w:t xml:space="preserve">apo të futjes </w:t>
      </w:r>
      <w:r w:rsidRPr="009D7DF2">
        <w:rPr>
          <w:noProof/>
          <w:lang w:val="sq-AL"/>
        </w:rPr>
        <w:t>në përdorim</w:t>
      </w:r>
      <w:r w:rsidR="00BF7AE5">
        <w:rPr>
          <w:noProof/>
          <w:lang w:val="sq-AL"/>
        </w:rPr>
        <w:t xml:space="preserve"> të aktivit</w:t>
      </w:r>
      <w:r w:rsidRPr="009D7DF2">
        <w:rPr>
          <w:noProof/>
          <w:lang w:val="sq-AL"/>
        </w:rPr>
        <w:t>, cil</w:t>
      </w:r>
      <w:r w:rsidR="00FE5EB4">
        <w:rPr>
          <w:noProof/>
          <w:lang w:val="sq-AL"/>
        </w:rPr>
        <w:t>i</w:t>
      </w:r>
      <w:r w:rsidRPr="009D7DF2">
        <w:rPr>
          <w:noProof/>
          <w:lang w:val="sq-AL"/>
        </w:rPr>
        <w:t xml:space="preserve">do </w:t>
      </w:r>
      <w:r w:rsidR="00BF7AE5">
        <w:rPr>
          <w:noProof/>
          <w:lang w:val="sq-AL"/>
        </w:rPr>
        <w:t xml:space="preserve">prej këtyre </w:t>
      </w:r>
      <w:r w:rsidR="00FE5EB4">
        <w:rPr>
          <w:noProof/>
          <w:lang w:val="sq-AL"/>
        </w:rPr>
        <w:t xml:space="preserve">viteve vjen </w:t>
      </w:r>
      <w:r w:rsidR="00BF7AE5">
        <w:rPr>
          <w:noProof/>
          <w:lang w:val="sq-AL"/>
        </w:rPr>
        <w:t>më</w:t>
      </w:r>
      <w:r w:rsidRPr="009D7DF2">
        <w:rPr>
          <w:noProof/>
          <w:lang w:val="sq-AL"/>
        </w:rPr>
        <w:t xml:space="preserve">vonë. </w:t>
      </w:r>
      <w:r w:rsidR="00BF7AE5">
        <w:rPr>
          <w:noProof/>
          <w:lang w:val="sq-AL"/>
        </w:rPr>
        <w:t>Në vitin e nxjerrjes jashtë përdorimit amortizimi është i pazbritshëm.</w:t>
      </w:r>
    </w:p>
    <w:p w:rsidR="003C7F58" w:rsidRPr="009D7DF2" w:rsidRDefault="003C7F58" w:rsidP="003C7F58">
      <w:pPr>
        <w:jc w:val="both"/>
        <w:rPr>
          <w:noProof/>
          <w:lang w:val="sq-AL"/>
        </w:rPr>
      </w:pPr>
    </w:p>
    <w:p w:rsidR="003C7F58" w:rsidRPr="009D7DF2" w:rsidRDefault="003C7F58" w:rsidP="005652DC">
      <w:pPr>
        <w:numPr>
          <w:ilvl w:val="0"/>
          <w:numId w:val="26"/>
        </w:numPr>
        <w:ind w:left="0" w:firstLine="0"/>
        <w:jc w:val="both"/>
        <w:rPr>
          <w:noProof/>
          <w:lang w:val="sq-AL"/>
        </w:rPr>
      </w:pPr>
      <w:r>
        <w:rPr>
          <w:noProof/>
          <w:lang w:val="sq-AL"/>
        </w:rPr>
        <w:lastRenderedPageBreak/>
        <w:t>Amortizimi</w:t>
      </w:r>
      <w:r w:rsidRPr="009D7DF2">
        <w:rPr>
          <w:noProof/>
          <w:lang w:val="sq-AL"/>
        </w:rPr>
        <w:t>i kostove të blerjes ose ndërtimit, si dhe kostot e përmirësimit, rinovimit dhe rikonstruksionit të ndërtesave, instalimeve, dhe ndërtimet që shërbejnë për një periudhë prej më shumë se 15 v</w:t>
      </w:r>
      <w:r w:rsidR="00B15175">
        <w:rPr>
          <w:noProof/>
          <w:lang w:val="sq-AL"/>
        </w:rPr>
        <w:t>itesh</w:t>
      </w:r>
      <w:r w:rsidRPr="009D7DF2">
        <w:rPr>
          <w:noProof/>
          <w:lang w:val="sq-AL"/>
        </w:rPr>
        <w:t xml:space="preserve"> llogarit</w:t>
      </w:r>
      <w:r w:rsidR="00BF7AE5">
        <w:rPr>
          <w:noProof/>
          <w:lang w:val="sq-AL"/>
        </w:rPr>
        <w:t>e</w:t>
      </w:r>
      <w:r w:rsidR="00B15175">
        <w:rPr>
          <w:noProof/>
          <w:lang w:val="sq-AL"/>
        </w:rPr>
        <w:t>t</w:t>
      </w:r>
      <w:r w:rsidRPr="009D7DF2">
        <w:rPr>
          <w:noProof/>
          <w:lang w:val="sq-AL"/>
        </w:rPr>
        <w:t xml:space="preserve"> individualisht për çdo aktiv </w:t>
      </w:r>
      <w:r w:rsidR="00BF7AE5">
        <w:rPr>
          <w:noProof/>
          <w:lang w:val="sq-AL"/>
        </w:rPr>
        <w:t>me</w:t>
      </w:r>
      <w:r w:rsidRPr="009D7DF2">
        <w:rPr>
          <w:noProof/>
          <w:lang w:val="sq-AL"/>
        </w:rPr>
        <w:t xml:space="preserve"> normën e </w:t>
      </w:r>
      <w:r w:rsidR="00BF7AE5">
        <w:rPr>
          <w:noProof/>
          <w:lang w:val="sq-AL"/>
        </w:rPr>
        <w:t xml:space="preserve">amortizimit </w:t>
      </w:r>
      <w:r w:rsidRPr="009D7DF2">
        <w:rPr>
          <w:noProof/>
          <w:lang w:val="sq-AL"/>
        </w:rPr>
        <w:t xml:space="preserve">5% të këtyre </w:t>
      </w:r>
      <w:r w:rsidR="00602FAF">
        <w:rPr>
          <w:noProof/>
          <w:lang w:val="sq-AL"/>
        </w:rPr>
        <w:t>kostove</w:t>
      </w:r>
      <w:r w:rsidRPr="009D7DF2">
        <w:rPr>
          <w:noProof/>
          <w:lang w:val="sq-AL"/>
        </w:rPr>
        <w:t xml:space="preserve"> për periudhën tatimore.        </w:t>
      </w:r>
    </w:p>
    <w:p w:rsidR="003C7F58" w:rsidRPr="009D7DF2" w:rsidRDefault="003C7F58" w:rsidP="003C7F58">
      <w:pPr>
        <w:jc w:val="both"/>
        <w:rPr>
          <w:noProof/>
          <w:lang w:val="sq-AL"/>
        </w:rPr>
      </w:pPr>
    </w:p>
    <w:p w:rsidR="003C7F58" w:rsidRPr="009D7DF2" w:rsidRDefault="00B15175" w:rsidP="005652DC">
      <w:pPr>
        <w:numPr>
          <w:ilvl w:val="0"/>
          <w:numId w:val="26"/>
        </w:numPr>
        <w:ind w:left="0" w:firstLine="0"/>
        <w:jc w:val="both"/>
        <w:rPr>
          <w:noProof/>
          <w:lang w:val="sq-AL"/>
        </w:rPr>
      </w:pPr>
      <w:r>
        <w:rPr>
          <w:noProof/>
          <w:lang w:val="sq-AL"/>
        </w:rPr>
        <w:t>Amortizimi</w:t>
      </w:r>
      <w:r w:rsidR="003C7F58" w:rsidRPr="009D7DF2">
        <w:rPr>
          <w:noProof/>
          <w:lang w:val="sq-AL"/>
        </w:rPr>
        <w:t xml:space="preserve"> i kostove të aktiveve jo të trupëzuara do të llogaritet në mënyrë individuale për secilin aktiv në masën 15% të këtyre kostove për periudhën tatimore.            </w:t>
      </w:r>
    </w:p>
    <w:p w:rsidR="003C7F58" w:rsidRPr="009D7DF2" w:rsidRDefault="003C7F58" w:rsidP="003C7F58">
      <w:pPr>
        <w:jc w:val="both"/>
        <w:rPr>
          <w:noProof/>
          <w:lang w:val="sq-AL"/>
        </w:rPr>
      </w:pPr>
    </w:p>
    <w:p w:rsidR="003C7F58" w:rsidRPr="009D7DF2" w:rsidRDefault="003C7F58" w:rsidP="005652DC">
      <w:pPr>
        <w:numPr>
          <w:ilvl w:val="0"/>
          <w:numId w:val="26"/>
        </w:numPr>
        <w:ind w:left="0" w:firstLine="0"/>
        <w:jc w:val="both"/>
        <w:rPr>
          <w:noProof/>
          <w:lang w:val="sq-AL"/>
        </w:rPr>
      </w:pPr>
      <w:r w:rsidRPr="009D7DF2">
        <w:rPr>
          <w:noProof/>
          <w:lang w:val="sq-AL"/>
        </w:rPr>
        <w:t xml:space="preserve">Kur një </w:t>
      </w:r>
      <w:r w:rsidR="00B44B93">
        <w:rPr>
          <w:noProof/>
          <w:lang w:val="sq-AL"/>
        </w:rPr>
        <w:t>aktiv</w:t>
      </w:r>
      <w:r w:rsidRPr="009D7DF2">
        <w:rPr>
          <w:noProof/>
          <w:lang w:val="sq-AL"/>
        </w:rPr>
        <w:t xml:space="preserve"> siç është përmendur në paragrafin 5 dhe 6 </w:t>
      </w:r>
      <w:r w:rsidR="00B15175">
        <w:rPr>
          <w:noProof/>
          <w:lang w:val="sq-AL"/>
        </w:rPr>
        <w:t>del jashtë përdorimit</w:t>
      </w:r>
      <w:r w:rsidRPr="009D7DF2">
        <w:rPr>
          <w:noProof/>
          <w:lang w:val="sq-AL"/>
        </w:rPr>
        <w:t xml:space="preserve"> gjatë një periudhe tatimore, vlera</w:t>
      </w:r>
      <w:r w:rsidR="00B15175">
        <w:rPr>
          <w:noProof/>
          <w:lang w:val="sq-AL"/>
        </w:rPr>
        <w:t xml:space="preserve"> kontabël e mbetur</w:t>
      </w:r>
      <w:r w:rsidRPr="009D7DF2">
        <w:rPr>
          <w:noProof/>
          <w:lang w:val="sq-AL"/>
        </w:rPr>
        <w:t xml:space="preserve"> për qëllime tatimore është e zbritshme në atë vit, me kusht që të ardhurat nga nxjerrja jashtë përdorimit </w:t>
      </w:r>
      <w:r w:rsidR="00B15175">
        <w:rPr>
          <w:noProof/>
          <w:lang w:val="sq-AL"/>
        </w:rPr>
        <w:t>të jenë</w:t>
      </w:r>
      <w:r w:rsidRPr="009D7DF2">
        <w:rPr>
          <w:noProof/>
          <w:lang w:val="sq-AL"/>
        </w:rPr>
        <w:t xml:space="preserve"> përfshir</w:t>
      </w:r>
      <w:r w:rsidR="00B15175">
        <w:rPr>
          <w:noProof/>
          <w:lang w:val="sq-AL"/>
        </w:rPr>
        <w:t>ë</w:t>
      </w:r>
      <w:r w:rsidRPr="009D7DF2">
        <w:rPr>
          <w:noProof/>
          <w:lang w:val="sq-AL"/>
        </w:rPr>
        <w:t xml:space="preserve"> në fitimin e tatueshëm.         </w:t>
      </w:r>
    </w:p>
    <w:p w:rsidR="003C7F58" w:rsidRPr="009D7DF2" w:rsidRDefault="003C7F58" w:rsidP="003C7F58">
      <w:pPr>
        <w:rPr>
          <w:noProof/>
          <w:lang w:val="sq-AL"/>
        </w:rPr>
      </w:pPr>
    </w:p>
    <w:p w:rsidR="003C7F58" w:rsidRPr="009D7DF2" w:rsidRDefault="003C7F58" w:rsidP="005652DC">
      <w:pPr>
        <w:numPr>
          <w:ilvl w:val="0"/>
          <w:numId w:val="26"/>
        </w:numPr>
        <w:ind w:left="0" w:firstLine="0"/>
        <w:rPr>
          <w:noProof/>
          <w:lang w:val="sq-AL"/>
        </w:rPr>
      </w:pPr>
      <w:r w:rsidRPr="009D7DF2">
        <w:rPr>
          <w:noProof/>
          <w:lang w:val="sq-AL"/>
        </w:rPr>
        <w:t>Amortizimi për kategoritë e mëposhtme të aktiveve do të llogaritet në bazë të një sistemi grupimi, me përqindje si më poshtë;</w:t>
      </w:r>
    </w:p>
    <w:p w:rsidR="003C7F58" w:rsidRPr="009D7DF2" w:rsidRDefault="003C7F58" w:rsidP="005652DC">
      <w:pPr>
        <w:pStyle w:val="ListParagraph"/>
        <w:numPr>
          <w:ilvl w:val="0"/>
          <w:numId w:val="24"/>
        </w:numPr>
        <w:ind w:left="720"/>
        <w:rPr>
          <w:noProof/>
          <w:lang w:val="sq-AL"/>
        </w:rPr>
      </w:pPr>
      <w:r w:rsidRPr="009D7DF2">
        <w:rPr>
          <w:noProof/>
          <w:lang w:val="sq-AL"/>
        </w:rPr>
        <w:t>Kompjuterë</w:t>
      </w:r>
      <w:r w:rsidR="00C25029">
        <w:rPr>
          <w:noProof/>
          <w:lang w:val="sq-AL"/>
        </w:rPr>
        <w:t>t</w:t>
      </w:r>
      <w:r w:rsidRPr="009D7DF2">
        <w:rPr>
          <w:noProof/>
          <w:lang w:val="sq-AL"/>
        </w:rPr>
        <w:t>, sistem</w:t>
      </w:r>
      <w:r w:rsidR="00C25029">
        <w:rPr>
          <w:noProof/>
          <w:lang w:val="sq-AL"/>
        </w:rPr>
        <w:t>et</w:t>
      </w:r>
      <w:r w:rsidRPr="009D7DF2">
        <w:rPr>
          <w:noProof/>
          <w:lang w:val="sq-AL"/>
        </w:rPr>
        <w:t xml:space="preserve"> e informacionit, produktet e programeve kompjuterike</w:t>
      </w:r>
      <w:r>
        <w:rPr>
          <w:noProof/>
          <w:lang w:val="sq-AL"/>
        </w:rPr>
        <w:t xml:space="preserve"> (soft</w:t>
      </w:r>
      <w:r w:rsidR="00044638">
        <w:rPr>
          <w:noProof/>
          <w:lang w:val="sq-AL"/>
        </w:rPr>
        <w:t>ë</w:t>
      </w:r>
      <w:r>
        <w:rPr>
          <w:noProof/>
          <w:lang w:val="sq-AL"/>
        </w:rPr>
        <w:t>are)</w:t>
      </w:r>
      <w:r w:rsidRPr="009D7DF2">
        <w:rPr>
          <w:noProof/>
          <w:lang w:val="sq-AL"/>
        </w:rPr>
        <w:t xml:space="preserve">, dhe pajisjet e ruajtjes së të dhënave në 25%; </w:t>
      </w:r>
    </w:p>
    <w:p w:rsidR="003C7F58" w:rsidRPr="009D7DF2" w:rsidRDefault="003C7F58" w:rsidP="005652DC">
      <w:pPr>
        <w:numPr>
          <w:ilvl w:val="0"/>
          <w:numId w:val="24"/>
        </w:numPr>
        <w:ind w:left="720"/>
        <w:rPr>
          <w:noProof/>
          <w:lang w:val="sq-AL"/>
        </w:rPr>
      </w:pPr>
      <w:r w:rsidRPr="009D7DF2">
        <w:rPr>
          <w:noProof/>
          <w:lang w:val="sq-AL"/>
        </w:rPr>
        <w:t>Të gjitha asetet e tjera të veprimtarive të biznesit në 20%.</w:t>
      </w:r>
    </w:p>
    <w:p w:rsidR="003C7F58" w:rsidRPr="009D7DF2" w:rsidRDefault="003C7F58" w:rsidP="003C7F58">
      <w:pPr>
        <w:rPr>
          <w:noProof/>
          <w:lang w:val="sq-AL"/>
        </w:rPr>
      </w:pPr>
    </w:p>
    <w:p w:rsidR="003C7F58" w:rsidRPr="009D7DF2" w:rsidRDefault="003C7F58" w:rsidP="005652DC">
      <w:pPr>
        <w:numPr>
          <w:ilvl w:val="0"/>
          <w:numId w:val="26"/>
        </w:numPr>
        <w:ind w:left="0" w:firstLine="0"/>
        <w:jc w:val="both"/>
        <w:rPr>
          <w:noProof/>
          <w:lang w:val="sq-AL"/>
        </w:rPr>
      </w:pPr>
      <w:r w:rsidRPr="009D7DF2">
        <w:rPr>
          <w:noProof/>
          <w:lang w:val="sq-AL"/>
        </w:rPr>
        <w:t xml:space="preserve">Në çdo kategori, të përshkruar në paragrafin 8, përqindja e amortizimit, e specifikuar në këtë nen do të zbatohet mbi bazën e amortizimit të kategorisë përkatëse.             </w:t>
      </w:r>
    </w:p>
    <w:p w:rsidR="003C7F58" w:rsidRPr="009D7DF2" w:rsidRDefault="003C7F58" w:rsidP="003C7F58">
      <w:pPr>
        <w:rPr>
          <w:noProof/>
          <w:lang w:val="sq-AL"/>
        </w:rPr>
      </w:pPr>
    </w:p>
    <w:p w:rsidR="003C7F58" w:rsidRPr="009D7DF2" w:rsidRDefault="003C7F58" w:rsidP="005652DC">
      <w:pPr>
        <w:numPr>
          <w:ilvl w:val="0"/>
          <w:numId w:val="26"/>
        </w:numPr>
        <w:ind w:left="0" w:firstLine="0"/>
        <w:rPr>
          <w:noProof/>
          <w:lang w:val="sq-AL"/>
        </w:rPr>
      </w:pPr>
      <w:r w:rsidRPr="009D7DF2">
        <w:rPr>
          <w:i/>
          <w:noProof/>
          <w:lang w:val="sq-AL"/>
        </w:rPr>
        <w:t>'Baza e amortizimit'</w:t>
      </w:r>
      <w:r w:rsidRPr="009D7DF2">
        <w:rPr>
          <w:noProof/>
          <w:lang w:val="sq-AL"/>
        </w:rPr>
        <w:t xml:space="preserve"> është e barabartë me vlerën </w:t>
      </w:r>
      <w:r>
        <w:rPr>
          <w:noProof/>
          <w:lang w:val="sq-AL"/>
        </w:rPr>
        <w:t>kontab</w:t>
      </w:r>
      <w:r w:rsidR="009D0D5E">
        <w:rPr>
          <w:noProof/>
          <w:lang w:val="sq-AL"/>
        </w:rPr>
        <w:t>ë</w:t>
      </w:r>
      <w:r>
        <w:rPr>
          <w:noProof/>
          <w:lang w:val="sq-AL"/>
        </w:rPr>
        <w:t xml:space="preserve">l </w:t>
      </w:r>
      <w:r w:rsidRPr="009D7DF2">
        <w:rPr>
          <w:noProof/>
          <w:lang w:val="sq-AL"/>
        </w:rPr>
        <w:t xml:space="preserve">për qëllime tatimore të kategorisë përkatëse siç është regjistruar në bilancin </w:t>
      </w:r>
      <w:r>
        <w:rPr>
          <w:noProof/>
          <w:lang w:val="sq-AL"/>
        </w:rPr>
        <w:t xml:space="preserve">e </w:t>
      </w:r>
      <w:r w:rsidR="00CE5F70">
        <w:rPr>
          <w:noProof/>
          <w:lang w:val="sq-AL"/>
        </w:rPr>
        <w:t>çeljes</w:t>
      </w:r>
      <w:r>
        <w:rPr>
          <w:noProof/>
          <w:lang w:val="sq-AL"/>
        </w:rPr>
        <w:t xml:space="preserve"> s</w:t>
      </w:r>
      <w:r w:rsidRPr="009D7DF2">
        <w:rPr>
          <w:noProof/>
          <w:lang w:val="sq-AL"/>
        </w:rPr>
        <w:t xml:space="preserve">ë periudhës tatimore: </w:t>
      </w:r>
    </w:p>
    <w:p w:rsidR="003C7F58" w:rsidRPr="009D7DF2" w:rsidRDefault="003C7F58" w:rsidP="005652DC">
      <w:pPr>
        <w:pStyle w:val="ListParagraph"/>
        <w:numPr>
          <w:ilvl w:val="0"/>
          <w:numId w:val="25"/>
        </w:numPr>
        <w:ind w:left="720"/>
        <w:rPr>
          <w:noProof/>
          <w:lang w:val="sq-AL"/>
        </w:rPr>
      </w:pPr>
      <w:r w:rsidRPr="009D7DF2">
        <w:rPr>
          <w:noProof/>
          <w:lang w:val="sq-AL"/>
        </w:rPr>
        <w:t xml:space="preserve">duke shtuar koston e blerjes ose krijimit të aktiveve dhe koston e rikonstruksionit të aktiveve të kategorisë përkatëse gjatë periudhës tatimore; dhe </w:t>
      </w:r>
    </w:p>
    <w:p w:rsidR="003C7F58" w:rsidRPr="009D7DF2" w:rsidRDefault="003C7F58" w:rsidP="005652DC">
      <w:pPr>
        <w:numPr>
          <w:ilvl w:val="0"/>
          <w:numId w:val="25"/>
        </w:numPr>
        <w:ind w:left="720"/>
        <w:rPr>
          <w:noProof/>
          <w:lang w:val="sq-AL"/>
        </w:rPr>
      </w:pPr>
      <w:r w:rsidRPr="009D7DF2">
        <w:rPr>
          <w:noProof/>
          <w:lang w:val="sq-AL"/>
        </w:rPr>
        <w:t>duke zbritur çmimin e shitjes së aktiveve dhe kompensimet e marra për konvertimin e aktiveve për shkak të fatkeqësisë natyrore ose ndryshimeve të tjera të pavullnetshme gjatë periudhës tatimore.</w:t>
      </w:r>
    </w:p>
    <w:p w:rsidR="003C7F58" w:rsidRPr="009D7DF2" w:rsidRDefault="003C7F58" w:rsidP="003C7F58">
      <w:pPr>
        <w:rPr>
          <w:noProof/>
          <w:lang w:val="sq-AL"/>
        </w:rPr>
      </w:pPr>
    </w:p>
    <w:p w:rsidR="003C7F58" w:rsidRPr="009D7DF2" w:rsidRDefault="003C7F58" w:rsidP="005652DC">
      <w:pPr>
        <w:pStyle w:val="ListParagraph"/>
        <w:numPr>
          <w:ilvl w:val="0"/>
          <w:numId w:val="26"/>
        </w:numPr>
        <w:ind w:left="0" w:firstLine="0"/>
        <w:rPr>
          <w:noProof/>
          <w:lang w:val="sq-AL"/>
        </w:rPr>
      </w:pPr>
      <w:r w:rsidRPr="009D7DF2">
        <w:rPr>
          <w:noProof/>
          <w:lang w:val="sq-AL"/>
        </w:rPr>
        <w:t xml:space="preserve">Në rastin kur baza e amortizimit është një shumë negative, kjo shumë </w:t>
      </w:r>
      <w:r>
        <w:rPr>
          <w:noProof/>
          <w:lang w:val="sq-AL"/>
        </w:rPr>
        <w:t>i</w:t>
      </w:r>
      <w:r w:rsidRPr="009D7DF2">
        <w:rPr>
          <w:noProof/>
          <w:lang w:val="sq-AL"/>
        </w:rPr>
        <w:t xml:space="preserve"> shtohet fitimi</w:t>
      </w:r>
      <w:r>
        <w:rPr>
          <w:noProof/>
          <w:lang w:val="sq-AL"/>
        </w:rPr>
        <w:t>tt</w:t>
      </w:r>
      <w:r w:rsidR="009D0D5E">
        <w:rPr>
          <w:noProof/>
          <w:lang w:val="sq-AL"/>
        </w:rPr>
        <w:t>ë</w:t>
      </w:r>
      <w:r w:rsidRPr="009D7DF2">
        <w:rPr>
          <w:noProof/>
          <w:lang w:val="sq-AL"/>
        </w:rPr>
        <w:t xml:space="preserve"> tatueshëm dhe baza e amortizimit  do të </w:t>
      </w:r>
      <w:r w:rsidR="00426FA7">
        <w:rPr>
          <w:noProof/>
          <w:lang w:val="sq-AL"/>
        </w:rPr>
        <w:t xml:space="preserve">konsiderohet </w:t>
      </w:r>
      <w:r w:rsidRPr="009D7DF2">
        <w:rPr>
          <w:noProof/>
          <w:lang w:val="sq-AL"/>
        </w:rPr>
        <w:t xml:space="preserve"> e barabartë me zero. </w:t>
      </w:r>
    </w:p>
    <w:p w:rsidR="003C7F58" w:rsidRPr="009D7DF2" w:rsidRDefault="003C7F58" w:rsidP="003C7F58">
      <w:pPr>
        <w:rPr>
          <w:noProof/>
          <w:lang w:val="sq-AL"/>
        </w:rPr>
      </w:pPr>
    </w:p>
    <w:p w:rsidR="003C7F58" w:rsidRPr="009D7DF2" w:rsidRDefault="003C7F58" w:rsidP="005652DC">
      <w:pPr>
        <w:numPr>
          <w:ilvl w:val="0"/>
          <w:numId w:val="26"/>
        </w:numPr>
        <w:ind w:left="0" w:firstLine="0"/>
        <w:rPr>
          <w:noProof/>
          <w:lang w:val="sq-AL"/>
        </w:rPr>
      </w:pPr>
      <w:r w:rsidRPr="009D7DF2">
        <w:rPr>
          <w:noProof/>
          <w:lang w:val="sq-AL"/>
        </w:rPr>
        <w:t xml:space="preserve">Në rastin kur baza e amortizimit nuk kalon </w:t>
      </w:r>
      <w:r w:rsidR="00CE5F70">
        <w:rPr>
          <w:noProof/>
          <w:lang w:val="sq-AL"/>
        </w:rPr>
        <w:t>5</w:t>
      </w:r>
      <w:r w:rsidRPr="009D7DF2">
        <w:rPr>
          <w:noProof/>
          <w:lang w:val="sq-AL"/>
        </w:rPr>
        <w:t xml:space="preserve">0,000 lekë, e gjithë baza e amortizimit do të konsiderohet një shpenzim i zbritshëm.         </w:t>
      </w:r>
    </w:p>
    <w:p w:rsidR="003C7F58" w:rsidRPr="009D7DF2" w:rsidRDefault="003C7F58" w:rsidP="003C7F58">
      <w:pPr>
        <w:rPr>
          <w:noProof/>
          <w:lang w:val="sq-AL"/>
        </w:rPr>
      </w:pPr>
    </w:p>
    <w:p w:rsidR="003C7F58" w:rsidRPr="009D7DF2" w:rsidRDefault="003C7F58" w:rsidP="005652DC">
      <w:pPr>
        <w:pStyle w:val="ListParagraph"/>
        <w:numPr>
          <w:ilvl w:val="0"/>
          <w:numId w:val="26"/>
        </w:numPr>
        <w:rPr>
          <w:noProof/>
          <w:lang w:val="sq-AL"/>
        </w:rPr>
      </w:pPr>
      <w:r w:rsidRPr="009D7DF2">
        <w:rPr>
          <w:noProof/>
          <w:lang w:val="sq-AL"/>
        </w:rPr>
        <w:t>Në rastet e rivlerësimit të aktiveve të biznesit, amortizimi nuk do të lejohet për shumën e ri-vlerësuar.</w:t>
      </w:r>
    </w:p>
    <w:p w:rsidR="003C7F58" w:rsidRPr="009D7DF2" w:rsidRDefault="003C7F58" w:rsidP="003C7F58">
      <w:pPr>
        <w:rPr>
          <w:noProof/>
          <w:lang w:val="sq-AL"/>
        </w:rPr>
      </w:pPr>
    </w:p>
    <w:p w:rsidR="003C7F58" w:rsidRPr="009D7DF2" w:rsidRDefault="003C7F58" w:rsidP="003C7F58">
      <w:pPr>
        <w:jc w:val="center"/>
        <w:rPr>
          <w:b/>
          <w:noProof/>
          <w:lang w:val="sq-AL"/>
        </w:rPr>
      </w:pPr>
      <w:r w:rsidRPr="009D7DF2">
        <w:rPr>
          <w:b/>
          <w:noProof/>
          <w:lang w:val="sq-AL"/>
        </w:rPr>
        <w:t>Neni 5</w:t>
      </w:r>
      <w:r w:rsidR="00602F56">
        <w:rPr>
          <w:b/>
          <w:noProof/>
          <w:lang w:val="sq-AL"/>
        </w:rPr>
        <w:t>5</w:t>
      </w:r>
    </w:p>
    <w:p w:rsidR="003C7F58" w:rsidRPr="009D7DF2" w:rsidRDefault="003C7F58" w:rsidP="003C7F58">
      <w:pPr>
        <w:jc w:val="center"/>
        <w:rPr>
          <w:b/>
          <w:i/>
          <w:noProof/>
          <w:lang w:val="sq-AL"/>
        </w:rPr>
      </w:pPr>
      <w:r w:rsidRPr="009D7DF2">
        <w:rPr>
          <w:b/>
          <w:i/>
          <w:noProof/>
          <w:lang w:val="sq-AL"/>
        </w:rPr>
        <w:t xml:space="preserve">Vlerësimi i Inventarit </w:t>
      </w:r>
    </w:p>
    <w:p w:rsidR="003C7F58" w:rsidRPr="009D7DF2" w:rsidRDefault="003C7F58" w:rsidP="003C7F58">
      <w:pPr>
        <w:jc w:val="both"/>
        <w:rPr>
          <w:noProof/>
          <w:lang w:val="sq-AL"/>
        </w:rPr>
      </w:pPr>
    </w:p>
    <w:p w:rsidR="003C7F58" w:rsidRPr="009D7DF2" w:rsidRDefault="003C7F58" w:rsidP="003C7F58">
      <w:pPr>
        <w:jc w:val="both"/>
        <w:rPr>
          <w:noProof/>
          <w:lang w:val="sq-AL"/>
        </w:rPr>
      </w:pPr>
      <w:r w:rsidRPr="009D7DF2">
        <w:rPr>
          <w:noProof/>
          <w:lang w:val="sq-AL"/>
        </w:rPr>
        <w:t>Tatimpaguesi duhet vazhdimisht të përdorë metodën e njëjtë kontabël për vlerësimin e inventarit dhe të punës në progres. Metoda kontabël nuk mund të ndryshohet më shumë se një herë në pesë periudha tatimore.</w:t>
      </w:r>
    </w:p>
    <w:p w:rsidR="003C7F58" w:rsidRPr="009D7DF2" w:rsidRDefault="003C7F58" w:rsidP="003C7F58">
      <w:pPr>
        <w:jc w:val="center"/>
        <w:rPr>
          <w:noProof/>
          <w:lang w:val="sq-AL"/>
        </w:rPr>
      </w:pPr>
    </w:p>
    <w:p w:rsidR="003C7F58" w:rsidRPr="009D7DF2" w:rsidRDefault="003C7F58" w:rsidP="003C7F58">
      <w:pPr>
        <w:jc w:val="center"/>
        <w:rPr>
          <w:b/>
          <w:noProof/>
          <w:lang w:val="sq-AL"/>
        </w:rPr>
      </w:pPr>
      <w:r w:rsidRPr="009D7DF2">
        <w:rPr>
          <w:b/>
          <w:noProof/>
          <w:lang w:val="sq-AL"/>
        </w:rPr>
        <w:t>Neni 5</w:t>
      </w:r>
      <w:r w:rsidR="00602F56">
        <w:rPr>
          <w:b/>
          <w:noProof/>
          <w:lang w:val="sq-AL"/>
        </w:rPr>
        <w:t>6</w:t>
      </w:r>
    </w:p>
    <w:p w:rsidR="003C7F58" w:rsidRPr="009D7DF2" w:rsidRDefault="003C7F58" w:rsidP="003C7F58">
      <w:pPr>
        <w:jc w:val="center"/>
        <w:rPr>
          <w:b/>
          <w:i/>
          <w:noProof/>
          <w:lang w:val="sq-AL"/>
        </w:rPr>
      </w:pPr>
      <w:r w:rsidRPr="009D7DF2">
        <w:rPr>
          <w:b/>
          <w:i/>
          <w:noProof/>
          <w:lang w:val="sq-AL"/>
        </w:rPr>
        <w:t>Zbritjet e Borxhit të Keq</w:t>
      </w:r>
    </w:p>
    <w:p w:rsidR="003C7F58" w:rsidRPr="009D7DF2" w:rsidRDefault="003C7F58" w:rsidP="003C7F58">
      <w:pPr>
        <w:rPr>
          <w:noProof/>
          <w:lang w:val="sq-AL"/>
        </w:rPr>
      </w:pPr>
    </w:p>
    <w:p w:rsidR="003C7F58" w:rsidRPr="009D7DF2" w:rsidRDefault="003C7F58" w:rsidP="005652DC">
      <w:pPr>
        <w:pStyle w:val="ListParagraph"/>
        <w:numPr>
          <w:ilvl w:val="0"/>
          <w:numId w:val="29"/>
        </w:numPr>
        <w:ind w:left="0" w:firstLine="0"/>
        <w:jc w:val="both"/>
        <w:rPr>
          <w:noProof/>
          <w:lang w:val="sq-AL"/>
        </w:rPr>
      </w:pPr>
      <w:r w:rsidRPr="009D7DF2">
        <w:rPr>
          <w:noProof/>
          <w:lang w:val="sq-AL"/>
        </w:rPr>
        <w:t xml:space="preserve">Zbritja lejohet për një pjesë të vlerës nominale të çdo arkëtimi nga një palë </w:t>
      </w:r>
      <w:r w:rsidR="00B44B93">
        <w:rPr>
          <w:noProof/>
          <w:lang w:val="sq-AL"/>
        </w:rPr>
        <w:t xml:space="preserve">e palidhur </w:t>
      </w:r>
      <w:r w:rsidRPr="009D7DF2">
        <w:rPr>
          <w:noProof/>
          <w:lang w:val="sq-AL"/>
        </w:rPr>
        <w:t xml:space="preserve"> që ishte përllogaritur si e ardhur, </w:t>
      </w:r>
      <w:r w:rsidR="00B44B93">
        <w:rPr>
          <w:noProof/>
          <w:lang w:val="sq-AL"/>
        </w:rPr>
        <w:t>e</w:t>
      </w:r>
      <w:r w:rsidRPr="009D7DF2">
        <w:rPr>
          <w:noProof/>
          <w:lang w:val="sq-AL"/>
        </w:rPr>
        <w:t xml:space="preserve"> cila mbetet e papaguar, dhe për të cil</w:t>
      </w:r>
      <w:r w:rsidR="00044638">
        <w:rPr>
          <w:noProof/>
          <w:lang w:val="sq-AL"/>
        </w:rPr>
        <w:t>ë</w:t>
      </w:r>
      <w:r w:rsidRPr="009D7DF2">
        <w:rPr>
          <w:noProof/>
          <w:lang w:val="sq-AL"/>
        </w:rPr>
        <w:t>n tatimpaguesi në mënyrë të arsyeshme beson se borxhi nuk do të jetë tërësisht ose pjesërisht i likuiduar</w:t>
      </w:r>
      <w:r w:rsidR="00DA6DD2">
        <w:rPr>
          <w:noProof/>
          <w:lang w:val="sq-AL"/>
        </w:rPr>
        <w:t xml:space="preserve"> dhe tatimpaguesi ka nd</w:t>
      </w:r>
      <w:r w:rsidR="00044638">
        <w:rPr>
          <w:noProof/>
          <w:lang w:val="sq-AL"/>
        </w:rPr>
        <w:t>ë</w:t>
      </w:r>
      <w:r w:rsidR="00DA6DD2">
        <w:rPr>
          <w:noProof/>
          <w:lang w:val="sq-AL"/>
        </w:rPr>
        <w:t>rmarr</w:t>
      </w:r>
      <w:r w:rsidR="00044638">
        <w:rPr>
          <w:noProof/>
          <w:lang w:val="sq-AL"/>
        </w:rPr>
        <w:t>ë</w:t>
      </w:r>
      <w:r w:rsidR="00DA6DD2">
        <w:rPr>
          <w:noProof/>
          <w:lang w:val="sq-AL"/>
        </w:rPr>
        <w:t xml:space="preserve"> hapat e nevojshme p</w:t>
      </w:r>
      <w:r w:rsidR="00044638">
        <w:rPr>
          <w:noProof/>
          <w:lang w:val="sq-AL"/>
        </w:rPr>
        <w:t>ë</w:t>
      </w:r>
      <w:r w:rsidR="00DA6DD2">
        <w:rPr>
          <w:noProof/>
          <w:lang w:val="sq-AL"/>
        </w:rPr>
        <w:t xml:space="preserve">r mbledhjen e </w:t>
      </w:r>
      <w:r w:rsidRPr="009D7DF2">
        <w:rPr>
          <w:noProof/>
          <w:lang w:val="sq-AL"/>
        </w:rPr>
        <w:t xml:space="preserve"> borxh</w:t>
      </w:r>
      <w:r w:rsidR="00DA6DD2">
        <w:rPr>
          <w:noProof/>
          <w:lang w:val="sq-AL"/>
        </w:rPr>
        <w:t>itt</w:t>
      </w:r>
      <w:r w:rsidR="00044638">
        <w:rPr>
          <w:noProof/>
          <w:lang w:val="sq-AL"/>
        </w:rPr>
        <w:t>ë</w:t>
      </w:r>
      <w:r w:rsidRPr="009D7DF2">
        <w:rPr>
          <w:noProof/>
          <w:lang w:val="sq-AL"/>
        </w:rPr>
        <w:t xml:space="preserve"> keq  si vijon; </w:t>
      </w:r>
    </w:p>
    <w:p w:rsidR="003C7F58" w:rsidRPr="009D7DF2" w:rsidRDefault="003C7F58" w:rsidP="005652DC">
      <w:pPr>
        <w:pStyle w:val="ListParagraph"/>
        <w:numPr>
          <w:ilvl w:val="0"/>
          <w:numId w:val="27"/>
        </w:numPr>
        <w:ind w:left="720"/>
        <w:jc w:val="both"/>
        <w:rPr>
          <w:noProof/>
          <w:lang w:val="sq-AL"/>
        </w:rPr>
      </w:pPr>
      <w:r w:rsidRPr="009D7DF2">
        <w:rPr>
          <w:noProof/>
          <w:lang w:val="sq-AL"/>
        </w:rPr>
        <w:t xml:space="preserve">Deri në 20% të borxhit të keq, ku në fund të periudhës tatimore borxhi i keq </w:t>
      </w:r>
      <w:r w:rsidR="00044638">
        <w:rPr>
          <w:noProof/>
          <w:lang w:val="sq-AL"/>
        </w:rPr>
        <w:t>ë</w:t>
      </w:r>
      <w:r w:rsidR="00AD0201">
        <w:rPr>
          <w:noProof/>
          <w:lang w:val="sq-AL"/>
        </w:rPr>
        <w:t>sht</w:t>
      </w:r>
      <w:r w:rsidR="00044638">
        <w:rPr>
          <w:noProof/>
          <w:lang w:val="sq-AL"/>
        </w:rPr>
        <w:t>ë</w:t>
      </w:r>
      <w:r w:rsidR="00AD0201">
        <w:rPr>
          <w:noProof/>
          <w:lang w:val="sq-AL"/>
        </w:rPr>
        <w:t xml:space="preserve"> i papaguesh</w:t>
      </w:r>
      <w:r w:rsidR="00044638">
        <w:rPr>
          <w:noProof/>
          <w:lang w:val="sq-AL"/>
        </w:rPr>
        <w:t>ë</w:t>
      </w:r>
      <w:r w:rsidR="00AD0201">
        <w:rPr>
          <w:noProof/>
          <w:lang w:val="sq-AL"/>
        </w:rPr>
        <w:t xml:space="preserve">m </w:t>
      </w:r>
      <w:r w:rsidRPr="009D7DF2">
        <w:rPr>
          <w:noProof/>
          <w:lang w:val="sq-AL"/>
        </w:rPr>
        <w:t xml:space="preserve">për më shumë se 6 muaj; </w:t>
      </w:r>
    </w:p>
    <w:p w:rsidR="003C7F58" w:rsidRPr="009D7DF2" w:rsidRDefault="003C7F58" w:rsidP="005652DC">
      <w:pPr>
        <w:numPr>
          <w:ilvl w:val="0"/>
          <w:numId w:val="27"/>
        </w:numPr>
        <w:ind w:left="720"/>
        <w:jc w:val="both"/>
        <w:rPr>
          <w:noProof/>
          <w:lang w:val="sq-AL"/>
        </w:rPr>
      </w:pPr>
      <w:r w:rsidRPr="009D7DF2">
        <w:rPr>
          <w:noProof/>
          <w:lang w:val="sq-AL"/>
        </w:rPr>
        <w:t xml:space="preserve">Deri në 40% të borxhit të keq, ku në fund të periudhës tatimore borxhi i keq </w:t>
      </w:r>
      <w:r w:rsidR="00044638">
        <w:rPr>
          <w:noProof/>
          <w:lang w:val="sq-AL"/>
        </w:rPr>
        <w:t>ë</w:t>
      </w:r>
      <w:r w:rsidR="00AD0201">
        <w:rPr>
          <w:noProof/>
          <w:lang w:val="sq-AL"/>
        </w:rPr>
        <w:t>sht</w:t>
      </w:r>
      <w:r w:rsidR="00044638">
        <w:rPr>
          <w:noProof/>
          <w:lang w:val="sq-AL"/>
        </w:rPr>
        <w:t>ë</w:t>
      </w:r>
      <w:r w:rsidR="00AD0201">
        <w:rPr>
          <w:noProof/>
          <w:lang w:val="sq-AL"/>
        </w:rPr>
        <w:t xml:space="preserve"> i papaguesh</w:t>
      </w:r>
      <w:r w:rsidR="00044638">
        <w:rPr>
          <w:noProof/>
          <w:lang w:val="sq-AL"/>
        </w:rPr>
        <w:t>ë</w:t>
      </w:r>
      <w:r w:rsidR="00AD0201">
        <w:rPr>
          <w:noProof/>
          <w:lang w:val="sq-AL"/>
        </w:rPr>
        <w:t xml:space="preserve">m </w:t>
      </w:r>
      <w:r w:rsidRPr="009D7DF2">
        <w:rPr>
          <w:noProof/>
          <w:lang w:val="sq-AL"/>
        </w:rPr>
        <w:t xml:space="preserve">për më shumë se 12 muaj; </w:t>
      </w:r>
    </w:p>
    <w:p w:rsidR="003C7F58" w:rsidRPr="009D7DF2" w:rsidRDefault="003C7F58" w:rsidP="005652DC">
      <w:pPr>
        <w:numPr>
          <w:ilvl w:val="0"/>
          <w:numId w:val="27"/>
        </w:numPr>
        <w:ind w:left="720"/>
        <w:jc w:val="both"/>
        <w:rPr>
          <w:noProof/>
          <w:lang w:val="sq-AL"/>
        </w:rPr>
      </w:pPr>
      <w:r w:rsidRPr="009D7DF2">
        <w:rPr>
          <w:noProof/>
          <w:lang w:val="sq-AL"/>
        </w:rPr>
        <w:t xml:space="preserve">Deri në 60% të borxhit të keq, ku në fund të periudhës tatimore borxhi i keq </w:t>
      </w:r>
      <w:r w:rsidR="00044638">
        <w:rPr>
          <w:noProof/>
          <w:lang w:val="sq-AL"/>
        </w:rPr>
        <w:t>ë</w:t>
      </w:r>
      <w:r w:rsidR="00AD0201">
        <w:rPr>
          <w:noProof/>
          <w:lang w:val="sq-AL"/>
        </w:rPr>
        <w:t>sht</w:t>
      </w:r>
      <w:r w:rsidR="00044638">
        <w:rPr>
          <w:noProof/>
          <w:lang w:val="sq-AL"/>
        </w:rPr>
        <w:t>ë</w:t>
      </w:r>
      <w:r w:rsidR="00AD0201">
        <w:rPr>
          <w:noProof/>
          <w:lang w:val="sq-AL"/>
        </w:rPr>
        <w:t xml:space="preserve"> i papaguesh</w:t>
      </w:r>
      <w:r w:rsidR="00044638">
        <w:rPr>
          <w:noProof/>
          <w:lang w:val="sq-AL"/>
        </w:rPr>
        <w:t>ë</w:t>
      </w:r>
      <w:r w:rsidR="00AD0201">
        <w:rPr>
          <w:noProof/>
          <w:lang w:val="sq-AL"/>
        </w:rPr>
        <w:t>m</w:t>
      </w:r>
      <w:r w:rsidRPr="009D7DF2">
        <w:rPr>
          <w:noProof/>
          <w:lang w:val="sq-AL"/>
        </w:rPr>
        <w:t xml:space="preserve"> për më shumë se 24 muaj;</w:t>
      </w:r>
    </w:p>
    <w:p w:rsidR="003C7F58" w:rsidRPr="009D7DF2" w:rsidRDefault="003C7F58" w:rsidP="005652DC">
      <w:pPr>
        <w:numPr>
          <w:ilvl w:val="0"/>
          <w:numId w:val="27"/>
        </w:numPr>
        <w:ind w:left="720"/>
        <w:jc w:val="both"/>
        <w:rPr>
          <w:noProof/>
          <w:lang w:val="sq-AL"/>
        </w:rPr>
      </w:pPr>
      <w:r w:rsidRPr="009D7DF2">
        <w:rPr>
          <w:noProof/>
          <w:lang w:val="sq-AL"/>
        </w:rPr>
        <w:t xml:space="preserve">Deri në 85% të borxhit të keq, ku në fund të periudhës tatimore borxhi i keq </w:t>
      </w:r>
      <w:r w:rsidR="00044638">
        <w:rPr>
          <w:noProof/>
          <w:lang w:val="sq-AL"/>
        </w:rPr>
        <w:t>ë</w:t>
      </w:r>
      <w:r w:rsidR="00AD0201">
        <w:rPr>
          <w:noProof/>
          <w:lang w:val="sq-AL"/>
        </w:rPr>
        <w:t>sht</w:t>
      </w:r>
      <w:r w:rsidR="00044638">
        <w:rPr>
          <w:noProof/>
          <w:lang w:val="sq-AL"/>
        </w:rPr>
        <w:t>ë</w:t>
      </w:r>
      <w:r w:rsidR="00AD0201">
        <w:rPr>
          <w:noProof/>
          <w:lang w:val="sq-AL"/>
        </w:rPr>
        <w:t xml:space="preserve"> i papaguesh</w:t>
      </w:r>
      <w:r w:rsidR="00044638">
        <w:rPr>
          <w:noProof/>
          <w:lang w:val="sq-AL"/>
        </w:rPr>
        <w:t>ë</w:t>
      </w:r>
      <w:r w:rsidR="00AD0201">
        <w:rPr>
          <w:noProof/>
          <w:lang w:val="sq-AL"/>
        </w:rPr>
        <w:t>m</w:t>
      </w:r>
      <w:r w:rsidRPr="009D7DF2">
        <w:rPr>
          <w:noProof/>
          <w:lang w:val="sq-AL"/>
        </w:rPr>
        <w:t>për më shumë se 36 muaj.</w:t>
      </w:r>
    </w:p>
    <w:p w:rsidR="003C7F58" w:rsidRPr="009D7DF2" w:rsidRDefault="003C7F58" w:rsidP="003C7F58">
      <w:pPr>
        <w:rPr>
          <w:noProof/>
          <w:lang w:val="sq-AL"/>
        </w:rPr>
      </w:pPr>
    </w:p>
    <w:p w:rsidR="003C7F58" w:rsidRPr="009D7DF2" w:rsidRDefault="003C7F58" w:rsidP="005652DC">
      <w:pPr>
        <w:pStyle w:val="ListParagraph"/>
        <w:numPr>
          <w:ilvl w:val="0"/>
          <w:numId w:val="29"/>
        </w:numPr>
        <w:ind w:left="0" w:firstLine="0"/>
        <w:jc w:val="both"/>
        <w:rPr>
          <w:noProof/>
          <w:lang w:val="sq-AL"/>
        </w:rPr>
      </w:pPr>
      <w:r w:rsidRPr="009D7DF2">
        <w:rPr>
          <w:noProof/>
          <w:lang w:val="sq-AL"/>
        </w:rPr>
        <w:t xml:space="preserve">Zbritja e plotë e borxhit të keq lejohet nëse kushtet e mëposhtme përmbushen në të njëjtën kohë: </w:t>
      </w:r>
    </w:p>
    <w:p w:rsidR="003C7F58" w:rsidRPr="009D7DF2" w:rsidRDefault="003C7F58" w:rsidP="005652DC">
      <w:pPr>
        <w:pStyle w:val="ListParagraph"/>
        <w:numPr>
          <w:ilvl w:val="0"/>
          <w:numId w:val="28"/>
        </w:numPr>
        <w:ind w:left="720"/>
        <w:jc w:val="both"/>
        <w:rPr>
          <w:noProof/>
          <w:lang w:val="sq-AL"/>
        </w:rPr>
      </w:pPr>
      <w:r w:rsidRPr="009D7DF2">
        <w:rPr>
          <w:noProof/>
          <w:lang w:val="sq-AL"/>
        </w:rPr>
        <w:t>Borxhi i keq hiqet nga</w:t>
      </w:r>
      <w:r>
        <w:rPr>
          <w:noProof/>
          <w:lang w:val="sq-AL"/>
        </w:rPr>
        <w:t xml:space="preserve"> librat </w:t>
      </w:r>
      <w:r w:rsidRPr="009D7DF2">
        <w:rPr>
          <w:noProof/>
          <w:lang w:val="sq-AL"/>
        </w:rPr>
        <w:t xml:space="preserve"> kontab</w:t>
      </w:r>
      <w:r w:rsidR="009D0D5E">
        <w:rPr>
          <w:noProof/>
          <w:lang w:val="sq-AL"/>
        </w:rPr>
        <w:t>ë</w:t>
      </w:r>
      <w:r>
        <w:rPr>
          <w:noProof/>
          <w:lang w:val="sq-AL"/>
        </w:rPr>
        <w:t>lt</w:t>
      </w:r>
      <w:r w:rsidR="009D0D5E">
        <w:rPr>
          <w:noProof/>
          <w:lang w:val="sq-AL"/>
        </w:rPr>
        <w:t>ë</w:t>
      </w:r>
      <w:r w:rsidRPr="009D7DF2">
        <w:rPr>
          <w:noProof/>
          <w:lang w:val="sq-AL"/>
        </w:rPr>
        <w:t xml:space="preserve"> tatimpaguesit, dhe  </w:t>
      </w:r>
    </w:p>
    <w:p w:rsidR="003C7F58" w:rsidRPr="009D7DF2" w:rsidRDefault="003C7F58" w:rsidP="005652DC">
      <w:pPr>
        <w:numPr>
          <w:ilvl w:val="0"/>
          <w:numId w:val="28"/>
        </w:numPr>
        <w:ind w:left="720"/>
        <w:jc w:val="both"/>
        <w:rPr>
          <w:noProof/>
          <w:lang w:val="sq-AL"/>
        </w:rPr>
      </w:pPr>
      <w:r>
        <w:rPr>
          <w:noProof/>
          <w:lang w:val="sq-AL"/>
        </w:rPr>
        <w:t>T</w:t>
      </w:r>
      <w:r w:rsidRPr="009D7DF2">
        <w:rPr>
          <w:noProof/>
          <w:lang w:val="sq-AL"/>
        </w:rPr>
        <w:t>ë gjitha veprimet e mundshme ligjore për arkëtimin e borxhit</w:t>
      </w:r>
      <w:r>
        <w:rPr>
          <w:noProof/>
          <w:lang w:val="sq-AL"/>
        </w:rPr>
        <w:t xml:space="preserve"> jan</w:t>
      </w:r>
      <w:r w:rsidR="009D0D5E">
        <w:rPr>
          <w:noProof/>
          <w:lang w:val="sq-AL"/>
        </w:rPr>
        <w:t>ë</w:t>
      </w:r>
      <w:r>
        <w:rPr>
          <w:noProof/>
          <w:lang w:val="sq-AL"/>
        </w:rPr>
        <w:t xml:space="preserve"> nd</w:t>
      </w:r>
      <w:r w:rsidR="009D0D5E">
        <w:rPr>
          <w:noProof/>
          <w:lang w:val="sq-AL"/>
        </w:rPr>
        <w:t>ë</w:t>
      </w:r>
      <w:r>
        <w:rPr>
          <w:noProof/>
          <w:lang w:val="sq-AL"/>
        </w:rPr>
        <w:t>rmarr</w:t>
      </w:r>
      <w:r w:rsidR="009D0D5E">
        <w:rPr>
          <w:noProof/>
          <w:lang w:val="sq-AL"/>
        </w:rPr>
        <w:t>ë</w:t>
      </w:r>
      <w:r w:rsidRPr="009D7DF2">
        <w:rPr>
          <w:noProof/>
          <w:lang w:val="sq-AL"/>
        </w:rPr>
        <w:t xml:space="preserve">. </w:t>
      </w:r>
    </w:p>
    <w:p w:rsidR="003C7F58" w:rsidRPr="009D7DF2" w:rsidRDefault="003C7F58" w:rsidP="003C7F58">
      <w:pPr>
        <w:rPr>
          <w:noProof/>
          <w:lang w:val="sq-AL"/>
        </w:rPr>
      </w:pPr>
    </w:p>
    <w:p w:rsidR="003C7F58" w:rsidRPr="009D7DF2" w:rsidRDefault="003C7F58" w:rsidP="005652DC">
      <w:pPr>
        <w:numPr>
          <w:ilvl w:val="0"/>
          <w:numId w:val="29"/>
        </w:numPr>
        <w:ind w:left="0" w:firstLine="0"/>
        <w:rPr>
          <w:noProof/>
          <w:lang w:val="sq-AL"/>
        </w:rPr>
      </w:pPr>
      <w:r w:rsidRPr="009D7DF2">
        <w:rPr>
          <w:noProof/>
          <w:lang w:val="sq-AL"/>
        </w:rPr>
        <w:t xml:space="preserve">Kur një zbritje e një borxhit të keq është aplikuar më parë në një pretendim që është rënë dakord ose jo, shuma e </w:t>
      </w:r>
      <w:r>
        <w:rPr>
          <w:noProof/>
          <w:lang w:val="sq-AL"/>
        </w:rPr>
        <w:t>rifituar</w:t>
      </w:r>
      <w:r w:rsidRPr="009D7DF2">
        <w:rPr>
          <w:noProof/>
          <w:lang w:val="sq-AL"/>
        </w:rPr>
        <w:t>duhet t’i shtohet fitimit të tatueshëm në vitin e rikuperuar, vetëm nëse është transferuar në lidhje me</w:t>
      </w:r>
      <w:r>
        <w:rPr>
          <w:noProof/>
          <w:lang w:val="sq-AL"/>
        </w:rPr>
        <w:t>nj</w:t>
      </w:r>
      <w:r w:rsidR="009D0D5E">
        <w:rPr>
          <w:noProof/>
          <w:lang w:val="sq-AL"/>
        </w:rPr>
        <w:t>ë</w:t>
      </w:r>
      <w:r>
        <w:rPr>
          <w:noProof/>
          <w:lang w:val="sq-AL"/>
        </w:rPr>
        <w:t xml:space="preserve"> bashkim me p</w:t>
      </w:r>
      <w:r w:rsidR="009D0D5E">
        <w:rPr>
          <w:noProof/>
          <w:lang w:val="sq-AL"/>
        </w:rPr>
        <w:t>ë</w:t>
      </w:r>
      <w:r>
        <w:rPr>
          <w:noProof/>
          <w:lang w:val="sq-AL"/>
        </w:rPr>
        <w:t>rthithje</w:t>
      </w:r>
      <w:r w:rsidRPr="009D7DF2">
        <w:rPr>
          <w:noProof/>
          <w:lang w:val="sq-AL"/>
        </w:rPr>
        <w:t>, një transferim i një dege apo degëve të veprimtarisë, një bashkim/shkrirje apo ndarje, në  një shoqëri p</w:t>
      </w:r>
      <w:r w:rsidR="009D0D5E">
        <w:rPr>
          <w:noProof/>
          <w:lang w:val="sq-AL"/>
        </w:rPr>
        <w:t>ë</w:t>
      </w:r>
      <w:r>
        <w:rPr>
          <w:noProof/>
          <w:lang w:val="sq-AL"/>
        </w:rPr>
        <w:t>rthith</w:t>
      </w:r>
      <w:r w:rsidR="009D0D5E">
        <w:rPr>
          <w:noProof/>
          <w:lang w:val="sq-AL"/>
        </w:rPr>
        <w:t>ë</w:t>
      </w:r>
      <w:r>
        <w:rPr>
          <w:noProof/>
          <w:lang w:val="sq-AL"/>
        </w:rPr>
        <w:t>se</w:t>
      </w:r>
      <w:r w:rsidRPr="009D7DF2">
        <w:rPr>
          <w:noProof/>
          <w:lang w:val="sq-AL"/>
        </w:rPr>
        <w:t xml:space="preserve">. </w:t>
      </w:r>
    </w:p>
    <w:p w:rsidR="003C7F58" w:rsidRPr="009D7DF2" w:rsidRDefault="003C7F58" w:rsidP="003C7F58">
      <w:pPr>
        <w:rPr>
          <w:noProof/>
          <w:lang w:val="sq-AL"/>
        </w:rPr>
      </w:pPr>
    </w:p>
    <w:p w:rsidR="003C7F58" w:rsidRPr="009D7DF2" w:rsidRDefault="003C7F58" w:rsidP="003C7F58">
      <w:pPr>
        <w:rPr>
          <w:noProof/>
          <w:lang w:val="sq-AL"/>
        </w:rPr>
      </w:pPr>
      <w:r w:rsidRPr="009D7DF2">
        <w:rPr>
          <w:noProof/>
          <w:lang w:val="sq-AL"/>
        </w:rPr>
        <w:t>4)</w:t>
      </w:r>
      <w:r w:rsidR="00BD365E">
        <w:rPr>
          <w:noProof/>
          <w:lang w:val="sq-AL"/>
        </w:rPr>
        <w:tab/>
      </w:r>
      <w:r w:rsidRPr="009D7DF2">
        <w:rPr>
          <w:noProof/>
          <w:lang w:val="sq-AL"/>
        </w:rPr>
        <w:t>Paragrafi 1 i këtij Neni nuk zbatohet për institucionet financiare përfshirë shoqëritë e sigurimit</w:t>
      </w:r>
      <w:r w:rsidR="0095387C">
        <w:rPr>
          <w:noProof/>
          <w:lang w:val="sq-AL"/>
        </w:rPr>
        <w:t>.</w:t>
      </w:r>
    </w:p>
    <w:p w:rsidR="003C7F58" w:rsidRPr="009D7DF2" w:rsidRDefault="003C7F58" w:rsidP="003C7F58">
      <w:pPr>
        <w:jc w:val="center"/>
        <w:rPr>
          <w:noProof/>
          <w:lang w:val="sq-AL"/>
        </w:rPr>
      </w:pPr>
    </w:p>
    <w:p w:rsidR="003C7F58" w:rsidRPr="009D7DF2" w:rsidRDefault="003C7F58" w:rsidP="003C7F58">
      <w:pPr>
        <w:jc w:val="center"/>
        <w:rPr>
          <w:b/>
          <w:noProof/>
          <w:lang w:val="sq-AL"/>
        </w:rPr>
      </w:pPr>
      <w:r w:rsidRPr="009D7DF2">
        <w:rPr>
          <w:b/>
          <w:noProof/>
          <w:lang w:val="sq-AL"/>
        </w:rPr>
        <w:t>Neni 5</w:t>
      </w:r>
      <w:r w:rsidR="004906E1">
        <w:rPr>
          <w:b/>
          <w:noProof/>
          <w:lang w:val="sq-AL"/>
        </w:rPr>
        <w:t>7</w:t>
      </w:r>
    </w:p>
    <w:p w:rsidR="003C7F58" w:rsidRDefault="003C7F58" w:rsidP="003C7F58">
      <w:pPr>
        <w:jc w:val="center"/>
        <w:rPr>
          <w:noProof/>
          <w:lang w:val="sq-AL"/>
        </w:rPr>
      </w:pPr>
      <w:r>
        <w:rPr>
          <w:noProof/>
          <w:lang w:val="sq-AL"/>
        </w:rPr>
        <w:t>Mbartja e Humbjeve</w:t>
      </w:r>
    </w:p>
    <w:p w:rsidR="003C7F58" w:rsidRPr="009D7DF2" w:rsidRDefault="003C7F58" w:rsidP="003C7F58">
      <w:pPr>
        <w:jc w:val="center"/>
        <w:rPr>
          <w:noProof/>
          <w:lang w:val="sq-AL"/>
        </w:rPr>
      </w:pPr>
    </w:p>
    <w:p w:rsidR="003C7F58" w:rsidRPr="009D7DF2" w:rsidRDefault="003C7F58" w:rsidP="005652DC">
      <w:pPr>
        <w:pStyle w:val="ListParagraph"/>
        <w:numPr>
          <w:ilvl w:val="0"/>
          <w:numId w:val="30"/>
        </w:numPr>
        <w:ind w:left="0" w:firstLine="0"/>
        <w:jc w:val="both"/>
        <w:rPr>
          <w:noProof/>
          <w:lang w:val="sq-AL"/>
        </w:rPr>
      </w:pPr>
      <w:r w:rsidRPr="009D7DF2">
        <w:rPr>
          <w:noProof/>
          <w:lang w:val="sq-AL"/>
        </w:rPr>
        <w:t xml:space="preserve">Nëse fitimi i tatueshëm rezulton në humbje në një periudhë tatimore, një humbje e tillë mund të kompensohet me fitimet e tatueshme në pesë periudhat e ardhshme tatimore, sipas parimit "humbja e parë më parë se humbja e fundit”.                </w:t>
      </w:r>
    </w:p>
    <w:p w:rsidR="003C7F58" w:rsidRPr="009D7DF2" w:rsidRDefault="003C7F58" w:rsidP="003C7F58">
      <w:pPr>
        <w:pStyle w:val="ListParagraph"/>
        <w:ind w:left="0"/>
        <w:rPr>
          <w:noProof/>
          <w:lang w:val="sq-AL"/>
        </w:rPr>
      </w:pPr>
    </w:p>
    <w:p w:rsidR="003C7F58" w:rsidRPr="009D7DF2" w:rsidRDefault="003C7F58" w:rsidP="005652DC">
      <w:pPr>
        <w:pStyle w:val="ListParagraph"/>
        <w:numPr>
          <w:ilvl w:val="0"/>
          <w:numId w:val="30"/>
        </w:numPr>
        <w:ind w:left="0" w:firstLine="0"/>
        <w:jc w:val="both"/>
        <w:rPr>
          <w:noProof/>
          <w:lang w:val="sq-AL"/>
        </w:rPr>
      </w:pPr>
      <w:r w:rsidRPr="009D7DF2">
        <w:rPr>
          <w:noProof/>
          <w:lang w:val="sq-AL"/>
        </w:rPr>
        <w:t xml:space="preserve">Nëse gjatë periudhës tatimore pronësia </w:t>
      </w:r>
      <w:r w:rsidR="00F81F3A">
        <w:rPr>
          <w:noProof/>
          <w:lang w:val="sq-AL"/>
        </w:rPr>
        <w:t>direkte</w:t>
      </w:r>
      <w:r w:rsidRPr="009D7DF2">
        <w:rPr>
          <w:noProof/>
          <w:lang w:val="sq-AL"/>
        </w:rPr>
        <w:t xml:space="preserve"> dhe/ose</w:t>
      </w:r>
      <w:r w:rsidR="00F81F3A">
        <w:rPr>
          <w:noProof/>
          <w:lang w:val="sq-AL"/>
        </w:rPr>
        <w:t xml:space="preserve"> indirekte</w:t>
      </w:r>
      <w:r w:rsidRPr="009D7DF2">
        <w:rPr>
          <w:noProof/>
          <w:lang w:val="sq-AL"/>
        </w:rPr>
        <w:t xml:space="preserve">  e kapitalit</w:t>
      </w:r>
      <w:r>
        <w:rPr>
          <w:noProof/>
          <w:lang w:val="sq-AL"/>
        </w:rPr>
        <w:t xml:space="preserve"> themeltar</w:t>
      </w:r>
      <w:r w:rsidRPr="009D7DF2">
        <w:rPr>
          <w:noProof/>
          <w:lang w:val="sq-AL"/>
        </w:rPr>
        <w:t xml:space="preserve"> ose të drejtat votuese të një personi ndryshojnë me më shumë se 25% në vlerë ose në numër, paragrafi i mësipërm nuk zbatohet për humbjet e tatimpaguesit në atë periudhë tatimore dhe në periudhat paraardhëse  tatim</w:t>
      </w:r>
      <w:r w:rsidR="00DA6DD2">
        <w:rPr>
          <w:noProof/>
          <w:lang w:val="sq-AL"/>
        </w:rPr>
        <w:t>ore</w:t>
      </w:r>
      <w:r w:rsidRPr="009D7DF2">
        <w:rPr>
          <w:noProof/>
          <w:lang w:val="sq-AL"/>
        </w:rPr>
        <w:t xml:space="preserve">.              </w:t>
      </w:r>
    </w:p>
    <w:p w:rsidR="003C7F58" w:rsidRPr="009D7DF2" w:rsidRDefault="003C7F58" w:rsidP="003C7F58">
      <w:pPr>
        <w:jc w:val="both"/>
        <w:rPr>
          <w:noProof/>
          <w:lang w:val="sq-AL"/>
        </w:rPr>
      </w:pPr>
    </w:p>
    <w:p w:rsidR="003C7F58" w:rsidRPr="009D7DF2" w:rsidRDefault="004906E1" w:rsidP="003C7F58">
      <w:pPr>
        <w:jc w:val="both"/>
        <w:rPr>
          <w:noProof/>
          <w:lang w:val="sq-AL"/>
        </w:rPr>
      </w:pPr>
      <w:r>
        <w:rPr>
          <w:noProof/>
          <w:lang w:val="sq-AL"/>
        </w:rPr>
        <w:t xml:space="preserve">3. </w:t>
      </w:r>
      <w:r w:rsidR="00055AEB">
        <w:rPr>
          <w:noProof/>
          <w:lang w:val="sq-AL"/>
        </w:rPr>
        <w:tab/>
      </w:r>
      <w:r w:rsidR="003C7F58" w:rsidRPr="009D7DF2">
        <w:rPr>
          <w:noProof/>
          <w:lang w:val="sq-AL"/>
        </w:rPr>
        <w:t>Për humbjet që transferohen në lidhje me një</w:t>
      </w:r>
      <w:r w:rsidR="003C7F58">
        <w:rPr>
          <w:noProof/>
          <w:lang w:val="sq-AL"/>
        </w:rPr>
        <w:t>bashkim me p</w:t>
      </w:r>
      <w:r w:rsidR="009D0D5E">
        <w:rPr>
          <w:noProof/>
          <w:lang w:val="sq-AL"/>
        </w:rPr>
        <w:t>ë</w:t>
      </w:r>
      <w:r w:rsidR="003C7F58">
        <w:rPr>
          <w:noProof/>
          <w:lang w:val="sq-AL"/>
        </w:rPr>
        <w:t xml:space="preserve">rthithje </w:t>
      </w:r>
      <w:r w:rsidR="003C7F58" w:rsidRPr="009D7DF2">
        <w:rPr>
          <w:noProof/>
          <w:lang w:val="sq-AL"/>
        </w:rPr>
        <w:t>, një transferim i një dege ose degëve të veprimtarisë, një bashkim ose një ndarje, paragrafi i mëparshëm nuk zbatohet. Bartja e humbjeve mund të përdoret nga shoqëria p</w:t>
      </w:r>
      <w:r w:rsidR="009D0D5E">
        <w:rPr>
          <w:noProof/>
          <w:lang w:val="sq-AL"/>
        </w:rPr>
        <w:t>ë</w:t>
      </w:r>
      <w:r w:rsidR="003C7F58">
        <w:rPr>
          <w:noProof/>
          <w:lang w:val="sq-AL"/>
        </w:rPr>
        <w:t>rthith</w:t>
      </w:r>
      <w:r w:rsidR="009D0D5E">
        <w:rPr>
          <w:noProof/>
          <w:lang w:val="sq-AL"/>
        </w:rPr>
        <w:t>ë</w:t>
      </w:r>
      <w:r w:rsidR="003C7F58">
        <w:rPr>
          <w:noProof/>
          <w:lang w:val="sq-AL"/>
        </w:rPr>
        <w:t>se</w:t>
      </w:r>
      <w:r w:rsidR="003C7F58" w:rsidRPr="009D7DF2">
        <w:rPr>
          <w:noProof/>
          <w:lang w:val="sq-AL"/>
        </w:rPr>
        <w:t xml:space="preserve"> për t’u kompensuar kundrejt fitimit të tyre të tatueshëm gjatë periudhave tatimore të mbetura siç parashikohet në paragrafin 1.</w:t>
      </w:r>
    </w:p>
    <w:p w:rsidR="003C7F58" w:rsidRPr="009D7DF2" w:rsidRDefault="003C7F58" w:rsidP="003C7F58">
      <w:pPr>
        <w:rPr>
          <w:noProof/>
          <w:lang w:val="sq-AL"/>
        </w:rPr>
      </w:pPr>
    </w:p>
    <w:p w:rsidR="003C7F58" w:rsidRPr="007038EA" w:rsidRDefault="003C7F58" w:rsidP="004634D9">
      <w:pPr>
        <w:pStyle w:val="ListParagraph"/>
        <w:jc w:val="both"/>
        <w:rPr>
          <w:lang w:val="sq-AL"/>
        </w:rPr>
      </w:pPr>
    </w:p>
    <w:p w:rsidR="006A6735" w:rsidRPr="007038EA" w:rsidRDefault="006A6735" w:rsidP="00C7099C">
      <w:pPr>
        <w:jc w:val="center"/>
        <w:rPr>
          <w:rFonts w:ascii="Arial" w:hAnsi="Arial" w:cs="Arial"/>
          <w:sz w:val="30"/>
          <w:szCs w:val="30"/>
          <w:lang w:val="sq-AL"/>
        </w:rPr>
      </w:pPr>
      <w:r w:rsidRPr="00055AEB">
        <w:rPr>
          <w:b/>
          <w:noProof/>
          <w:lang w:val="sq-AL"/>
        </w:rPr>
        <w:lastRenderedPageBreak/>
        <w:t xml:space="preserve">Neni </w:t>
      </w:r>
      <w:r w:rsidR="00055AEB">
        <w:rPr>
          <w:b/>
          <w:noProof/>
          <w:lang w:val="sq-AL"/>
        </w:rPr>
        <w:t>58</w:t>
      </w:r>
    </w:p>
    <w:p w:rsidR="006A6735" w:rsidRPr="007D315C" w:rsidRDefault="00055AEB" w:rsidP="00C7099C">
      <w:pPr>
        <w:jc w:val="center"/>
        <w:rPr>
          <w:b/>
          <w:noProof/>
          <w:lang w:val="sq-AL"/>
        </w:rPr>
      </w:pPr>
      <w:r w:rsidRPr="007D315C">
        <w:rPr>
          <w:b/>
          <w:noProof/>
          <w:lang w:val="sq-AL"/>
        </w:rPr>
        <w:t xml:space="preserve">Skema </w:t>
      </w:r>
      <w:r w:rsidR="0028688F">
        <w:rPr>
          <w:b/>
          <w:noProof/>
          <w:lang w:val="sq-AL"/>
        </w:rPr>
        <w:t>e taksimit t</w:t>
      </w:r>
      <w:r w:rsidR="00044638">
        <w:rPr>
          <w:b/>
          <w:noProof/>
          <w:lang w:val="sq-AL"/>
        </w:rPr>
        <w:t>ë</w:t>
      </w:r>
      <w:r w:rsidR="0028688F">
        <w:rPr>
          <w:b/>
          <w:noProof/>
          <w:lang w:val="sq-AL"/>
        </w:rPr>
        <w:t xml:space="preserve"> n</w:t>
      </w:r>
      <w:r w:rsidR="0028688F" w:rsidRPr="007D315C">
        <w:rPr>
          <w:b/>
          <w:noProof/>
          <w:lang w:val="sq-AL"/>
        </w:rPr>
        <w:t>dryshimi</w:t>
      </w:r>
      <w:r w:rsidR="0028688F">
        <w:rPr>
          <w:b/>
          <w:noProof/>
          <w:lang w:val="sq-AL"/>
        </w:rPr>
        <w:t>t t</w:t>
      </w:r>
      <w:r w:rsidR="00044638">
        <w:rPr>
          <w:b/>
          <w:noProof/>
          <w:lang w:val="sq-AL"/>
        </w:rPr>
        <w:t>ë</w:t>
      </w:r>
      <w:r w:rsidR="0028688F" w:rsidRPr="007D315C">
        <w:rPr>
          <w:b/>
          <w:noProof/>
          <w:lang w:val="sq-AL"/>
        </w:rPr>
        <w:t xml:space="preserve"> pronësisë</w:t>
      </w:r>
      <w:r w:rsidR="0028688F">
        <w:rPr>
          <w:b/>
          <w:noProof/>
          <w:lang w:val="sq-AL"/>
        </w:rPr>
        <w:t xml:space="preserve"> p</w:t>
      </w:r>
      <w:r w:rsidR="00044638">
        <w:rPr>
          <w:b/>
          <w:noProof/>
          <w:lang w:val="sq-AL"/>
        </w:rPr>
        <w:t>ë</w:t>
      </w:r>
      <w:r w:rsidR="0028688F">
        <w:rPr>
          <w:b/>
          <w:noProof/>
          <w:lang w:val="sq-AL"/>
        </w:rPr>
        <w:t>r sektor</w:t>
      </w:r>
      <w:r w:rsidR="00044638">
        <w:rPr>
          <w:b/>
          <w:noProof/>
          <w:lang w:val="sq-AL"/>
        </w:rPr>
        <w:t>ë</w:t>
      </w:r>
      <w:r w:rsidR="0028688F">
        <w:rPr>
          <w:b/>
          <w:noProof/>
          <w:lang w:val="sq-AL"/>
        </w:rPr>
        <w:t xml:space="preserve"> t</w:t>
      </w:r>
      <w:r w:rsidR="00044638">
        <w:rPr>
          <w:b/>
          <w:noProof/>
          <w:lang w:val="sq-AL"/>
        </w:rPr>
        <w:t>ë</w:t>
      </w:r>
      <w:r w:rsidRPr="007D315C">
        <w:rPr>
          <w:b/>
          <w:noProof/>
          <w:lang w:val="sq-AL"/>
        </w:rPr>
        <w:t>veçant</w:t>
      </w:r>
      <w:r w:rsidR="00044638">
        <w:rPr>
          <w:b/>
          <w:noProof/>
          <w:lang w:val="sq-AL"/>
        </w:rPr>
        <w:t>ë</w:t>
      </w:r>
    </w:p>
    <w:p w:rsidR="001F661B" w:rsidRPr="00055AEB" w:rsidRDefault="001F661B" w:rsidP="00C7099C">
      <w:pPr>
        <w:jc w:val="center"/>
        <w:rPr>
          <w:noProof/>
          <w:lang w:val="sq-AL"/>
        </w:rPr>
      </w:pPr>
    </w:p>
    <w:p w:rsidR="00C87BC8" w:rsidRPr="00C87BC8" w:rsidRDefault="0028688F" w:rsidP="005652DC">
      <w:pPr>
        <w:pStyle w:val="ListParagraph"/>
        <w:numPr>
          <w:ilvl w:val="0"/>
          <w:numId w:val="58"/>
        </w:numPr>
        <w:jc w:val="both"/>
        <w:rPr>
          <w:noProof/>
          <w:lang w:val="sq-AL"/>
        </w:rPr>
      </w:pPr>
      <w:r w:rsidRPr="00C87BC8">
        <w:rPr>
          <w:noProof/>
          <w:lang w:val="sq-AL"/>
        </w:rPr>
        <w:t>Kjo skem</w:t>
      </w:r>
      <w:r w:rsidR="00044638">
        <w:rPr>
          <w:noProof/>
          <w:lang w:val="sq-AL"/>
        </w:rPr>
        <w:t>ë</w:t>
      </w:r>
      <w:r w:rsidRPr="00C87BC8">
        <w:rPr>
          <w:noProof/>
          <w:lang w:val="sq-AL"/>
        </w:rPr>
        <w:t xml:space="preserve"> zbatohet p</w:t>
      </w:r>
      <w:r w:rsidR="00044638">
        <w:rPr>
          <w:noProof/>
          <w:lang w:val="sq-AL"/>
        </w:rPr>
        <w:t>ë</w:t>
      </w:r>
      <w:r w:rsidRPr="00C87BC8">
        <w:rPr>
          <w:noProof/>
          <w:lang w:val="sq-AL"/>
        </w:rPr>
        <w:t>r tatimpagu</w:t>
      </w:r>
      <w:r w:rsidR="00C87BC8" w:rsidRPr="00C87BC8">
        <w:rPr>
          <w:noProof/>
          <w:lang w:val="sq-AL"/>
        </w:rPr>
        <w:t>esit q</w:t>
      </w:r>
      <w:r w:rsidR="00044638">
        <w:rPr>
          <w:noProof/>
          <w:lang w:val="sq-AL"/>
        </w:rPr>
        <w:t>ë</w:t>
      </w:r>
      <w:r w:rsidR="00C87BC8" w:rsidRPr="00C87BC8">
        <w:rPr>
          <w:noProof/>
          <w:lang w:val="sq-AL"/>
        </w:rPr>
        <w:t>:</w:t>
      </w:r>
    </w:p>
    <w:p w:rsidR="0028688F" w:rsidRPr="00C87BC8" w:rsidRDefault="00C87BC8" w:rsidP="00414551">
      <w:pPr>
        <w:pStyle w:val="ListParagraph"/>
        <w:numPr>
          <w:ilvl w:val="1"/>
          <w:numId w:val="13"/>
        </w:numPr>
        <w:jc w:val="both"/>
        <w:rPr>
          <w:noProof/>
          <w:lang w:val="sq-AL"/>
        </w:rPr>
      </w:pPr>
      <w:r w:rsidRPr="00C87BC8">
        <w:rPr>
          <w:noProof/>
          <w:lang w:val="sq-AL"/>
        </w:rPr>
        <w:t>zot</w:t>
      </w:r>
      <w:r w:rsidR="00044638">
        <w:rPr>
          <w:noProof/>
          <w:lang w:val="sq-AL"/>
        </w:rPr>
        <w:t>ë</w:t>
      </w:r>
      <w:r w:rsidRPr="00C87BC8">
        <w:rPr>
          <w:noProof/>
          <w:lang w:val="sq-AL"/>
        </w:rPr>
        <w:t>rojn</w:t>
      </w:r>
      <w:r w:rsidR="00044638">
        <w:rPr>
          <w:noProof/>
          <w:lang w:val="sq-AL"/>
        </w:rPr>
        <w:t>ë</w:t>
      </w:r>
      <w:r w:rsidRPr="00C87BC8">
        <w:rPr>
          <w:noProof/>
          <w:lang w:val="sq-AL"/>
        </w:rPr>
        <w:t xml:space="preserve"> t</w:t>
      </w:r>
      <w:r w:rsidR="00044638">
        <w:rPr>
          <w:noProof/>
          <w:lang w:val="sq-AL"/>
        </w:rPr>
        <w:t>ë</w:t>
      </w:r>
      <w:r w:rsidRPr="00C87BC8">
        <w:rPr>
          <w:noProof/>
          <w:lang w:val="sq-AL"/>
        </w:rPr>
        <w:t xml:space="preserve"> drejta </w:t>
      </w:r>
      <w:r w:rsidR="0028688F" w:rsidRPr="00C87BC8">
        <w:rPr>
          <w:noProof/>
          <w:lang w:val="sq-AL"/>
        </w:rPr>
        <w:t>për shfrytëzimin</w:t>
      </w:r>
      <w:r w:rsidRPr="00C87BC8">
        <w:rPr>
          <w:noProof/>
          <w:lang w:val="sq-AL"/>
        </w:rPr>
        <w:t xml:space="preserve"> e pasurive minerale, të drejta</w:t>
      </w:r>
      <w:r w:rsidR="0028688F" w:rsidRPr="00C87BC8">
        <w:rPr>
          <w:noProof/>
          <w:lang w:val="sq-AL"/>
        </w:rPr>
        <w:t xml:space="preserve"> për shfrytëzimin e pasurive hidrokarbure ose të drejta të tjera për shfrytëzimin e burimeve natyrore tokësore dhe ujore, përfshirë detin në Republikën e Shqipërisë, si dhe informacionit që u përket këtyre të drejtave</w:t>
      </w:r>
      <w:r w:rsidRPr="00C87BC8">
        <w:rPr>
          <w:noProof/>
          <w:lang w:val="sq-AL"/>
        </w:rPr>
        <w:t>, t</w:t>
      </w:r>
      <w:r w:rsidR="00044638">
        <w:rPr>
          <w:noProof/>
          <w:lang w:val="sq-AL"/>
        </w:rPr>
        <w:t>ë</w:t>
      </w:r>
      <w:r w:rsidRPr="00C87BC8">
        <w:rPr>
          <w:noProof/>
          <w:lang w:val="sq-AL"/>
        </w:rPr>
        <w:t xml:space="preserve"> cilat p</w:t>
      </w:r>
      <w:r w:rsidR="0028688F" w:rsidRPr="00C87BC8">
        <w:rPr>
          <w:noProof/>
          <w:lang w:val="sq-AL"/>
        </w:rPr>
        <w:t>ër qëllime të këtij ligji, trajtohen si pasuri e paluajtshme.</w:t>
      </w:r>
    </w:p>
    <w:p w:rsidR="00C87BC8" w:rsidRPr="00C87BC8" w:rsidRDefault="00C87BC8" w:rsidP="00414551">
      <w:pPr>
        <w:pStyle w:val="ListParagraph"/>
        <w:numPr>
          <w:ilvl w:val="1"/>
          <w:numId w:val="13"/>
        </w:numPr>
        <w:jc w:val="both"/>
        <w:rPr>
          <w:noProof/>
          <w:lang w:val="sq-AL"/>
        </w:rPr>
      </w:pPr>
      <w:r w:rsidRPr="00C87BC8">
        <w:rPr>
          <w:noProof/>
          <w:lang w:val="sq-AL"/>
        </w:rPr>
        <w:t>ushtrojn</w:t>
      </w:r>
      <w:r w:rsidR="00044638">
        <w:rPr>
          <w:noProof/>
          <w:lang w:val="sq-AL"/>
        </w:rPr>
        <w:t>ë</w:t>
      </w:r>
      <w:r w:rsidRPr="00C87BC8">
        <w:rPr>
          <w:noProof/>
          <w:lang w:val="sq-AL"/>
        </w:rPr>
        <w:t xml:space="preserve"> veprimtari n</w:t>
      </w:r>
      <w:r w:rsidR="00044638">
        <w:rPr>
          <w:noProof/>
          <w:lang w:val="sq-AL"/>
        </w:rPr>
        <w:t>ë</w:t>
      </w:r>
      <w:r w:rsidRPr="00C87BC8">
        <w:rPr>
          <w:noProof/>
          <w:lang w:val="sq-AL"/>
        </w:rPr>
        <w:t xml:space="preserve"> fush</w:t>
      </w:r>
      <w:r w:rsidR="00044638">
        <w:rPr>
          <w:noProof/>
          <w:lang w:val="sq-AL"/>
        </w:rPr>
        <w:t>ë</w:t>
      </w:r>
      <w:r w:rsidRPr="00C87BC8">
        <w:rPr>
          <w:noProof/>
          <w:lang w:val="sq-AL"/>
        </w:rPr>
        <w:t>n e telekomunkacioneve;</w:t>
      </w:r>
    </w:p>
    <w:p w:rsidR="00C87BC8" w:rsidRPr="00C87BC8" w:rsidRDefault="00C87BC8" w:rsidP="00414551">
      <w:pPr>
        <w:pStyle w:val="ListParagraph"/>
        <w:numPr>
          <w:ilvl w:val="1"/>
          <w:numId w:val="13"/>
        </w:numPr>
        <w:jc w:val="both"/>
        <w:rPr>
          <w:noProof/>
          <w:lang w:val="sq-AL"/>
        </w:rPr>
      </w:pPr>
      <w:r w:rsidRPr="00C87BC8">
        <w:rPr>
          <w:noProof/>
          <w:lang w:val="sq-AL"/>
        </w:rPr>
        <w:t>ushtrojne veprimtari si institucione financiare</w:t>
      </w:r>
    </w:p>
    <w:p w:rsidR="00C87BC8" w:rsidRPr="00145043" w:rsidRDefault="00C87BC8" w:rsidP="00C87BC8">
      <w:pPr>
        <w:jc w:val="both"/>
        <w:rPr>
          <w:noProof/>
          <w:lang w:val="sq-AL"/>
        </w:rPr>
      </w:pPr>
    </w:p>
    <w:p w:rsidR="0028688F" w:rsidRPr="0028688F" w:rsidRDefault="0028688F" w:rsidP="0028688F">
      <w:pPr>
        <w:jc w:val="both"/>
        <w:rPr>
          <w:noProof/>
          <w:lang w:val="sq-AL"/>
        </w:rPr>
      </w:pPr>
    </w:p>
    <w:p w:rsidR="006A6735" w:rsidRDefault="00C87BC8" w:rsidP="00C273D3">
      <w:pPr>
        <w:jc w:val="both"/>
        <w:rPr>
          <w:noProof/>
          <w:lang w:val="sq-AL"/>
        </w:rPr>
      </w:pPr>
      <w:r>
        <w:rPr>
          <w:noProof/>
          <w:lang w:val="sq-AL"/>
        </w:rPr>
        <w:t>2.</w:t>
      </w:r>
      <w:r w:rsidR="006A6735" w:rsidRPr="006A6735">
        <w:rPr>
          <w:noProof/>
          <w:lang w:val="sq-AL"/>
        </w:rPr>
        <w:t>Nëse gjatë një periudhe tatimore pronësia direkte dhe/ose indirekte e kapitalit aksionar, kuotave, ose e të drejtave të votimit të një personi juridik</w:t>
      </w:r>
      <w:r>
        <w:rPr>
          <w:noProof/>
          <w:lang w:val="sq-AL"/>
        </w:rPr>
        <w:t xml:space="preserve"> t</w:t>
      </w:r>
      <w:r w:rsidR="00044638">
        <w:rPr>
          <w:noProof/>
          <w:lang w:val="sq-AL"/>
        </w:rPr>
        <w:t>ë</w:t>
      </w:r>
      <w:r>
        <w:rPr>
          <w:noProof/>
          <w:lang w:val="sq-AL"/>
        </w:rPr>
        <w:t xml:space="preserve"> p</w:t>
      </w:r>
      <w:r w:rsidR="00044638">
        <w:rPr>
          <w:noProof/>
          <w:lang w:val="sq-AL"/>
        </w:rPr>
        <w:t>ë</w:t>
      </w:r>
      <w:r>
        <w:rPr>
          <w:noProof/>
          <w:lang w:val="sq-AL"/>
        </w:rPr>
        <w:t>rmendur n</w:t>
      </w:r>
      <w:r w:rsidR="00044638">
        <w:rPr>
          <w:noProof/>
          <w:lang w:val="sq-AL"/>
        </w:rPr>
        <w:t>ë</w:t>
      </w:r>
      <w:r>
        <w:rPr>
          <w:noProof/>
          <w:lang w:val="sq-AL"/>
        </w:rPr>
        <w:t xml:space="preserve"> pik</w:t>
      </w:r>
      <w:r w:rsidR="00044638">
        <w:rPr>
          <w:noProof/>
          <w:lang w:val="sq-AL"/>
        </w:rPr>
        <w:t>ë</w:t>
      </w:r>
      <w:r>
        <w:rPr>
          <w:noProof/>
          <w:lang w:val="sq-AL"/>
        </w:rPr>
        <w:t>n “1” m</w:t>
      </w:r>
      <w:r w:rsidR="00044638">
        <w:rPr>
          <w:noProof/>
          <w:lang w:val="sq-AL"/>
        </w:rPr>
        <w:t>ë</w:t>
      </w:r>
      <w:r>
        <w:rPr>
          <w:noProof/>
          <w:lang w:val="sq-AL"/>
        </w:rPr>
        <w:t xml:space="preserve"> lart,</w:t>
      </w:r>
      <w:r w:rsidR="006A6735" w:rsidRPr="006A6735">
        <w:rPr>
          <w:noProof/>
          <w:lang w:val="sq-AL"/>
        </w:rPr>
        <w:t xml:space="preserve"> ndryshon me më shumë se 20 % në vlerë ose numër aksionesh, </w:t>
      </w:r>
      <w:r>
        <w:rPr>
          <w:noProof/>
          <w:lang w:val="sq-AL"/>
        </w:rPr>
        <w:t xml:space="preserve">apo </w:t>
      </w:r>
      <w:r w:rsidR="006A6735" w:rsidRPr="006A6735">
        <w:rPr>
          <w:noProof/>
          <w:lang w:val="sq-AL"/>
        </w:rPr>
        <w:t>kuotash, personi juridik trajtohet si të jetë duke shitur një pjesë proporcionale të të gjitha pasurive të tij menjëherë përpara ndryshimit. Personi juridik trajtohet si:</w:t>
      </w:r>
    </w:p>
    <w:p w:rsidR="00C273D3" w:rsidRDefault="00C273D3" w:rsidP="006A6735">
      <w:pPr>
        <w:jc w:val="both"/>
        <w:rPr>
          <w:noProof/>
          <w:lang w:val="sq-AL"/>
        </w:rPr>
      </w:pPr>
    </w:p>
    <w:p w:rsidR="006A6735" w:rsidRDefault="006A6735" w:rsidP="006A6735">
      <w:pPr>
        <w:jc w:val="both"/>
        <w:rPr>
          <w:noProof/>
          <w:lang w:val="sq-AL"/>
        </w:rPr>
      </w:pPr>
      <w:r w:rsidRPr="006A6735">
        <w:rPr>
          <w:noProof/>
          <w:lang w:val="sq-AL"/>
        </w:rPr>
        <w:t>a)përfitues i të ardhurave nga shitja, e barabartë kjo me pjesën proporcionale të vlerës së tregut të aktivit në atë kohë; dhe</w:t>
      </w:r>
    </w:p>
    <w:p w:rsidR="00C273D3" w:rsidRDefault="00C273D3" w:rsidP="006A6735">
      <w:pPr>
        <w:jc w:val="both"/>
        <w:rPr>
          <w:noProof/>
          <w:lang w:val="sq-AL"/>
        </w:rPr>
      </w:pPr>
    </w:p>
    <w:p w:rsidR="006A6735" w:rsidRPr="006A6735" w:rsidRDefault="006A6735" w:rsidP="006A6735">
      <w:pPr>
        <w:jc w:val="both"/>
        <w:rPr>
          <w:noProof/>
          <w:lang w:val="sq-AL"/>
        </w:rPr>
      </w:pPr>
      <w:r w:rsidRPr="006A6735">
        <w:rPr>
          <w:noProof/>
          <w:lang w:val="sq-AL"/>
        </w:rPr>
        <w:t>b) riblerës i aktivitpër të njëjtën vlerë.Pika 1 aplikohet në rastet kur personi juridik, për tre vitet paraardhëse, ka realizuar një mesatare qarkullimi prej 500 000 000 (pesëqind milionë) lekësh.</w:t>
      </w:r>
    </w:p>
    <w:p w:rsidR="00C273D3" w:rsidRDefault="00C273D3" w:rsidP="006A6735">
      <w:pPr>
        <w:jc w:val="both"/>
        <w:rPr>
          <w:noProof/>
          <w:lang w:val="sq-AL"/>
        </w:rPr>
      </w:pPr>
    </w:p>
    <w:p w:rsidR="00C7099C" w:rsidRDefault="00C87BC8" w:rsidP="006A6735">
      <w:pPr>
        <w:jc w:val="both"/>
        <w:rPr>
          <w:noProof/>
          <w:lang w:val="sq-AL"/>
        </w:rPr>
      </w:pPr>
      <w:r>
        <w:rPr>
          <w:noProof/>
          <w:lang w:val="sq-AL"/>
        </w:rPr>
        <w:t>3</w:t>
      </w:r>
      <w:r w:rsidR="006A6735" w:rsidRPr="006A6735">
        <w:rPr>
          <w:noProof/>
          <w:lang w:val="sq-AL"/>
        </w:rPr>
        <w:t>.Kur një person juridik paguan tatimin mbi fitimin, sipas këtij ligji, bazuar në pikën 1, të këtij neni, çdo ndryshim pronësie i aksioneve ose interesave të ngjashёm që shkaktojnë ndryshimin është i përjashtuar nga tatimi mbi fitimin.</w:t>
      </w:r>
    </w:p>
    <w:p w:rsidR="00C273D3" w:rsidRDefault="00C273D3" w:rsidP="006A6735">
      <w:pPr>
        <w:jc w:val="both"/>
        <w:rPr>
          <w:noProof/>
          <w:lang w:val="sq-AL"/>
        </w:rPr>
      </w:pPr>
    </w:p>
    <w:p w:rsidR="006A6735" w:rsidRPr="006A6735" w:rsidRDefault="00C87BC8" w:rsidP="006A6735">
      <w:pPr>
        <w:jc w:val="both"/>
        <w:rPr>
          <w:noProof/>
          <w:lang w:val="sq-AL"/>
        </w:rPr>
      </w:pPr>
      <w:r>
        <w:rPr>
          <w:noProof/>
          <w:lang w:val="sq-AL"/>
        </w:rPr>
        <w:t>4</w:t>
      </w:r>
      <w:r w:rsidR="006A6735" w:rsidRPr="00055AEB">
        <w:rPr>
          <w:noProof/>
          <w:lang w:val="sq-AL"/>
        </w:rPr>
        <w:t xml:space="preserve">. </w:t>
      </w:r>
      <w:r w:rsidR="006A6735" w:rsidRPr="006A6735">
        <w:rPr>
          <w:noProof/>
          <w:lang w:val="sq-AL"/>
        </w:rPr>
        <w:t>Një person juridik, i cili është subjekt i një ndryshimi të përmendur në pikën 1, të këtij neni, duhet të njoftojë autoritetet tatimore me detajet e ndryshimit brenda 45 ditëve nga koha kur ka ndodhur ndryshimi.</w:t>
      </w:r>
    </w:p>
    <w:p w:rsidR="00C273D3" w:rsidRDefault="00C273D3" w:rsidP="006A6735">
      <w:pPr>
        <w:jc w:val="both"/>
        <w:rPr>
          <w:noProof/>
          <w:lang w:val="sq-AL"/>
        </w:rPr>
      </w:pPr>
    </w:p>
    <w:p w:rsidR="006A6735" w:rsidRPr="006A6735" w:rsidRDefault="00C87BC8" w:rsidP="006A6735">
      <w:pPr>
        <w:jc w:val="both"/>
        <w:rPr>
          <w:noProof/>
          <w:lang w:val="sq-AL"/>
        </w:rPr>
      </w:pPr>
      <w:r>
        <w:rPr>
          <w:noProof/>
          <w:lang w:val="sq-AL"/>
        </w:rPr>
        <w:t>5</w:t>
      </w:r>
      <w:r w:rsidR="006A6735" w:rsidRPr="006A6735">
        <w:rPr>
          <w:noProof/>
          <w:lang w:val="sq-AL"/>
        </w:rPr>
        <w:t>.Personi juridik duhet të njoftojë administratën tatimore për një ndryshim pronësie të drejtpërdrejtë ose të tërthortë prej 10 % ose më shumë të kapitalit të saj ose të të drejtave të votës. Ndryshimi i pronësisë duhet të jetë objekt i nënndarjes “ii”, të shkronjës “e”, të nenit 4, të këtij ligji. Njoftimi duhet të kryhet brenda 45 ditëve nga ndryshimi i pronësisë. Kjo dispozitë nuk zbatohet në rastet kur zbatohet pika 3 e këtij neni.</w:t>
      </w:r>
    </w:p>
    <w:p w:rsidR="00C273D3" w:rsidRDefault="00C273D3" w:rsidP="006A6735">
      <w:pPr>
        <w:jc w:val="both"/>
        <w:rPr>
          <w:noProof/>
          <w:lang w:val="sq-AL"/>
        </w:rPr>
      </w:pPr>
    </w:p>
    <w:p w:rsidR="006A6735" w:rsidRPr="006A6735" w:rsidRDefault="00C87BC8" w:rsidP="006A6735">
      <w:pPr>
        <w:jc w:val="both"/>
        <w:rPr>
          <w:noProof/>
          <w:lang w:val="sq-AL"/>
        </w:rPr>
      </w:pPr>
      <w:r>
        <w:rPr>
          <w:noProof/>
          <w:lang w:val="sq-AL"/>
        </w:rPr>
        <w:t>6</w:t>
      </w:r>
      <w:r w:rsidR="006A6735" w:rsidRPr="006A6735">
        <w:rPr>
          <w:noProof/>
          <w:lang w:val="sq-AL"/>
        </w:rPr>
        <w:t>.Në rast të mosnjoftimit të autoriteteve tatimore, personi juridik dënohet sipas penaliteteve të përcaktuara në ligjin“Për procedurat tatimore në Republikën e Shqipërisë</w:t>
      </w:r>
    </w:p>
    <w:p w:rsidR="00C273D3" w:rsidRDefault="00C273D3" w:rsidP="006A6735">
      <w:pPr>
        <w:jc w:val="both"/>
        <w:rPr>
          <w:noProof/>
          <w:lang w:val="sq-AL"/>
        </w:rPr>
      </w:pPr>
    </w:p>
    <w:p w:rsidR="00055AEB" w:rsidRPr="006A6735" w:rsidRDefault="00C87BC8" w:rsidP="006A6735">
      <w:pPr>
        <w:jc w:val="both"/>
        <w:rPr>
          <w:noProof/>
          <w:lang w:val="sq-AL"/>
        </w:rPr>
      </w:pPr>
      <w:r>
        <w:rPr>
          <w:noProof/>
          <w:lang w:val="sq-AL"/>
        </w:rPr>
        <w:t>7</w:t>
      </w:r>
      <w:r w:rsidR="006A6735" w:rsidRPr="006A6735">
        <w:rPr>
          <w:noProof/>
          <w:lang w:val="sq-AL"/>
        </w:rPr>
        <w:t>. Parashikimet e këtij neni zbatohen në çdo rast, përveç kur ndryshimi i pronësisë (kapitalit aksionar, kuotave ose e të drejtave të votimit të një personi juridik) i nënshtrohet dispozitave të marrëveshjeve të ratifikuara për shmangien e tatimit të dyfishtë në fuqi.</w:t>
      </w:r>
    </w:p>
    <w:p w:rsidR="00CD0146" w:rsidRPr="009D7DF2" w:rsidRDefault="00CD0146">
      <w:pPr>
        <w:rPr>
          <w:b/>
          <w:noProof/>
          <w:lang w:val="sq-AL"/>
        </w:rPr>
      </w:pPr>
    </w:p>
    <w:p w:rsidR="00334B8F" w:rsidRPr="009D7DF2" w:rsidRDefault="00334B8F" w:rsidP="00334B8F">
      <w:pPr>
        <w:jc w:val="center"/>
        <w:rPr>
          <w:b/>
          <w:noProof/>
          <w:lang w:val="sq-AL"/>
        </w:rPr>
      </w:pPr>
      <w:r w:rsidRPr="009D7DF2">
        <w:rPr>
          <w:b/>
          <w:noProof/>
          <w:lang w:val="sq-AL"/>
        </w:rPr>
        <w:lastRenderedPageBreak/>
        <w:t>Part 5</w:t>
      </w:r>
    </w:p>
    <w:p w:rsidR="00334B8F" w:rsidRPr="009D7DF2" w:rsidRDefault="005C0734" w:rsidP="00334B8F">
      <w:pPr>
        <w:jc w:val="center"/>
        <w:rPr>
          <w:noProof/>
          <w:lang w:val="sq-AL"/>
        </w:rPr>
      </w:pPr>
      <w:r w:rsidRPr="009D7DF2">
        <w:rPr>
          <w:b/>
          <w:noProof/>
          <w:lang w:val="sq-AL"/>
        </w:rPr>
        <w:t>Dispozita t</w:t>
      </w:r>
      <w:r w:rsidR="00DD38B6" w:rsidRPr="009D7DF2">
        <w:rPr>
          <w:b/>
          <w:noProof/>
          <w:lang w:val="sq-AL"/>
        </w:rPr>
        <w:t>ë</w:t>
      </w:r>
      <w:r w:rsidRPr="009D7DF2">
        <w:rPr>
          <w:b/>
          <w:noProof/>
          <w:lang w:val="sq-AL"/>
        </w:rPr>
        <w:t xml:space="preserve"> Mbajt</w:t>
      </w:r>
      <w:r w:rsidR="00440557">
        <w:rPr>
          <w:b/>
          <w:noProof/>
          <w:lang w:val="sq-AL"/>
        </w:rPr>
        <w:t>jes s</w:t>
      </w:r>
      <w:r w:rsidR="009D0D5E">
        <w:rPr>
          <w:b/>
          <w:noProof/>
          <w:lang w:val="sq-AL"/>
        </w:rPr>
        <w:t>ë</w:t>
      </w:r>
      <w:r w:rsidR="00440557">
        <w:rPr>
          <w:b/>
          <w:noProof/>
          <w:lang w:val="sq-AL"/>
        </w:rPr>
        <w:t xml:space="preserve"> Tatimit </w:t>
      </w:r>
      <w:r w:rsidRPr="009D7DF2">
        <w:rPr>
          <w:b/>
          <w:noProof/>
          <w:lang w:val="sq-AL"/>
        </w:rPr>
        <w:t>n</w:t>
      </w:r>
      <w:r w:rsidR="00DD38B6" w:rsidRPr="009D7DF2">
        <w:rPr>
          <w:b/>
          <w:noProof/>
          <w:lang w:val="sq-AL"/>
        </w:rPr>
        <w:t>ë</w:t>
      </w:r>
      <w:r w:rsidRPr="009D7DF2">
        <w:rPr>
          <w:b/>
          <w:noProof/>
          <w:lang w:val="sq-AL"/>
        </w:rPr>
        <w:t xml:space="preserve"> Burim</w:t>
      </w:r>
    </w:p>
    <w:p w:rsidR="00440557" w:rsidRPr="007038EA" w:rsidRDefault="00440557" w:rsidP="00440557">
      <w:pPr>
        <w:jc w:val="center"/>
        <w:rPr>
          <w:lang w:val="sq-AL"/>
        </w:rPr>
      </w:pPr>
    </w:p>
    <w:p w:rsidR="00334B8F" w:rsidRPr="009D7DF2" w:rsidRDefault="00334B8F" w:rsidP="00334B8F">
      <w:pPr>
        <w:rPr>
          <w:noProof/>
          <w:lang w:val="sq-AL"/>
        </w:rPr>
      </w:pPr>
    </w:p>
    <w:p w:rsidR="00334B8F" w:rsidRPr="009D7DF2" w:rsidRDefault="00F22441" w:rsidP="00334B8F">
      <w:pPr>
        <w:jc w:val="center"/>
        <w:rPr>
          <w:b/>
          <w:noProof/>
          <w:lang w:val="sq-AL"/>
        </w:rPr>
      </w:pPr>
      <w:r w:rsidRPr="009D7DF2">
        <w:rPr>
          <w:b/>
          <w:noProof/>
          <w:lang w:val="sq-AL"/>
        </w:rPr>
        <w:t>Neni</w:t>
      </w:r>
      <w:r w:rsidR="00055AEB" w:rsidRPr="009D7DF2">
        <w:rPr>
          <w:b/>
          <w:noProof/>
          <w:lang w:val="sq-AL"/>
        </w:rPr>
        <w:t>5</w:t>
      </w:r>
      <w:r w:rsidR="00055AEB">
        <w:rPr>
          <w:b/>
          <w:noProof/>
          <w:lang w:val="sq-AL"/>
        </w:rPr>
        <w:t>9</w:t>
      </w:r>
    </w:p>
    <w:p w:rsidR="00514533" w:rsidRPr="009D7DF2" w:rsidRDefault="005C0734" w:rsidP="00514533">
      <w:pPr>
        <w:jc w:val="center"/>
        <w:rPr>
          <w:b/>
          <w:i/>
          <w:noProof/>
          <w:lang w:val="sq-AL"/>
        </w:rPr>
      </w:pPr>
      <w:r w:rsidRPr="009D7DF2">
        <w:rPr>
          <w:b/>
          <w:i/>
          <w:noProof/>
          <w:lang w:val="sq-AL"/>
        </w:rPr>
        <w:t>Agjenti i mbajtjes së T</w:t>
      </w:r>
      <w:r w:rsidR="00514533" w:rsidRPr="009D7DF2">
        <w:rPr>
          <w:b/>
          <w:i/>
          <w:noProof/>
          <w:lang w:val="sq-AL"/>
        </w:rPr>
        <w:t xml:space="preserve">atimit </w:t>
      </w:r>
      <w:r w:rsidRPr="009D7DF2">
        <w:rPr>
          <w:b/>
          <w:i/>
          <w:noProof/>
          <w:lang w:val="sq-AL"/>
        </w:rPr>
        <w:t>n</w:t>
      </w:r>
      <w:r w:rsidR="00DD38B6" w:rsidRPr="009D7DF2">
        <w:rPr>
          <w:b/>
          <w:i/>
          <w:noProof/>
          <w:lang w:val="sq-AL"/>
        </w:rPr>
        <w:t>ë</w:t>
      </w:r>
      <w:r w:rsidRPr="009D7DF2">
        <w:rPr>
          <w:b/>
          <w:i/>
          <w:noProof/>
          <w:lang w:val="sq-AL"/>
        </w:rPr>
        <w:t xml:space="preserve"> Burim</w:t>
      </w:r>
    </w:p>
    <w:p w:rsidR="00440557" w:rsidRPr="007038EA" w:rsidRDefault="00440557" w:rsidP="00440557">
      <w:pPr>
        <w:jc w:val="center"/>
        <w:rPr>
          <w:b/>
          <w:i/>
          <w:lang w:val="sq-AL"/>
        </w:rPr>
      </w:pPr>
    </w:p>
    <w:p w:rsidR="00514533" w:rsidRPr="009D7DF2" w:rsidRDefault="00514533" w:rsidP="00514533">
      <w:pPr>
        <w:jc w:val="both"/>
        <w:rPr>
          <w:b/>
          <w:noProof/>
          <w:lang w:val="sq-AL"/>
        </w:rPr>
      </w:pPr>
    </w:p>
    <w:p w:rsidR="005C0734" w:rsidRDefault="00514533" w:rsidP="00915400">
      <w:pPr>
        <w:pStyle w:val="ListParagraph"/>
        <w:numPr>
          <w:ilvl w:val="0"/>
          <w:numId w:val="4"/>
        </w:numPr>
        <w:jc w:val="both"/>
        <w:rPr>
          <w:noProof/>
          <w:lang w:val="sq-AL"/>
        </w:rPr>
      </w:pPr>
      <w:r w:rsidRPr="009D7DF2">
        <w:rPr>
          <w:noProof/>
          <w:lang w:val="sq-AL"/>
        </w:rPr>
        <w:t xml:space="preserve">Çdo </w:t>
      </w:r>
      <w:r w:rsidR="005C0734" w:rsidRPr="009D7DF2">
        <w:rPr>
          <w:noProof/>
          <w:lang w:val="sq-AL"/>
        </w:rPr>
        <w:t xml:space="preserve">tatimpagues i </w:t>
      </w:r>
      <w:r w:rsidR="00440557">
        <w:rPr>
          <w:noProof/>
          <w:lang w:val="sq-AL"/>
        </w:rPr>
        <w:t xml:space="preserve">tatimit mbi </w:t>
      </w:r>
      <w:r w:rsidR="00A649EC">
        <w:rPr>
          <w:noProof/>
          <w:lang w:val="sq-AL"/>
        </w:rPr>
        <w:t>t</w:t>
      </w:r>
      <w:r w:rsidR="00044638">
        <w:rPr>
          <w:noProof/>
          <w:lang w:val="sq-AL"/>
        </w:rPr>
        <w:t>ë</w:t>
      </w:r>
      <w:r w:rsidR="00A649EC">
        <w:rPr>
          <w:noProof/>
          <w:lang w:val="sq-AL"/>
        </w:rPr>
        <w:t xml:space="preserve"> ardhurat e korporat</w:t>
      </w:r>
      <w:r w:rsidR="00044638">
        <w:rPr>
          <w:noProof/>
          <w:lang w:val="sq-AL"/>
        </w:rPr>
        <w:t>ë</w:t>
      </w:r>
      <w:r w:rsidR="00A649EC">
        <w:rPr>
          <w:noProof/>
          <w:lang w:val="sq-AL"/>
        </w:rPr>
        <w:t>s,</w:t>
      </w:r>
      <w:r w:rsidR="005C0734" w:rsidRPr="009D7DF2">
        <w:rPr>
          <w:noProof/>
          <w:lang w:val="sq-AL"/>
        </w:rPr>
        <w:t xml:space="preserve"> dhe cdo tatimpagues </w:t>
      </w:r>
      <w:r w:rsidR="00440557">
        <w:rPr>
          <w:noProof/>
          <w:lang w:val="sq-AL"/>
        </w:rPr>
        <w:t xml:space="preserve">i tatimit mbi </w:t>
      </w:r>
      <w:r w:rsidR="005C0734" w:rsidRPr="009D7DF2">
        <w:rPr>
          <w:noProof/>
          <w:lang w:val="sq-AL"/>
        </w:rPr>
        <w:t>t</w:t>
      </w:r>
      <w:r w:rsidR="00DD38B6" w:rsidRPr="009D7DF2">
        <w:rPr>
          <w:noProof/>
          <w:lang w:val="sq-AL"/>
        </w:rPr>
        <w:t>ë</w:t>
      </w:r>
      <w:r w:rsidR="005C0734" w:rsidRPr="009D7DF2">
        <w:rPr>
          <w:noProof/>
          <w:lang w:val="sq-AL"/>
        </w:rPr>
        <w:t xml:space="preserve"> ardhura</w:t>
      </w:r>
      <w:r w:rsidR="00440557">
        <w:rPr>
          <w:noProof/>
          <w:lang w:val="sq-AL"/>
        </w:rPr>
        <w:t>t</w:t>
      </w:r>
      <w:r w:rsidR="005C0734" w:rsidRPr="009D7DF2">
        <w:rPr>
          <w:noProof/>
          <w:lang w:val="sq-AL"/>
        </w:rPr>
        <w:t xml:space="preserve"> personale q</w:t>
      </w:r>
      <w:r w:rsidR="00DD38B6" w:rsidRPr="009D7DF2">
        <w:rPr>
          <w:noProof/>
          <w:lang w:val="sq-AL"/>
        </w:rPr>
        <w:t>ë</w:t>
      </w:r>
      <w:r w:rsidR="00440557">
        <w:rPr>
          <w:noProof/>
          <w:lang w:val="sq-AL"/>
        </w:rPr>
        <w:t xml:space="preserve">realizohen si </w:t>
      </w:r>
      <w:r w:rsidR="005C0734" w:rsidRPr="009D7DF2">
        <w:rPr>
          <w:noProof/>
          <w:lang w:val="sq-AL"/>
        </w:rPr>
        <w:t>t</w:t>
      </w:r>
      <w:r w:rsidR="00DD38B6" w:rsidRPr="009D7DF2">
        <w:rPr>
          <w:noProof/>
          <w:lang w:val="sq-AL"/>
        </w:rPr>
        <w:t>ë</w:t>
      </w:r>
      <w:r w:rsidR="005C0734" w:rsidRPr="009D7DF2">
        <w:rPr>
          <w:noProof/>
          <w:lang w:val="sq-AL"/>
        </w:rPr>
        <w:t xml:space="preserve"> ardhura </w:t>
      </w:r>
      <w:r w:rsidR="00440557">
        <w:rPr>
          <w:noProof/>
          <w:lang w:val="sq-AL"/>
        </w:rPr>
        <w:t xml:space="preserve">nga </w:t>
      </w:r>
      <w:r w:rsidR="005C0734" w:rsidRPr="009D7DF2">
        <w:rPr>
          <w:noProof/>
          <w:lang w:val="sq-AL"/>
        </w:rPr>
        <w:t>biznesi</w:t>
      </w:r>
      <w:r w:rsidR="00A649EC">
        <w:rPr>
          <w:noProof/>
          <w:lang w:val="sq-AL"/>
        </w:rPr>
        <w:t>, si dhe cdo entitet tjet</w:t>
      </w:r>
      <w:r w:rsidR="00044638">
        <w:rPr>
          <w:noProof/>
          <w:lang w:val="sq-AL"/>
        </w:rPr>
        <w:t>ë</w:t>
      </w:r>
      <w:r w:rsidR="00A649EC">
        <w:rPr>
          <w:noProof/>
          <w:lang w:val="sq-AL"/>
        </w:rPr>
        <w:t>r juridik</w:t>
      </w:r>
      <w:r w:rsidR="005C0734" w:rsidRPr="009D7DF2">
        <w:rPr>
          <w:noProof/>
          <w:lang w:val="sq-AL"/>
        </w:rPr>
        <w:t xml:space="preserve"> (“Agjenti i mbajtjes së Tatimit n</w:t>
      </w:r>
      <w:r w:rsidR="00DD38B6" w:rsidRPr="009D7DF2">
        <w:rPr>
          <w:noProof/>
          <w:lang w:val="sq-AL"/>
        </w:rPr>
        <w:t>ë</w:t>
      </w:r>
      <w:r w:rsidR="005C0734" w:rsidRPr="009D7DF2">
        <w:rPr>
          <w:noProof/>
          <w:lang w:val="sq-AL"/>
        </w:rPr>
        <w:t xml:space="preserve"> Burim”) </w:t>
      </w:r>
      <w:r w:rsidR="00DD38B6" w:rsidRPr="009D7DF2">
        <w:rPr>
          <w:noProof/>
          <w:lang w:val="sq-AL"/>
        </w:rPr>
        <w:t>ë</w:t>
      </w:r>
      <w:r w:rsidR="005C0734" w:rsidRPr="009D7DF2">
        <w:rPr>
          <w:noProof/>
          <w:lang w:val="sq-AL"/>
        </w:rPr>
        <w:t>sht</w:t>
      </w:r>
      <w:r w:rsidR="00DD38B6" w:rsidRPr="009D7DF2">
        <w:rPr>
          <w:noProof/>
          <w:lang w:val="sq-AL"/>
        </w:rPr>
        <w:t>ë</w:t>
      </w:r>
      <w:r w:rsidR="005C0734" w:rsidRPr="009D7DF2">
        <w:rPr>
          <w:noProof/>
          <w:lang w:val="sq-AL"/>
        </w:rPr>
        <w:t xml:space="preserve"> i detyruar :</w:t>
      </w:r>
    </w:p>
    <w:p w:rsidR="00440557" w:rsidRPr="009D7DF2" w:rsidRDefault="00440557" w:rsidP="004634D9">
      <w:pPr>
        <w:pStyle w:val="ListParagraph"/>
        <w:jc w:val="both"/>
        <w:rPr>
          <w:noProof/>
          <w:lang w:val="sq-AL"/>
        </w:rPr>
      </w:pPr>
    </w:p>
    <w:p w:rsidR="000366B8" w:rsidRPr="001F661B" w:rsidRDefault="00A649EC" w:rsidP="00915400">
      <w:pPr>
        <w:pStyle w:val="ListParagraph"/>
        <w:numPr>
          <w:ilvl w:val="1"/>
          <w:numId w:val="4"/>
        </w:numPr>
        <w:jc w:val="both"/>
        <w:rPr>
          <w:noProof/>
          <w:lang w:val="sq-AL"/>
        </w:rPr>
      </w:pPr>
      <w:r w:rsidRPr="001F661B">
        <w:rPr>
          <w:noProof/>
          <w:lang w:val="sq-AL"/>
        </w:rPr>
        <w:t>T</w:t>
      </w:r>
      <w:r w:rsidR="00044638">
        <w:rPr>
          <w:noProof/>
          <w:lang w:val="sq-AL"/>
        </w:rPr>
        <w:t>ë</w:t>
      </w:r>
      <w:r w:rsidR="00737B6E" w:rsidRPr="001F661B">
        <w:rPr>
          <w:noProof/>
          <w:lang w:val="sq-AL"/>
        </w:rPr>
        <w:t>M</w:t>
      </w:r>
      <w:r w:rsidR="005C0734" w:rsidRPr="001F661B">
        <w:rPr>
          <w:noProof/>
          <w:lang w:val="sq-AL"/>
        </w:rPr>
        <w:t>baj</w:t>
      </w:r>
      <w:r w:rsidR="00DD38B6" w:rsidRPr="001F661B">
        <w:rPr>
          <w:noProof/>
          <w:lang w:val="sq-AL"/>
        </w:rPr>
        <w:t>ë</w:t>
      </w:r>
      <w:r w:rsidR="005C0734" w:rsidRPr="001F661B">
        <w:rPr>
          <w:noProof/>
          <w:lang w:val="sq-AL"/>
        </w:rPr>
        <w:t xml:space="preserve"> tatim</w:t>
      </w:r>
      <w:r w:rsidR="00440557" w:rsidRPr="001F661B">
        <w:rPr>
          <w:noProof/>
          <w:lang w:val="sq-AL"/>
        </w:rPr>
        <w:t>in</w:t>
      </w:r>
      <w:r w:rsidR="005C0734" w:rsidRPr="001F661B">
        <w:rPr>
          <w:noProof/>
          <w:lang w:val="sq-AL"/>
        </w:rPr>
        <w:t xml:space="preserve"> kur paguan </w:t>
      </w:r>
      <w:r w:rsidR="00440557" w:rsidRPr="001F661B">
        <w:rPr>
          <w:noProof/>
          <w:lang w:val="sq-AL"/>
        </w:rPr>
        <w:t>ndonj</w:t>
      </w:r>
      <w:r w:rsidR="009D0D5E" w:rsidRPr="001F661B">
        <w:rPr>
          <w:noProof/>
          <w:lang w:val="sq-AL"/>
        </w:rPr>
        <w:t>ë</w:t>
      </w:r>
      <w:r w:rsidR="00440557" w:rsidRPr="001F661B">
        <w:rPr>
          <w:noProof/>
          <w:lang w:val="sq-AL"/>
        </w:rPr>
        <w:t xml:space="preserve"> t</w:t>
      </w:r>
      <w:r w:rsidR="009D0D5E" w:rsidRPr="001F661B">
        <w:rPr>
          <w:noProof/>
          <w:lang w:val="sq-AL"/>
        </w:rPr>
        <w:t>ë</w:t>
      </w:r>
      <w:r w:rsidR="00440557" w:rsidRPr="001F661B">
        <w:rPr>
          <w:noProof/>
          <w:lang w:val="sq-AL"/>
        </w:rPr>
        <w:t xml:space="preserve"> ardhur </w:t>
      </w:r>
      <w:r w:rsidRPr="001F661B">
        <w:rPr>
          <w:noProof/>
          <w:lang w:val="sq-AL"/>
        </w:rPr>
        <w:t>q</w:t>
      </w:r>
      <w:r w:rsidR="00044638">
        <w:rPr>
          <w:noProof/>
          <w:lang w:val="sq-AL"/>
        </w:rPr>
        <w:t>ëë</w:t>
      </w:r>
      <w:r w:rsidRPr="001F661B">
        <w:rPr>
          <w:noProof/>
          <w:lang w:val="sq-AL"/>
        </w:rPr>
        <w:t>sht</w:t>
      </w:r>
      <w:r w:rsidR="00044638">
        <w:rPr>
          <w:noProof/>
          <w:lang w:val="sq-AL"/>
        </w:rPr>
        <w:t>ë</w:t>
      </w:r>
      <w:r w:rsidR="005C0734" w:rsidRPr="001F661B">
        <w:rPr>
          <w:noProof/>
          <w:lang w:val="sq-AL"/>
        </w:rPr>
        <w:t xml:space="preserve">subjekt </w:t>
      </w:r>
      <w:r w:rsidR="00440557" w:rsidRPr="001F661B">
        <w:rPr>
          <w:noProof/>
          <w:lang w:val="sq-AL"/>
        </w:rPr>
        <w:t>i mbledhjes</w:t>
      </w:r>
      <w:r w:rsidR="000771B0" w:rsidRPr="001F661B">
        <w:rPr>
          <w:noProof/>
          <w:lang w:val="sq-AL"/>
        </w:rPr>
        <w:t>,</w:t>
      </w:r>
      <w:r w:rsidR="000366B8" w:rsidRPr="001F661B">
        <w:rPr>
          <w:noProof/>
          <w:lang w:val="sq-AL"/>
        </w:rPr>
        <w:t>t</w:t>
      </w:r>
      <w:r w:rsidR="00DD38B6" w:rsidRPr="001F661B">
        <w:rPr>
          <w:noProof/>
          <w:lang w:val="sq-AL"/>
        </w:rPr>
        <w:t>ë</w:t>
      </w:r>
      <w:r w:rsidR="000366B8" w:rsidRPr="001F661B">
        <w:rPr>
          <w:noProof/>
          <w:lang w:val="sq-AL"/>
        </w:rPr>
        <w:t xml:space="preserve"> tatimit </w:t>
      </w:r>
      <w:r w:rsidR="001F661B" w:rsidRPr="001F661B">
        <w:rPr>
          <w:noProof/>
          <w:lang w:val="sq-AL"/>
        </w:rPr>
        <w:t>t</w:t>
      </w:r>
      <w:r w:rsidR="00044638">
        <w:rPr>
          <w:noProof/>
          <w:lang w:val="sq-AL"/>
        </w:rPr>
        <w:t>ë</w:t>
      </w:r>
      <w:r w:rsidR="001F661B" w:rsidRPr="001F661B">
        <w:rPr>
          <w:noProof/>
          <w:lang w:val="sq-AL"/>
        </w:rPr>
        <w:t xml:space="preserve"> ardhurat e korporat</w:t>
      </w:r>
      <w:r w:rsidR="00044638">
        <w:rPr>
          <w:noProof/>
          <w:lang w:val="sq-AL"/>
        </w:rPr>
        <w:t>ë</w:t>
      </w:r>
      <w:r w:rsidR="001F661B" w:rsidRPr="001F661B">
        <w:rPr>
          <w:noProof/>
          <w:lang w:val="sq-AL"/>
        </w:rPr>
        <w:t>s</w:t>
      </w:r>
      <w:r w:rsidR="000366B8" w:rsidRPr="001F661B">
        <w:rPr>
          <w:noProof/>
          <w:lang w:val="sq-AL"/>
        </w:rPr>
        <w:t>ose tatim</w:t>
      </w:r>
      <w:r w:rsidR="00440557" w:rsidRPr="001F661B">
        <w:rPr>
          <w:noProof/>
          <w:lang w:val="sq-AL"/>
        </w:rPr>
        <w:t xml:space="preserve">it mbi </w:t>
      </w:r>
      <w:r w:rsidR="000366B8" w:rsidRPr="001F661B">
        <w:rPr>
          <w:noProof/>
          <w:lang w:val="sq-AL"/>
        </w:rPr>
        <w:t>t</w:t>
      </w:r>
      <w:r w:rsidR="00DD38B6" w:rsidRPr="001F661B">
        <w:rPr>
          <w:noProof/>
          <w:lang w:val="sq-AL"/>
        </w:rPr>
        <w:t>ë</w:t>
      </w:r>
      <w:r w:rsidR="000366B8" w:rsidRPr="001F661B">
        <w:rPr>
          <w:noProof/>
          <w:lang w:val="sq-AL"/>
        </w:rPr>
        <w:t xml:space="preserve"> ardhura</w:t>
      </w:r>
      <w:r w:rsidR="00440557" w:rsidRPr="001F661B">
        <w:rPr>
          <w:noProof/>
          <w:lang w:val="sq-AL"/>
        </w:rPr>
        <w:t>tpersonale</w:t>
      </w:r>
      <w:r w:rsidR="000366B8" w:rsidRPr="001F661B">
        <w:rPr>
          <w:noProof/>
          <w:lang w:val="sq-AL"/>
        </w:rPr>
        <w:t>n</w:t>
      </w:r>
      <w:r w:rsidR="00DD38B6" w:rsidRPr="001F661B">
        <w:rPr>
          <w:noProof/>
          <w:lang w:val="sq-AL"/>
        </w:rPr>
        <w:t>ë</w:t>
      </w:r>
      <w:r w:rsidR="000366B8" w:rsidRPr="001F661B">
        <w:rPr>
          <w:noProof/>
          <w:lang w:val="sq-AL"/>
        </w:rPr>
        <w:t>p</w:t>
      </w:r>
      <w:r w:rsidR="00DD38B6" w:rsidRPr="001F661B">
        <w:rPr>
          <w:noProof/>
          <w:lang w:val="sq-AL"/>
        </w:rPr>
        <w:t>ë</w:t>
      </w:r>
      <w:r w:rsidR="000366B8" w:rsidRPr="001F661B">
        <w:rPr>
          <w:noProof/>
          <w:lang w:val="sq-AL"/>
        </w:rPr>
        <w:t xml:space="preserve">rmjet </w:t>
      </w:r>
      <w:r w:rsidR="000771B0" w:rsidRPr="001F661B">
        <w:rPr>
          <w:noProof/>
          <w:lang w:val="sq-AL"/>
        </w:rPr>
        <w:t>mekanizmit t</w:t>
      </w:r>
      <w:r w:rsidR="009D0D5E" w:rsidRPr="001F661B">
        <w:rPr>
          <w:noProof/>
          <w:lang w:val="sq-AL"/>
        </w:rPr>
        <w:t>ë</w:t>
      </w:r>
      <w:r w:rsidR="000366B8" w:rsidRPr="001F661B">
        <w:rPr>
          <w:noProof/>
          <w:lang w:val="sq-AL"/>
        </w:rPr>
        <w:t>mbajtjes</w:t>
      </w:r>
      <w:r w:rsidR="00440557" w:rsidRPr="001F661B">
        <w:rPr>
          <w:noProof/>
          <w:lang w:val="sq-AL"/>
        </w:rPr>
        <w:t xml:space="preserve"> s</w:t>
      </w:r>
      <w:r w:rsidR="009D0D5E" w:rsidRPr="001F661B">
        <w:rPr>
          <w:noProof/>
          <w:lang w:val="sq-AL"/>
        </w:rPr>
        <w:t>ë</w:t>
      </w:r>
      <w:r w:rsidR="000771B0" w:rsidRPr="001F661B">
        <w:rPr>
          <w:noProof/>
          <w:lang w:val="sq-AL"/>
        </w:rPr>
        <w:t>k</w:t>
      </w:r>
      <w:r w:rsidR="009D0D5E" w:rsidRPr="001F661B">
        <w:rPr>
          <w:noProof/>
          <w:lang w:val="sq-AL"/>
        </w:rPr>
        <w:t>ë</w:t>
      </w:r>
      <w:r w:rsidR="000771B0" w:rsidRPr="001F661B">
        <w:rPr>
          <w:noProof/>
          <w:lang w:val="sq-AL"/>
        </w:rPr>
        <w:t>t</w:t>
      </w:r>
      <w:r w:rsidR="00737B6E" w:rsidRPr="001F661B">
        <w:rPr>
          <w:noProof/>
          <w:lang w:val="sq-AL"/>
        </w:rPr>
        <w:t>yre</w:t>
      </w:r>
      <w:r w:rsidR="000771B0" w:rsidRPr="001F661B">
        <w:rPr>
          <w:noProof/>
          <w:lang w:val="sq-AL"/>
        </w:rPr>
        <w:t xml:space="preserve"> tatim</w:t>
      </w:r>
      <w:r w:rsidR="00737B6E" w:rsidRPr="001F661B">
        <w:rPr>
          <w:noProof/>
          <w:lang w:val="sq-AL"/>
        </w:rPr>
        <w:t>eve</w:t>
      </w:r>
      <w:r w:rsidR="000366B8" w:rsidRPr="001F661B">
        <w:rPr>
          <w:noProof/>
          <w:lang w:val="sq-AL"/>
        </w:rPr>
        <w:t>n</w:t>
      </w:r>
      <w:r w:rsidR="00DD38B6" w:rsidRPr="001F661B">
        <w:rPr>
          <w:noProof/>
          <w:lang w:val="sq-AL"/>
        </w:rPr>
        <w:t>ë</w:t>
      </w:r>
      <w:r w:rsidR="000366B8" w:rsidRPr="001F661B">
        <w:rPr>
          <w:noProof/>
          <w:lang w:val="sq-AL"/>
        </w:rPr>
        <w:t xml:space="preserve"> burim (“tatimi i mbajtur n</w:t>
      </w:r>
      <w:r w:rsidR="00DD38B6" w:rsidRPr="001F661B">
        <w:rPr>
          <w:noProof/>
          <w:lang w:val="sq-AL"/>
        </w:rPr>
        <w:t>ë</w:t>
      </w:r>
      <w:r w:rsidR="000366B8" w:rsidRPr="001F661B">
        <w:rPr>
          <w:noProof/>
          <w:lang w:val="sq-AL"/>
        </w:rPr>
        <w:t xml:space="preserve"> burim”);</w:t>
      </w:r>
    </w:p>
    <w:p w:rsidR="00E4499F" w:rsidRPr="007038EA" w:rsidRDefault="00E4499F" w:rsidP="001F661B">
      <w:pPr>
        <w:pStyle w:val="ListParagraph"/>
        <w:rPr>
          <w:lang w:val="sq-AL"/>
        </w:rPr>
      </w:pPr>
    </w:p>
    <w:p w:rsidR="00440557" w:rsidRPr="009D7DF2" w:rsidRDefault="00440557" w:rsidP="004634D9">
      <w:pPr>
        <w:pStyle w:val="ListParagraph"/>
        <w:ind w:left="1440"/>
        <w:jc w:val="both"/>
        <w:rPr>
          <w:noProof/>
          <w:lang w:val="sq-AL"/>
        </w:rPr>
      </w:pPr>
    </w:p>
    <w:p w:rsidR="000366B8" w:rsidRDefault="000366B8" w:rsidP="00915400">
      <w:pPr>
        <w:pStyle w:val="ListParagraph"/>
        <w:numPr>
          <w:ilvl w:val="1"/>
          <w:numId w:val="4"/>
        </w:numPr>
        <w:jc w:val="both"/>
        <w:rPr>
          <w:noProof/>
          <w:lang w:val="sq-AL"/>
        </w:rPr>
      </w:pPr>
      <w:r w:rsidRPr="009D7DF2">
        <w:rPr>
          <w:noProof/>
          <w:lang w:val="sq-AL"/>
        </w:rPr>
        <w:t>T</w:t>
      </w:r>
      <w:r w:rsidR="00DD38B6" w:rsidRPr="009D7DF2">
        <w:rPr>
          <w:noProof/>
          <w:lang w:val="sq-AL"/>
        </w:rPr>
        <w:t>ë</w:t>
      </w:r>
      <w:r w:rsidRPr="009D7DF2">
        <w:rPr>
          <w:noProof/>
          <w:lang w:val="sq-AL"/>
        </w:rPr>
        <w:t xml:space="preserve"> transferoj</w:t>
      </w:r>
      <w:r w:rsidR="00DD38B6" w:rsidRPr="009D7DF2">
        <w:rPr>
          <w:noProof/>
          <w:lang w:val="sq-AL"/>
        </w:rPr>
        <w:t>ë</w:t>
      </w:r>
      <w:r w:rsidR="000771B0">
        <w:rPr>
          <w:noProof/>
          <w:lang w:val="sq-AL"/>
        </w:rPr>
        <w:t>shum</w:t>
      </w:r>
      <w:r w:rsidR="009D0D5E">
        <w:rPr>
          <w:noProof/>
          <w:lang w:val="sq-AL"/>
        </w:rPr>
        <w:t>ë</w:t>
      </w:r>
      <w:r w:rsidR="000771B0">
        <w:rPr>
          <w:noProof/>
          <w:lang w:val="sq-AL"/>
        </w:rPr>
        <w:t>n e sakt</w:t>
      </w:r>
      <w:r w:rsidR="009D0D5E">
        <w:rPr>
          <w:noProof/>
          <w:lang w:val="sq-AL"/>
        </w:rPr>
        <w:t>ë</w:t>
      </w:r>
      <w:r w:rsidR="000771B0">
        <w:rPr>
          <w:noProof/>
          <w:lang w:val="sq-AL"/>
        </w:rPr>
        <w:t xml:space="preserve"> n</w:t>
      </w:r>
      <w:r w:rsidR="009D0D5E">
        <w:rPr>
          <w:noProof/>
          <w:lang w:val="sq-AL"/>
        </w:rPr>
        <w:t>ë</w:t>
      </w:r>
      <w:r w:rsidR="000771B0">
        <w:rPr>
          <w:noProof/>
          <w:lang w:val="sq-AL"/>
        </w:rPr>
        <w:t xml:space="preserve"> afatin e k</w:t>
      </w:r>
      <w:r w:rsidR="009D0D5E">
        <w:rPr>
          <w:noProof/>
          <w:lang w:val="sq-AL"/>
        </w:rPr>
        <w:t>ë</w:t>
      </w:r>
      <w:r w:rsidR="000771B0">
        <w:rPr>
          <w:noProof/>
          <w:lang w:val="sq-AL"/>
        </w:rPr>
        <w:t>rkuar t</w:t>
      </w:r>
      <w:r w:rsidR="009D0D5E">
        <w:rPr>
          <w:noProof/>
          <w:lang w:val="sq-AL"/>
        </w:rPr>
        <w:t>ë</w:t>
      </w:r>
      <w:r w:rsidRPr="009D7DF2">
        <w:rPr>
          <w:noProof/>
          <w:lang w:val="sq-AL"/>
        </w:rPr>
        <w:t>tatimi</w:t>
      </w:r>
      <w:r w:rsidR="000771B0">
        <w:rPr>
          <w:noProof/>
          <w:lang w:val="sq-AL"/>
        </w:rPr>
        <w:t>tt</w:t>
      </w:r>
      <w:r w:rsidR="009D0D5E">
        <w:rPr>
          <w:noProof/>
          <w:lang w:val="sq-AL"/>
        </w:rPr>
        <w:t>ë</w:t>
      </w:r>
      <w:r w:rsidRPr="009D7DF2">
        <w:rPr>
          <w:noProof/>
          <w:lang w:val="sq-AL"/>
        </w:rPr>
        <w:t xml:space="preserve"> mbajtur </w:t>
      </w:r>
      <w:r w:rsidR="00A649EC">
        <w:rPr>
          <w:noProof/>
          <w:lang w:val="sq-AL"/>
        </w:rPr>
        <w:t>n</w:t>
      </w:r>
      <w:r w:rsidR="00044638">
        <w:rPr>
          <w:noProof/>
          <w:lang w:val="sq-AL"/>
        </w:rPr>
        <w:t>ë</w:t>
      </w:r>
      <w:r w:rsidR="00737B6E">
        <w:rPr>
          <w:noProof/>
          <w:lang w:val="sq-AL"/>
        </w:rPr>
        <w:t>llogarin</w:t>
      </w:r>
      <w:r w:rsidR="009D0D5E">
        <w:rPr>
          <w:noProof/>
          <w:lang w:val="sq-AL"/>
        </w:rPr>
        <w:t>ë</w:t>
      </w:r>
      <w:r w:rsidR="00737B6E">
        <w:rPr>
          <w:noProof/>
          <w:lang w:val="sq-AL"/>
        </w:rPr>
        <w:t xml:space="preserve"> e </w:t>
      </w:r>
      <w:r w:rsidRPr="009D7DF2">
        <w:rPr>
          <w:noProof/>
          <w:lang w:val="sq-AL"/>
        </w:rPr>
        <w:t>autoriteti</w:t>
      </w:r>
      <w:r w:rsidR="00737B6E">
        <w:rPr>
          <w:noProof/>
          <w:lang w:val="sq-AL"/>
        </w:rPr>
        <w:t>t</w:t>
      </w:r>
      <w:r w:rsidRPr="009D7DF2">
        <w:rPr>
          <w:noProof/>
          <w:lang w:val="sq-AL"/>
        </w:rPr>
        <w:t xml:space="preserve"> kompetent</w:t>
      </w:r>
      <w:r w:rsidR="000771B0">
        <w:rPr>
          <w:noProof/>
          <w:lang w:val="sq-AL"/>
        </w:rPr>
        <w:t xml:space="preserve">, </w:t>
      </w:r>
      <w:r w:rsidRPr="009D7DF2">
        <w:rPr>
          <w:noProof/>
          <w:lang w:val="sq-AL"/>
        </w:rPr>
        <w:t>s</w:t>
      </w:r>
      <w:r w:rsidR="00DD38B6" w:rsidRPr="009D7DF2">
        <w:rPr>
          <w:noProof/>
          <w:lang w:val="sq-AL"/>
        </w:rPr>
        <w:t>ë</w:t>
      </w:r>
      <w:r w:rsidRPr="009D7DF2">
        <w:rPr>
          <w:noProof/>
          <w:lang w:val="sq-AL"/>
        </w:rPr>
        <w:t xml:space="preserve"> bashku me njoftimin p</w:t>
      </w:r>
      <w:r w:rsidR="00DD38B6" w:rsidRPr="009D7DF2">
        <w:rPr>
          <w:noProof/>
          <w:lang w:val="sq-AL"/>
        </w:rPr>
        <w:t>ë</w:t>
      </w:r>
      <w:r w:rsidRPr="009D7DF2">
        <w:rPr>
          <w:noProof/>
          <w:lang w:val="sq-AL"/>
        </w:rPr>
        <w:t>r tatimin e mbajtur.</w:t>
      </w:r>
    </w:p>
    <w:p w:rsidR="000771B0" w:rsidRPr="009D7DF2" w:rsidRDefault="000771B0" w:rsidP="004634D9">
      <w:pPr>
        <w:pStyle w:val="ListParagraph"/>
        <w:ind w:left="1440"/>
        <w:jc w:val="both"/>
        <w:rPr>
          <w:noProof/>
          <w:lang w:val="sq-AL"/>
        </w:rPr>
      </w:pPr>
    </w:p>
    <w:p w:rsidR="000366B8" w:rsidRPr="009D7DF2" w:rsidRDefault="000366B8" w:rsidP="00915400">
      <w:pPr>
        <w:pStyle w:val="ListParagraph"/>
        <w:numPr>
          <w:ilvl w:val="1"/>
          <w:numId w:val="4"/>
        </w:numPr>
        <w:jc w:val="both"/>
        <w:rPr>
          <w:noProof/>
          <w:lang w:val="sq-AL"/>
        </w:rPr>
      </w:pPr>
      <w:r w:rsidRPr="009D7DF2">
        <w:rPr>
          <w:noProof/>
          <w:lang w:val="sq-AL"/>
        </w:rPr>
        <w:t>T</w:t>
      </w:r>
      <w:r w:rsidR="00DD38B6" w:rsidRPr="009D7DF2">
        <w:rPr>
          <w:noProof/>
          <w:lang w:val="sq-AL"/>
        </w:rPr>
        <w:t>ë</w:t>
      </w:r>
      <w:r w:rsidRPr="009D7DF2">
        <w:rPr>
          <w:noProof/>
          <w:lang w:val="sq-AL"/>
        </w:rPr>
        <w:t xml:space="preserve"> mbaj</w:t>
      </w:r>
      <w:r w:rsidR="00DD38B6" w:rsidRPr="009D7DF2">
        <w:rPr>
          <w:noProof/>
          <w:lang w:val="sq-AL"/>
        </w:rPr>
        <w:t>ë</w:t>
      </w:r>
      <w:r w:rsidR="000771B0">
        <w:rPr>
          <w:noProof/>
          <w:lang w:val="sq-AL"/>
        </w:rPr>
        <w:t>regjistrime</w:t>
      </w:r>
      <w:r w:rsidRPr="009D7DF2">
        <w:rPr>
          <w:noProof/>
          <w:lang w:val="sq-AL"/>
        </w:rPr>
        <w:t xml:space="preserve"> t</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ardhurave dhe tatimit t</w:t>
      </w:r>
      <w:r w:rsidR="00DD38B6" w:rsidRPr="009D7DF2">
        <w:rPr>
          <w:noProof/>
          <w:lang w:val="sq-AL"/>
        </w:rPr>
        <w:t>ë</w:t>
      </w:r>
      <w:r w:rsidRPr="009D7DF2">
        <w:rPr>
          <w:noProof/>
          <w:lang w:val="sq-AL"/>
        </w:rPr>
        <w:t xml:space="preserve"> paguar, dhe t’i</w:t>
      </w:r>
      <w:r w:rsidR="000C2BCD">
        <w:rPr>
          <w:noProof/>
          <w:lang w:val="sq-AL"/>
        </w:rPr>
        <w:t>a vendos</w:t>
      </w:r>
      <w:r w:rsidR="009D0D5E">
        <w:rPr>
          <w:noProof/>
          <w:lang w:val="sq-AL"/>
        </w:rPr>
        <w:t>ë</w:t>
      </w:r>
      <w:r w:rsidR="000C2BCD">
        <w:rPr>
          <w:noProof/>
          <w:lang w:val="sq-AL"/>
        </w:rPr>
        <w:t xml:space="preserve"> n</w:t>
      </w:r>
      <w:r w:rsidR="009D0D5E">
        <w:rPr>
          <w:noProof/>
          <w:lang w:val="sq-AL"/>
        </w:rPr>
        <w:t>ë</w:t>
      </w:r>
      <w:r w:rsidR="000C2BCD">
        <w:rPr>
          <w:noProof/>
          <w:lang w:val="sq-AL"/>
        </w:rPr>
        <w:t xml:space="preserve"> dispozicion ato </w:t>
      </w:r>
      <w:r w:rsidRPr="009D7DF2">
        <w:rPr>
          <w:noProof/>
          <w:lang w:val="sq-AL"/>
        </w:rPr>
        <w:t>autoriteti</w:t>
      </w:r>
      <w:r w:rsidR="000C2BCD">
        <w:rPr>
          <w:noProof/>
          <w:lang w:val="sq-AL"/>
        </w:rPr>
        <w:t>t</w:t>
      </w:r>
      <w:r w:rsidRPr="009D7DF2">
        <w:rPr>
          <w:noProof/>
          <w:lang w:val="sq-AL"/>
        </w:rPr>
        <w:t xml:space="preserve"> kompetent kur k</w:t>
      </w:r>
      <w:r w:rsidR="00DD38B6" w:rsidRPr="009D7DF2">
        <w:rPr>
          <w:noProof/>
          <w:lang w:val="sq-AL"/>
        </w:rPr>
        <w:t>ë</w:t>
      </w:r>
      <w:r w:rsidRPr="009D7DF2">
        <w:rPr>
          <w:noProof/>
          <w:lang w:val="sq-AL"/>
        </w:rPr>
        <w:t>rkohet nga ky  i fundit</w:t>
      </w:r>
      <w:r w:rsidR="00DF2EDA" w:rsidRPr="009D7DF2">
        <w:rPr>
          <w:noProof/>
          <w:lang w:val="sq-AL"/>
        </w:rPr>
        <w:t xml:space="preserve">, </w:t>
      </w:r>
      <w:r w:rsidR="000C2BCD">
        <w:rPr>
          <w:noProof/>
          <w:lang w:val="sq-AL"/>
        </w:rPr>
        <w:t>t</w:t>
      </w:r>
      <w:r w:rsidR="009D0D5E">
        <w:rPr>
          <w:noProof/>
          <w:lang w:val="sq-AL"/>
        </w:rPr>
        <w:t>ë</w:t>
      </w:r>
      <w:r w:rsidR="000C2BCD">
        <w:rPr>
          <w:noProof/>
          <w:lang w:val="sq-AL"/>
        </w:rPr>
        <w:t xml:space="preserve"> dh</w:t>
      </w:r>
      <w:r w:rsidR="009D0D5E">
        <w:rPr>
          <w:noProof/>
          <w:lang w:val="sq-AL"/>
        </w:rPr>
        <w:t>ë</w:t>
      </w:r>
      <w:r w:rsidR="000C2BCD">
        <w:rPr>
          <w:noProof/>
          <w:lang w:val="sq-AL"/>
        </w:rPr>
        <w:t>na k</w:t>
      </w:r>
      <w:r w:rsidR="009D0D5E">
        <w:rPr>
          <w:noProof/>
          <w:lang w:val="sq-AL"/>
        </w:rPr>
        <w:t>ë</w:t>
      </w:r>
      <w:r w:rsidR="000C2BCD">
        <w:rPr>
          <w:noProof/>
          <w:lang w:val="sq-AL"/>
        </w:rPr>
        <w:t xml:space="preserve">to </w:t>
      </w:r>
      <w:r w:rsidR="00DF2EDA" w:rsidRPr="009D7DF2">
        <w:rPr>
          <w:noProof/>
          <w:lang w:val="sq-AL"/>
        </w:rPr>
        <w:t>t</w:t>
      </w:r>
      <w:r w:rsidR="00DD38B6" w:rsidRPr="009D7DF2">
        <w:rPr>
          <w:noProof/>
          <w:lang w:val="sq-AL"/>
        </w:rPr>
        <w:t>ë</w:t>
      </w:r>
      <w:r w:rsidR="00DF2EDA" w:rsidRPr="009D7DF2">
        <w:rPr>
          <w:noProof/>
          <w:lang w:val="sq-AL"/>
        </w:rPr>
        <w:t xml:space="preserve"> nevojshme p</w:t>
      </w:r>
      <w:r w:rsidR="00DD38B6" w:rsidRPr="009D7DF2">
        <w:rPr>
          <w:noProof/>
          <w:lang w:val="sq-AL"/>
        </w:rPr>
        <w:t>ë</w:t>
      </w:r>
      <w:r w:rsidR="00DF2EDA" w:rsidRPr="009D7DF2">
        <w:rPr>
          <w:noProof/>
          <w:lang w:val="sq-AL"/>
        </w:rPr>
        <w:t>r kontrollin e sakt</w:t>
      </w:r>
      <w:r w:rsidR="00DD38B6" w:rsidRPr="009D7DF2">
        <w:rPr>
          <w:noProof/>
          <w:lang w:val="sq-AL"/>
        </w:rPr>
        <w:t>ë</w:t>
      </w:r>
      <w:r w:rsidR="00DF2EDA" w:rsidRPr="009D7DF2">
        <w:rPr>
          <w:noProof/>
          <w:lang w:val="sq-AL"/>
        </w:rPr>
        <w:t>sis</w:t>
      </w:r>
      <w:r w:rsidR="00DD38B6" w:rsidRPr="009D7DF2">
        <w:rPr>
          <w:noProof/>
          <w:lang w:val="sq-AL"/>
        </w:rPr>
        <w:t>ë</w:t>
      </w:r>
      <w:r w:rsidR="00DF2EDA" w:rsidRPr="009D7DF2">
        <w:rPr>
          <w:noProof/>
          <w:lang w:val="sq-AL"/>
        </w:rPr>
        <w:t xml:space="preserve"> s</w:t>
      </w:r>
      <w:r w:rsidR="00DD38B6" w:rsidRPr="009D7DF2">
        <w:rPr>
          <w:noProof/>
          <w:lang w:val="sq-AL"/>
        </w:rPr>
        <w:t>ë</w:t>
      </w:r>
      <w:r w:rsidR="00DF2EDA" w:rsidRPr="009D7DF2">
        <w:rPr>
          <w:noProof/>
          <w:lang w:val="sq-AL"/>
        </w:rPr>
        <w:t xml:space="preserve"> llogaritjes, mbajtjes dhe /ose pages</w:t>
      </w:r>
      <w:r w:rsidR="00DD38B6" w:rsidRPr="009D7DF2">
        <w:rPr>
          <w:noProof/>
          <w:lang w:val="sq-AL"/>
        </w:rPr>
        <w:t>ë</w:t>
      </w:r>
      <w:r w:rsidR="00DF2EDA" w:rsidRPr="009D7DF2">
        <w:rPr>
          <w:noProof/>
          <w:lang w:val="sq-AL"/>
        </w:rPr>
        <w:t>s s</w:t>
      </w:r>
      <w:r w:rsidR="00DD38B6" w:rsidRPr="009D7DF2">
        <w:rPr>
          <w:noProof/>
          <w:lang w:val="sq-AL"/>
        </w:rPr>
        <w:t>ë</w:t>
      </w:r>
      <w:r w:rsidR="00DF2EDA" w:rsidRPr="009D7DF2">
        <w:rPr>
          <w:noProof/>
          <w:lang w:val="sq-AL"/>
        </w:rPr>
        <w:t xml:space="preserve"> tatimit mbi t</w:t>
      </w:r>
      <w:r w:rsidR="00DD38B6" w:rsidRPr="009D7DF2">
        <w:rPr>
          <w:noProof/>
          <w:lang w:val="sq-AL"/>
        </w:rPr>
        <w:t>ë</w:t>
      </w:r>
      <w:r w:rsidR="00DF2EDA" w:rsidRPr="009D7DF2">
        <w:rPr>
          <w:noProof/>
          <w:lang w:val="sq-AL"/>
        </w:rPr>
        <w:t xml:space="preserve"> ardhurat.</w:t>
      </w:r>
    </w:p>
    <w:p w:rsidR="00E4499F" w:rsidRPr="007038EA" w:rsidRDefault="00E4499F" w:rsidP="004634D9">
      <w:pPr>
        <w:pStyle w:val="ListParagraph"/>
        <w:ind w:left="1440"/>
        <w:rPr>
          <w:lang w:val="sq-AL"/>
        </w:rPr>
      </w:pPr>
    </w:p>
    <w:p w:rsidR="00DF2EDA" w:rsidRPr="009D7DF2" w:rsidRDefault="00DF2EDA" w:rsidP="00DF2EDA">
      <w:pPr>
        <w:pStyle w:val="ListParagraph"/>
        <w:ind w:left="1440"/>
        <w:jc w:val="both"/>
        <w:rPr>
          <w:noProof/>
          <w:lang w:val="sq-AL"/>
        </w:rPr>
      </w:pPr>
    </w:p>
    <w:p w:rsidR="00DF2EDA" w:rsidRPr="009D7DF2" w:rsidRDefault="00DF2EDA" w:rsidP="00915400">
      <w:pPr>
        <w:pStyle w:val="ListParagraph"/>
        <w:numPr>
          <w:ilvl w:val="0"/>
          <w:numId w:val="4"/>
        </w:numPr>
        <w:jc w:val="both"/>
        <w:rPr>
          <w:noProof/>
          <w:lang w:val="sq-AL"/>
        </w:rPr>
      </w:pPr>
      <w:r w:rsidRPr="009D7DF2">
        <w:rPr>
          <w:noProof/>
          <w:lang w:val="sq-AL"/>
        </w:rPr>
        <w:t>Data e pages</w:t>
      </w:r>
      <w:r w:rsidR="00DD38B6" w:rsidRPr="009D7DF2">
        <w:rPr>
          <w:noProof/>
          <w:lang w:val="sq-AL"/>
        </w:rPr>
        <w:t>ë</w:t>
      </w:r>
      <w:r w:rsidRPr="009D7DF2">
        <w:rPr>
          <w:noProof/>
          <w:lang w:val="sq-AL"/>
        </w:rPr>
        <w:t>s s</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ardhurave subjekt t</w:t>
      </w:r>
      <w:r w:rsidR="00DD38B6" w:rsidRPr="009D7DF2">
        <w:rPr>
          <w:noProof/>
          <w:lang w:val="sq-AL"/>
        </w:rPr>
        <w:t>ë</w:t>
      </w:r>
      <w:r w:rsidR="000C2BCD">
        <w:rPr>
          <w:noProof/>
          <w:lang w:val="sq-AL"/>
        </w:rPr>
        <w:t>mbajtjes s</w:t>
      </w:r>
      <w:r w:rsidR="009D0D5E">
        <w:rPr>
          <w:noProof/>
          <w:lang w:val="sq-AL"/>
        </w:rPr>
        <w:t>ë</w:t>
      </w:r>
      <w:r w:rsidR="000C2BCD">
        <w:rPr>
          <w:noProof/>
          <w:lang w:val="sq-AL"/>
        </w:rPr>
        <w:t xml:space="preserve"> tatimit n</w:t>
      </w:r>
      <w:r w:rsidR="009D0D5E">
        <w:rPr>
          <w:noProof/>
          <w:lang w:val="sq-AL"/>
        </w:rPr>
        <w:t>ë</w:t>
      </w:r>
      <w:r w:rsidR="000C2BCD">
        <w:rPr>
          <w:noProof/>
          <w:lang w:val="sq-AL"/>
        </w:rPr>
        <w:t xml:space="preserve"> burim,</w:t>
      </w:r>
      <w:r w:rsidRPr="009D7DF2">
        <w:rPr>
          <w:noProof/>
          <w:lang w:val="sq-AL"/>
        </w:rPr>
        <w:t xml:space="preserve"> n</w:t>
      </w:r>
      <w:r w:rsidR="00DD38B6" w:rsidRPr="009D7DF2">
        <w:rPr>
          <w:noProof/>
          <w:lang w:val="sq-AL"/>
        </w:rPr>
        <w:t>ë</w:t>
      </w:r>
      <w:r w:rsidRPr="009D7DF2">
        <w:rPr>
          <w:noProof/>
          <w:lang w:val="sq-AL"/>
        </w:rPr>
        <w:t>nkupton ose dat</w:t>
      </w:r>
      <w:r w:rsidR="00DD38B6" w:rsidRPr="009D7DF2">
        <w:rPr>
          <w:noProof/>
          <w:lang w:val="sq-AL"/>
        </w:rPr>
        <w:t>ë</w:t>
      </w:r>
      <w:r w:rsidRPr="009D7DF2">
        <w:rPr>
          <w:noProof/>
          <w:lang w:val="sq-AL"/>
        </w:rPr>
        <w:t>n n</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cil</w:t>
      </w:r>
      <w:r w:rsidR="00DD38B6" w:rsidRPr="009D7DF2">
        <w:rPr>
          <w:noProof/>
          <w:lang w:val="sq-AL"/>
        </w:rPr>
        <w:t>ë</w:t>
      </w:r>
      <w:r w:rsidRPr="009D7DF2">
        <w:rPr>
          <w:noProof/>
          <w:lang w:val="sq-AL"/>
        </w:rPr>
        <w:t xml:space="preserve">n e ardhura </w:t>
      </w:r>
      <w:r w:rsidR="00DD38B6" w:rsidRPr="009D7DF2">
        <w:rPr>
          <w:noProof/>
          <w:lang w:val="sq-AL"/>
        </w:rPr>
        <w:t>ë</w:t>
      </w:r>
      <w:r w:rsidRPr="009D7DF2">
        <w:rPr>
          <w:noProof/>
          <w:lang w:val="sq-AL"/>
        </w:rPr>
        <w:t>sht</w:t>
      </w:r>
      <w:r w:rsidR="00DD38B6" w:rsidRPr="009D7DF2">
        <w:rPr>
          <w:noProof/>
          <w:lang w:val="sq-AL"/>
        </w:rPr>
        <w:t>ë</w:t>
      </w:r>
      <w:r w:rsidRPr="009D7DF2">
        <w:rPr>
          <w:noProof/>
          <w:lang w:val="sq-AL"/>
        </w:rPr>
        <w:t xml:space="preserve"> paguar</w:t>
      </w:r>
      <w:r w:rsidR="006C2FFE">
        <w:rPr>
          <w:noProof/>
          <w:lang w:val="sq-AL"/>
        </w:rPr>
        <w:t>,</w:t>
      </w:r>
      <w:r w:rsidRPr="009D7DF2">
        <w:rPr>
          <w:noProof/>
          <w:lang w:val="sq-AL"/>
        </w:rPr>
        <w:t xml:space="preserve"> ose dat</w:t>
      </w:r>
      <w:r w:rsidR="00DD38B6" w:rsidRPr="009D7DF2">
        <w:rPr>
          <w:noProof/>
          <w:lang w:val="sq-AL"/>
        </w:rPr>
        <w:t>ë</w:t>
      </w:r>
      <w:r w:rsidRPr="009D7DF2">
        <w:rPr>
          <w:noProof/>
          <w:lang w:val="sq-AL"/>
        </w:rPr>
        <w:t>n n</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cil</w:t>
      </w:r>
      <w:r w:rsidR="00DD38B6" w:rsidRPr="009D7DF2">
        <w:rPr>
          <w:noProof/>
          <w:lang w:val="sq-AL"/>
        </w:rPr>
        <w:t>ë</w:t>
      </w:r>
      <w:r w:rsidRPr="009D7DF2">
        <w:rPr>
          <w:noProof/>
          <w:lang w:val="sq-AL"/>
        </w:rPr>
        <w:t xml:space="preserve">n agjenti i </w:t>
      </w:r>
      <w:r w:rsidR="000C2BCD">
        <w:rPr>
          <w:noProof/>
          <w:lang w:val="sq-AL"/>
        </w:rPr>
        <w:t>mbajtjes s</w:t>
      </w:r>
      <w:r w:rsidR="009D0D5E">
        <w:rPr>
          <w:noProof/>
          <w:lang w:val="sq-AL"/>
        </w:rPr>
        <w:t>ë</w:t>
      </w:r>
      <w:r w:rsidRPr="009D7DF2">
        <w:rPr>
          <w:noProof/>
          <w:lang w:val="sq-AL"/>
        </w:rPr>
        <w:t>tatimit n</w:t>
      </w:r>
      <w:r w:rsidR="00DD38B6" w:rsidRPr="009D7DF2">
        <w:rPr>
          <w:noProof/>
          <w:lang w:val="sq-AL"/>
        </w:rPr>
        <w:t>ë</w:t>
      </w:r>
      <w:r w:rsidRPr="009D7DF2">
        <w:rPr>
          <w:noProof/>
          <w:lang w:val="sq-AL"/>
        </w:rPr>
        <w:t xml:space="preserve"> burim </w:t>
      </w:r>
      <w:r w:rsidR="000C2BCD">
        <w:rPr>
          <w:noProof/>
          <w:lang w:val="sq-AL"/>
        </w:rPr>
        <w:t xml:space="preserve">ka </w:t>
      </w:r>
      <w:r w:rsidRPr="009D7DF2">
        <w:rPr>
          <w:noProof/>
          <w:lang w:val="sq-AL"/>
        </w:rPr>
        <w:t>llogarit</w:t>
      </w:r>
      <w:r w:rsidR="000C2BCD">
        <w:rPr>
          <w:noProof/>
          <w:lang w:val="sq-AL"/>
        </w:rPr>
        <w:t xml:space="preserve">urdetyrimin </w:t>
      </w:r>
      <w:r w:rsidRPr="009D7DF2">
        <w:rPr>
          <w:noProof/>
          <w:lang w:val="sq-AL"/>
        </w:rPr>
        <w:t>n</w:t>
      </w:r>
      <w:r w:rsidR="00DD38B6" w:rsidRPr="009D7DF2">
        <w:rPr>
          <w:noProof/>
          <w:lang w:val="sq-AL"/>
        </w:rPr>
        <w:t>ë</w:t>
      </w:r>
      <w:r w:rsidRPr="009D7DF2">
        <w:rPr>
          <w:noProof/>
          <w:lang w:val="sq-AL"/>
        </w:rPr>
        <w:t xml:space="preserve"> fjal</w:t>
      </w:r>
      <w:r w:rsidR="00DD38B6" w:rsidRPr="009D7DF2">
        <w:rPr>
          <w:noProof/>
          <w:lang w:val="sq-AL"/>
        </w:rPr>
        <w:t>ë</w:t>
      </w:r>
      <w:r w:rsidRPr="009D7DF2">
        <w:rPr>
          <w:noProof/>
          <w:lang w:val="sq-AL"/>
        </w:rPr>
        <w:t>, ci</w:t>
      </w:r>
      <w:r w:rsidR="00357158" w:rsidRPr="009D7DF2">
        <w:rPr>
          <w:noProof/>
          <w:lang w:val="sq-AL"/>
        </w:rPr>
        <w:t>l</w:t>
      </w:r>
      <w:r w:rsidRPr="009D7DF2">
        <w:rPr>
          <w:noProof/>
          <w:lang w:val="sq-AL"/>
        </w:rPr>
        <w:t xml:space="preserve">ado </w:t>
      </w:r>
      <w:r w:rsidR="006C2FFE">
        <w:rPr>
          <w:noProof/>
          <w:lang w:val="sq-AL"/>
        </w:rPr>
        <w:t xml:space="preserve"> nga k</w:t>
      </w:r>
      <w:r w:rsidR="009D0D5E">
        <w:rPr>
          <w:noProof/>
          <w:lang w:val="sq-AL"/>
        </w:rPr>
        <w:t>ë</w:t>
      </w:r>
      <w:r w:rsidR="006C2FFE">
        <w:rPr>
          <w:noProof/>
          <w:lang w:val="sq-AL"/>
        </w:rPr>
        <w:t xml:space="preserve">to ngjarje </w:t>
      </w:r>
      <w:r w:rsidR="000C2BCD">
        <w:rPr>
          <w:noProof/>
          <w:lang w:val="sq-AL"/>
        </w:rPr>
        <w:t>ndodh</w:t>
      </w:r>
      <w:r w:rsidRPr="009D7DF2">
        <w:rPr>
          <w:noProof/>
          <w:lang w:val="sq-AL"/>
        </w:rPr>
        <w:t xml:space="preserve"> m</w:t>
      </w:r>
      <w:r w:rsidR="009D0D5E">
        <w:rPr>
          <w:noProof/>
          <w:lang w:val="sq-AL"/>
        </w:rPr>
        <w:t>ë</w:t>
      </w:r>
      <w:r w:rsidRPr="009D7DF2">
        <w:rPr>
          <w:noProof/>
          <w:lang w:val="sq-AL"/>
        </w:rPr>
        <w:t>her</w:t>
      </w:r>
      <w:r w:rsidR="00DD38B6" w:rsidRPr="009D7DF2">
        <w:rPr>
          <w:noProof/>
          <w:lang w:val="sq-AL"/>
        </w:rPr>
        <w:t>ë</w:t>
      </w:r>
      <w:r w:rsidRPr="009D7DF2">
        <w:rPr>
          <w:noProof/>
          <w:lang w:val="sq-AL"/>
        </w:rPr>
        <w:t>t. N</w:t>
      </w:r>
      <w:r w:rsidR="00DD38B6" w:rsidRPr="009D7DF2">
        <w:rPr>
          <w:noProof/>
          <w:lang w:val="sq-AL"/>
        </w:rPr>
        <w:t>ë</w:t>
      </w:r>
      <w:r w:rsidRPr="009D7DF2">
        <w:rPr>
          <w:noProof/>
          <w:lang w:val="sq-AL"/>
        </w:rPr>
        <w:t xml:space="preserve"> rast</w:t>
      </w:r>
      <w:r w:rsidR="000C2BCD">
        <w:rPr>
          <w:noProof/>
          <w:lang w:val="sq-AL"/>
        </w:rPr>
        <w:t>in e</w:t>
      </w:r>
      <w:r w:rsidRPr="009D7DF2">
        <w:rPr>
          <w:noProof/>
          <w:lang w:val="sq-AL"/>
        </w:rPr>
        <w:t xml:space="preserve"> dividentit</w:t>
      </w:r>
      <w:r w:rsidR="000C2BCD">
        <w:rPr>
          <w:noProof/>
          <w:lang w:val="sq-AL"/>
        </w:rPr>
        <w:t>,</w:t>
      </w:r>
      <w:r w:rsidRPr="009D7DF2">
        <w:rPr>
          <w:noProof/>
          <w:lang w:val="sq-AL"/>
        </w:rPr>
        <w:t xml:space="preserve"> subjekt </w:t>
      </w:r>
      <w:r w:rsidR="000C2BCD">
        <w:rPr>
          <w:noProof/>
          <w:lang w:val="sq-AL"/>
        </w:rPr>
        <w:t>i detyrimit t</w:t>
      </w:r>
      <w:r w:rsidR="009D0D5E">
        <w:rPr>
          <w:noProof/>
          <w:lang w:val="sq-AL"/>
        </w:rPr>
        <w:t>ë</w:t>
      </w:r>
      <w:r w:rsidR="000C2BCD">
        <w:rPr>
          <w:noProof/>
          <w:lang w:val="sq-AL"/>
        </w:rPr>
        <w:t xml:space="preserve"> mbajtjes s</w:t>
      </w:r>
      <w:r w:rsidR="009D0D5E">
        <w:rPr>
          <w:noProof/>
          <w:lang w:val="sq-AL"/>
        </w:rPr>
        <w:t>ë</w:t>
      </w:r>
      <w:r w:rsidR="000C2BCD">
        <w:rPr>
          <w:noProof/>
          <w:lang w:val="sq-AL"/>
        </w:rPr>
        <w:t xml:space="preserve"> tatimit n</w:t>
      </w:r>
      <w:r w:rsidR="009D0D5E">
        <w:rPr>
          <w:noProof/>
          <w:lang w:val="sq-AL"/>
        </w:rPr>
        <w:t>ë</w:t>
      </w:r>
      <w:r w:rsidR="000C2BCD">
        <w:rPr>
          <w:noProof/>
          <w:lang w:val="sq-AL"/>
        </w:rPr>
        <w:t xml:space="preserve"> burim, </w:t>
      </w:r>
      <w:r w:rsidRPr="009D7DF2">
        <w:rPr>
          <w:noProof/>
          <w:lang w:val="sq-AL"/>
        </w:rPr>
        <w:t xml:space="preserve">i cili nuk </w:t>
      </w:r>
      <w:r w:rsidR="00DD38B6" w:rsidRPr="009D7DF2">
        <w:rPr>
          <w:noProof/>
          <w:lang w:val="sq-AL"/>
        </w:rPr>
        <w:t>ë</w:t>
      </w:r>
      <w:r w:rsidRPr="009D7DF2">
        <w:rPr>
          <w:noProof/>
          <w:lang w:val="sq-AL"/>
        </w:rPr>
        <w:t>sht</w:t>
      </w:r>
      <w:r w:rsidR="00DD38B6" w:rsidRPr="009D7DF2">
        <w:rPr>
          <w:noProof/>
          <w:lang w:val="sq-AL"/>
        </w:rPr>
        <w:t>ë</w:t>
      </w:r>
      <w:r w:rsidRPr="009D7DF2">
        <w:rPr>
          <w:noProof/>
          <w:lang w:val="sq-AL"/>
        </w:rPr>
        <w:t xml:space="preserve"> paguar, tatimi duhet t</w:t>
      </w:r>
      <w:r w:rsidR="00DD38B6" w:rsidRPr="009D7DF2">
        <w:rPr>
          <w:noProof/>
          <w:lang w:val="sq-AL"/>
        </w:rPr>
        <w:t>ë</w:t>
      </w:r>
      <w:r w:rsidRPr="009D7DF2">
        <w:rPr>
          <w:noProof/>
          <w:lang w:val="sq-AL"/>
        </w:rPr>
        <w:t xml:space="preserve"> mbahet dhe </w:t>
      </w:r>
      <w:r w:rsidR="000C2BCD">
        <w:rPr>
          <w:noProof/>
          <w:lang w:val="sq-AL"/>
        </w:rPr>
        <w:t>t</w:t>
      </w:r>
      <w:r w:rsidR="009D0D5E">
        <w:rPr>
          <w:noProof/>
          <w:lang w:val="sq-AL"/>
        </w:rPr>
        <w:t>ë</w:t>
      </w:r>
      <w:r w:rsidR="000C2BCD">
        <w:rPr>
          <w:noProof/>
          <w:lang w:val="sq-AL"/>
        </w:rPr>
        <w:t xml:space="preserve"> transferohet  n</w:t>
      </w:r>
      <w:r w:rsidR="009D0D5E">
        <w:rPr>
          <w:noProof/>
          <w:lang w:val="sq-AL"/>
        </w:rPr>
        <w:t>ë</w:t>
      </w:r>
      <w:r w:rsidR="000C2BCD">
        <w:rPr>
          <w:noProof/>
          <w:lang w:val="sq-AL"/>
        </w:rPr>
        <w:t xml:space="preserve"> fund t</w:t>
      </w:r>
      <w:r w:rsidR="009D0D5E">
        <w:rPr>
          <w:noProof/>
          <w:lang w:val="sq-AL"/>
        </w:rPr>
        <w:t>ë</w:t>
      </w:r>
      <w:r w:rsidR="000C2BCD">
        <w:rPr>
          <w:noProof/>
          <w:lang w:val="sq-AL"/>
        </w:rPr>
        <w:t xml:space="preserve"> muajit t</w:t>
      </w:r>
      <w:r w:rsidR="009D0D5E">
        <w:rPr>
          <w:noProof/>
          <w:lang w:val="sq-AL"/>
        </w:rPr>
        <w:t>ë</w:t>
      </w:r>
      <w:r w:rsidR="000C2BCD">
        <w:rPr>
          <w:noProof/>
          <w:lang w:val="sq-AL"/>
        </w:rPr>
        <w:t xml:space="preserve"> tret</w:t>
      </w:r>
      <w:r w:rsidR="009D0D5E">
        <w:rPr>
          <w:noProof/>
          <w:lang w:val="sq-AL"/>
        </w:rPr>
        <w:t>ë</w:t>
      </w:r>
      <w:r w:rsidRPr="009D7DF2">
        <w:rPr>
          <w:noProof/>
          <w:lang w:val="sq-AL"/>
        </w:rPr>
        <w:t>pas muajit n</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cilin organi stautor i shoq</w:t>
      </w:r>
      <w:r w:rsidR="00DD38B6" w:rsidRPr="009D7DF2">
        <w:rPr>
          <w:noProof/>
          <w:lang w:val="sq-AL"/>
        </w:rPr>
        <w:t>ë</w:t>
      </w:r>
      <w:r w:rsidRPr="009D7DF2">
        <w:rPr>
          <w:noProof/>
          <w:lang w:val="sq-AL"/>
        </w:rPr>
        <w:t>ris</w:t>
      </w:r>
      <w:r w:rsidR="00DD38B6" w:rsidRPr="009D7DF2">
        <w:rPr>
          <w:noProof/>
          <w:lang w:val="sq-AL"/>
        </w:rPr>
        <w:t>ë</w:t>
      </w:r>
      <w:r w:rsidRPr="009D7DF2">
        <w:rPr>
          <w:noProof/>
          <w:lang w:val="sq-AL"/>
        </w:rPr>
        <w:t xml:space="preserve"> ka vendosur mbi shp</w:t>
      </w:r>
      <w:r w:rsidR="00DD38B6" w:rsidRPr="009D7DF2">
        <w:rPr>
          <w:noProof/>
          <w:lang w:val="sq-AL"/>
        </w:rPr>
        <w:t>ë</w:t>
      </w:r>
      <w:r w:rsidRPr="009D7DF2">
        <w:rPr>
          <w:noProof/>
          <w:lang w:val="sq-AL"/>
        </w:rPr>
        <w:t>rndarjen e fitimit p</w:t>
      </w:r>
      <w:r w:rsidR="00DD38B6" w:rsidRPr="009D7DF2">
        <w:rPr>
          <w:noProof/>
          <w:lang w:val="sq-AL"/>
        </w:rPr>
        <w:t>ë</w:t>
      </w:r>
      <w:r w:rsidRPr="009D7DF2">
        <w:rPr>
          <w:noProof/>
          <w:lang w:val="sq-AL"/>
        </w:rPr>
        <w:t>rkat</w:t>
      </w:r>
      <w:r w:rsidR="00DD38B6" w:rsidRPr="009D7DF2">
        <w:rPr>
          <w:noProof/>
          <w:lang w:val="sq-AL"/>
        </w:rPr>
        <w:t>ë</w:t>
      </w:r>
      <w:r w:rsidRPr="009D7DF2">
        <w:rPr>
          <w:noProof/>
          <w:lang w:val="sq-AL"/>
        </w:rPr>
        <w:t>s.</w:t>
      </w:r>
    </w:p>
    <w:p w:rsidR="00514533" w:rsidRPr="009D7DF2" w:rsidRDefault="00514533" w:rsidP="00915400">
      <w:pPr>
        <w:pStyle w:val="ListParagraph"/>
        <w:numPr>
          <w:ilvl w:val="0"/>
          <w:numId w:val="4"/>
        </w:numPr>
        <w:jc w:val="both"/>
        <w:rPr>
          <w:noProof/>
          <w:lang w:val="sq-AL"/>
        </w:rPr>
      </w:pPr>
      <w:r w:rsidRPr="009D7DF2">
        <w:rPr>
          <w:noProof/>
          <w:lang w:val="sq-AL"/>
        </w:rPr>
        <w:t>Agjenti i mbajtjes së tatimit është përgjegjës për pagesën e tatimit në emër të një tatimpaguesi tjetër njësoj si të ishte detyrimi i tij tatimor</w:t>
      </w:r>
      <w:r w:rsidR="00DF2EDA" w:rsidRPr="009D7DF2">
        <w:rPr>
          <w:noProof/>
          <w:lang w:val="sq-AL"/>
        </w:rPr>
        <w:t>.</w:t>
      </w:r>
    </w:p>
    <w:p w:rsidR="00DF2EDA" w:rsidRPr="009D7DF2" w:rsidRDefault="001F661B" w:rsidP="00915400">
      <w:pPr>
        <w:pStyle w:val="ListParagraph"/>
        <w:numPr>
          <w:ilvl w:val="0"/>
          <w:numId w:val="4"/>
        </w:numPr>
        <w:jc w:val="both"/>
        <w:rPr>
          <w:noProof/>
          <w:lang w:val="sq-AL"/>
        </w:rPr>
      </w:pPr>
      <w:r>
        <w:rPr>
          <w:noProof/>
          <w:lang w:val="sq-AL"/>
        </w:rPr>
        <w:t>A</w:t>
      </w:r>
      <w:r w:rsidR="00DF2EDA" w:rsidRPr="009D7DF2">
        <w:rPr>
          <w:noProof/>
          <w:lang w:val="sq-AL"/>
        </w:rPr>
        <w:t>gjenti i mbajtjes së tatimit detyrohet t</w:t>
      </w:r>
      <w:r w:rsidR="00DD38B6" w:rsidRPr="009D7DF2">
        <w:rPr>
          <w:noProof/>
          <w:lang w:val="sq-AL"/>
        </w:rPr>
        <w:t>ë</w:t>
      </w:r>
      <w:r w:rsidR="00DF2EDA" w:rsidRPr="009D7DF2">
        <w:rPr>
          <w:noProof/>
          <w:lang w:val="sq-AL"/>
        </w:rPr>
        <w:t xml:space="preserve"> deklaroj</w:t>
      </w:r>
      <w:r w:rsidR="00DD38B6" w:rsidRPr="009D7DF2">
        <w:rPr>
          <w:noProof/>
          <w:lang w:val="sq-AL"/>
        </w:rPr>
        <w:t>ë</w:t>
      </w:r>
      <w:r w:rsidR="00DF2EDA" w:rsidRPr="009D7DF2">
        <w:rPr>
          <w:noProof/>
          <w:lang w:val="sq-AL"/>
        </w:rPr>
        <w:t xml:space="preserve"> dhe paguaj</w:t>
      </w:r>
      <w:r w:rsidR="00DD38B6" w:rsidRPr="009D7DF2">
        <w:rPr>
          <w:noProof/>
          <w:lang w:val="sq-AL"/>
        </w:rPr>
        <w:t>ë</w:t>
      </w:r>
      <w:r w:rsidR="00DF2EDA" w:rsidRPr="009D7DF2">
        <w:rPr>
          <w:noProof/>
          <w:lang w:val="sq-AL"/>
        </w:rPr>
        <w:t xml:space="preserve"> tatimin e mbajtur </w:t>
      </w:r>
      <w:r w:rsidR="00E4499F">
        <w:rPr>
          <w:noProof/>
          <w:lang w:val="sq-AL"/>
        </w:rPr>
        <w:t>n</w:t>
      </w:r>
      <w:r w:rsidR="009D0D5E">
        <w:rPr>
          <w:noProof/>
          <w:lang w:val="sq-AL"/>
        </w:rPr>
        <w:t>ë</w:t>
      </w:r>
      <w:r w:rsidR="00E4499F">
        <w:rPr>
          <w:noProof/>
          <w:lang w:val="sq-AL"/>
        </w:rPr>
        <w:t xml:space="preserve"> llogarin</w:t>
      </w:r>
      <w:r w:rsidR="009D0D5E">
        <w:rPr>
          <w:noProof/>
          <w:lang w:val="sq-AL"/>
        </w:rPr>
        <w:t>ë</w:t>
      </w:r>
      <w:r w:rsidR="00E4499F">
        <w:rPr>
          <w:noProof/>
          <w:lang w:val="sq-AL"/>
        </w:rPr>
        <w:t xml:space="preserve"> e t</w:t>
      </w:r>
      <w:r w:rsidR="009D0D5E">
        <w:rPr>
          <w:noProof/>
          <w:lang w:val="sq-AL"/>
        </w:rPr>
        <w:t>ë</w:t>
      </w:r>
      <w:r w:rsidR="00E4499F">
        <w:rPr>
          <w:noProof/>
          <w:lang w:val="sq-AL"/>
        </w:rPr>
        <w:t xml:space="preserve"> ardhurave t</w:t>
      </w:r>
      <w:r w:rsidR="009D0D5E">
        <w:rPr>
          <w:noProof/>
          <w:lang w:val="sq-AL"/>
        </w:rPr>
        <w:t>ë</w:t>
      </w:r>
      <w:r w:rsidR="00DF2EDA" w:rsidRPr="009D7DF2">
        <w:rPr>
          <w:noProof/>
          <w:lang w:val="sq-AL"/>
        </w:rPr>
        <w:t>organe</w:t>
      </w:r>
      <w:r w:rsidR="00E4499F">
        <w:rPr>
          <w:noProof/>
          <w:lang w:val="sq-AL"/>
        </w:rPr>
        <w:t>ve</w:t>
      </w:r>
      <w:r w:rsidR="00DF2EDA" w:rsidRPr="009D7DF2">
        <w:rPr>
          <w:noProof/>
          <w:lang w:val="sq-AL"/>
        </w:rPr>
        <w:t xml:space="preserve"> tatimore</w:t>
      </w:r>
      <w:r w:rsidR="00E4499F">
        <w:rPr>
          <w:noProof/>
          <w:lang w:val="sq-AL"/>
        </w:rPr>
        <w:t xml:space="preserve">, </w:t>
      </w:r>
      <w:r w:rsidR="00DF2EDA" w:rsidRPr="009D7DF2">
        <w:rPr>
          <w:noProof/>
          <w:lang w:val="sq-AL"/>
        </w:rPr>
        <w:t xml:space="preserve"> deri n</w:t>
      </w:r>
      <w:r w:rsidR="00DD38B6" w:rsidRPr="009D7DF2">
        <w:rPr>
          <w:noProof/>
          <w:lang w:val="sq-AL"/>
        </w:rPr>
        <w:t>ë</w:t>
      </w:r>
      <w:r w:rsidR="00DF2EDA" w:rsidRPr="009D7DF2">
        <w:rPr>
          <w:noProof/>
          <w:lang w:val="sq-AL"/>
        </w:rPr>
        <w:t xml:space="preserve"> dat</w:t>
      </w:r>
      <w:r w:rsidR="00DD38B6" w:rsidRPr="009D7DF2">
        <w:rPr>
          <w:noProof/>
          <w:lang w:val="sq-AL"/>
        </w:rPr>
        <w:t>ë</w:t>
      </w:r>
      <w:r w:rsidR="00DF2EDA" w:rsidRPr="009D7DF2">
        <w:rPr>
          <w:noProof/>
          <w:lang w:val="sq-AL"/>
        </w:rPr>
        <w:t>n 20-t</w:t>
      </w:r>
      <w:r w:rsidR="00DD38B6" w:rsidRPr="009D7DF2">
        <w:rPr>
          <w:noProof/>
          <w:lang w:val="sq-AL"/>
        </w:rPr>
        <w:t>ë</w:t>
      </w:r>
      <w:r w:rsidR="00DF2EDA" w:rsidRPr="009D7DF2">
        <w:rPr>
          <w:noProof/>
          <w:lang w:val="sq-AL"/>
        </w:rPr>
        <w:t xml:space="preserve"> t</w:t>
      </w:r>
      <w:r w:rsidR="00DD38B6" w:rsidRPr="009D7DF2">
        <w:rPr>
          <w:noProof/>
          <w:lang w:val="sq-AL"/>
        </w:rPr>
        <w:t>ë</w:t>
      </w:r>
      <w:r w:rsidR="00DF2EDA" w:rsidRPr="009D7DF2">
        <w:rPr>
          <w:noProof/>
          <w:lang w:val="sq-AL"/>
        </w:rPr>
        <w:t xml:space="preserve"> muajit</w:t>
      </w:r>
      <w:r w:rsidR="00E4499F">
        <w:rPr>
          <w:noProof/>
          <w:lang w:val="sq-AL"/>
        </w:rPr>
        <w:t xml:space="preserve"> q</w:t>
      </w:r>
      <w:r w:rsidR="009D0D5E">
        <w:rPr>
          <w:noProof/>
          <w:lang w:val="sq-AL"/>
        </w:rPr>
        <w:t>ë</w:t>
      </w:r>
      <w:r w:rsidR="00E4499F">
        <w:rPr>
          <w:noProof/>
          <w:lang w:val="sq-AL"/>
        </w:rPr>
        <w:t xml:space="preserve"> pason </w:t>
      </w:r>
      <w:r w:rsidR="00DF2EDA" w:rsidRPr="009D7DF2">
        <w:rPr>
          <w:noProof/>
          <w:lang w:val="sq-AL"/>
        </w:rPr>
        <w:t>muaji</w:t>
      </w:r>
      <w:r w:rsidR="00E4499F">
        <w:rPr>
          <w:noProof/>
          <w:lang w:val="sq-AL"/>
        </w:rPr>
        <w:t>ne</w:t>
      </w:r>
      <w:r w:rsidR="00DF2EDA" w:rsidRPr="009D7DF2">
        <w:rPr>
          <w:noProof/>
          <w:lang w:val="sq-AL"/>
        </w:rPr>
        <w:t xml:space="preserve"> pages</w:t>
      </w:r>
      <w:r w:rsidR="00DD38B6" w:rsidRPr="009D7DF2">
        <w:rPr>
          <w:noProof/>
          <w:lang w:val="sq-AL"/>
        </w:rPr>
        <w:t>ë</w:t>
      </w:r>
      <w:r w:rsidR="00DF2EDA" w:rsidRPr="009D7DF2">
        <w:rPr>
          <w:noProof/>
          <w:lang w:val="sq-AL"/>
        </w:rPr>
        <w:t xml:space="preserve">s dhe mbajtjes </w:t>
      </w:r>
      <w:r w:rsidR="00E4499F">
        <w:rPr>
          <w:noProof/>
          <w:lang w:val="sq-AL"/>
        </w:rPr>
        <w:t>s</w:t>
      </w:r>
      <w:r w:rsidR="009D0D5E">
        <w:rPr>
          <w:noProof/>
          <w:lang w:val="sq-AL"/>
        </w:rPr>
        <w:t>ë</w:t>
      </w:r>
      <w:r w:rsidR="00E4499F">
        <w:rPr>
          <w:noProof/>
          <w:lang w:val="sq-AL"/>
        </w:rPr>
        <w:t xml:space="preserve"> tatimit.</w:t>
      </w:r>
    </w:p>
    <w:p w:rsidR="00E4499F" w:rsidRPr="009D7DF2" w:rsidRDefault="00E4499F" w:rsidP="00514533">
      <w:pPr>
        <w:rPr>
          <w:noProof/>
          <w:lang w:val="sq-AL"/>
        </w:rPr>
      </w:pPr>
    </w:p>
    <w:p w:rsidR="00440557" w:rsidRPr="007038EA" w:rsidRDefault="00440557" w:rsidP="004634D9">
      <w:pPr>
        <w:pStyle w:val="ListParagraph"/>
        <w:rPr>
          <w:lang w:val="sq-AL"/>
        </w:rPr>
      </w:pPr>
    </w:p>
    <w:p w:rsidR="00334B8F" w:rsidRPr="009D7DF2" w:rsidRDefault="00334B8F" w:rsidP="00334B8F">
      <w:pPr>
        <w:pStyle w:val="ListParagraph"/>
        <w:ind w:left="0"/>
        <w:rPr>
          <w:noProof/>
          <w:lang w:val="sq-AL"/>
        </w:rPr>
      </w:pPr>
    </w:p>
    <w:p w:rsidR="00357158" w:rsidRPr="009D7DF2" w:rsidRDefault="00357158" w:rsidP="00334B8F">
      <w:pPr>
        <w:jc w:val="center"/>
        <w:rPr>
          <w:b/>
          <w:noProof/>
          <w:lang w:val="sq-AL"/>
        </w:rPr>
      </w:pPr>
    </w:p>
    <w:p w:rsidR="00334B8F" w:rsidRPr="009D7DF2" w:rsidRDefault="00F22441" w:rsidP="00334B8F">
      <w:pPr>
        <w:jc w:val="center"/>
        <w:rPr>
          <w:b/>
          <w:noProof/>
          <w:lang w:val="sq-AL"/>
        </w:rPr>
      </w:pPr>
      <w:r w:rsidRPr="009D7DF2">
        <w:rPr>
          <w:b/>
          <w:noProof/>
          <w:lang w:val="sq-AL"/>
        </w:rPr>
        <w:t>Neni</w:t>
      </w:r>
      <w:r w:rsidR="00191599">
        <w:rPr>
          <w:b/>
          <w:noProof/>
          <w:lang w:val="sq-AL"/>
        </w:rPr>
        <w:t>60</w:t>
      </w:r>
    </w:p>
    <w:p w:rsidR="00334B8F" w:rsidRPr="009D7DF2" w:rsidRDefault="00357158" w:rsidP="00357158">
      <w:pPr>
        <w:jc w:val="center"/>
        <w:rPr>
          <w:b/>
          <w:i/>
          <w:noProof/>
          <w:lang w:val="sq-AL"/>
        </w:rPr>
      </w:pPr>
      <w:r w:rsidRPr="009D7DF2">
        <w:rPr>
          <w:b/>
          <w:i/>
          <w:noProof/>
          <w:lang w:val="sq-AL"/>
        </w:rPr>
        <w:t>Deklarata e Tatimit t</w:t>
      </w:r>
      <w:r w:rsidR="00DD38B6" w:rsidRPr="009D7DF2">
        <w:rPr>
          <w:b/>
          <w:i/>
          <w:noProof/>
          <w:lang w:val="sq-AL"/>
        </w:rPr>
        <w:t>ë</w:t>
      </w:r>
      <w:r w:rsidRPr="009D7DF2">
        <w:rPr>
          <w:b/>
          <w:i/>
          <w:noProof/>
          <w:lang w:val="sq-AL"/>
        </w:rPr>
        <w:t xml:space="preserve"> Mbajtur n</w:t>
      </w:r>
      <w:r w:rsidR="00DD38B6" w:rsidRPr="009D7DF2">
        <w:rPr>
          <w:b/>
          <w:i/>
          <w:noProof/>
          <w:lang w:val="sq-AL"/>
        </w:rPr>
        <w:t>ë</w:t>
      </w:r>
      <w:r w:rsidRPr="009D7DF2">
        <w:rPr>
          <w:b/>
          <w:i/>
          <w:noProof/>
          <w:lang w:val="sq-AL"/>
        </w:rPr>
        <w:t xml:space="preserve"> Burim</w:t>
      </w:r>
    </w:p>
    <w:p w:rsidR="00334B8F" w:rsidRPr="009D7DF2" w:rsidRDefault="00334B8F" w:rsidP="00334B8F">
      <w:pPr>
        <w:pStyle w:val="ListParagraph"/>
        <w:rPr>
          <w:noProof/>
          <w:lang w:val="sq-AL"/>
        </w:rPr>
      </w:pPr>
    </w:p>
    <w:p w:rsidR="00334B8F" w:rsidRDefault="00357158" w:rsidP="005652DC">
      <w:pPr>
        <w:pStyle w:val="ListParagraph"/>
        <w:numPr>
          <w:ilvl w:val="0"/>
          <w:numId w:val="43"/>
        </w:numPr>
        <w:rPr>
          <w:noProof/>
          <w:lang w:val="sq-AL"/>
        </w:rPr>
      </w:pPr>
      <w:r w:rsidRPr="009D7DF2">
        <w:rPr>
          <w:noProof/>
          <w:lang w:val="sq-AL"/>
        </w:rPr>
        <w:lastRenderedPageBreak/>
        <w:t xml:space="preserve">       Deklarata e tatimit të mbajtur duhet të dorëzohet </w:t>
      </w:r>
      <w:r w:rsidR="00320517">
        <w:rPr>
          <w:noProof/>
          <w:lang w:val="sq-AL"/>
        </w:rPr>
        <w:t>sipas struktur</w:t>
      </w:r>
      <w:r w:rsidR="009D0D5E">
        <w:rPr>
          <w:noProof/>
          <w:lang w:val="sq-AL"/>
        </w:rPr>
        <w:t>ë</w:t>
      </w:r>
      <w:r w:rsidR="00320517">
        <w:rPr>
          <w:noProof/>
          <w:lang w:val="sq-AL"/>
        </w:rPr>
        <w:t xml:space="preserve">s, </w:t>
      </w:r>
      <w:r w:rsidR="006C2FFE">
        <w:rPr>
          <w:noProof/>
          <w:lang w:val="sq-AL"/>
        </w:rPr>
        <w:t>p</w:t>
      </w:r>
      <w:r w:rsidR="009D0D5E">
        <w:rPr>
          <w:noProof/>
          <w:lang w:val="sq-AL"/>
        </w:rPr>
        <w:t>ë</w:t>
      </w:r>
      <w:r w:rsidR="00320517">
        <w:rPr>
          <w:noProof/>
          <w:lang w:val="sq-AL"/>
        </w:rPr>
        <w:t>rmbajtjes dhe me t</w:t>
      </w:r>
      <w:r w:rsidR="009D0D5E">
        <w:rPr>
          <w:noProof/>
          <w:lang w:val="sq-AL"/>
        </w:rPr>
        <w:t>ë</w:t>
      </w:r>
      <w:r w:rsidR="00320517">
        <w:rPr>
          <w:noProof/>
          <w:lang w:val="sq-AL"/>
        </w:rPr>
        <w:t xml:space="preserve"> dh</w:t>
      </w:r>
      <w:r w:rsidR="009D0D5E">
        <w:rPr>
          <w:noProof/>
          <w:lang w:val="sq-AL"/>
        </w:rPr>
        <w:t>ë</w:t>
      </w:r>
      <w:r w:rsidR="00320517">
        <w:rPr>
          <w:noProof/>
          <w:lang w:val="sq-AL"/>
        </w:rPr>
        <w:t>nat e k</w:t>
      </w:r>
      <w:r w:rsidR="009D0D5E">
        <w:rPr>
          <w:noProof/>
          <w:lang w:val="sq-AL"/>
        </w:rPr>
        <w:t>ë</w:t>
      </w:r>
      <w:r w:rsidR="00320517">
        <w:rPr>
          <w:noProof/>
          <w:lang w:val="sq-AL"/>
        </w:rPr>
        <w:t>rkuara nga aktet n</w:t>
      </w:r>
      <w:r w:rsidR="009D0D5E">
        <w:rPr>
          <w:noProof/>
          <w:lang w:val="sq-AL"/>
        </w:rPr>
        <w:t>ë</w:t>
      </w:r>
      <w:r w:rsidR="00320517">
        <w:rPr>
          <w:noProof/>
          <w:lang w:val="sq-AL"/>
        </w:rPr>
        <w:t>nligjore n</w:t>
      </w:r>
      <w:r w:rsidR="009D0D5E">
        <w:rPr>
          <w:noProof/>
          <w:lang w:val="sq-AL"/>
        </w:rPr>
        <w:t>ë</w:t>
      </w:r>
      <w:r w:rsidR="00320517">
        <w:rPr>
          <w:noProof/>
          <w:lang w:val="sq-AL"/>
        </w:rPr>
        <w:t xml:space="preserve"> zbatimt</w:t>
      </w:r>
      <w:r w:rsidR="009D0D5E">
        <w:rPr>
          <w:noProof/>
          <w:lang w:val="sq-AL"/>
        </w:rPr>
        <w:t>ë</w:t>
      </w:r>
      <w:r w:rsidR="00320517">
        <w:rPr>
          <w:noProof/>
          <w:lang w:val="sq-AL"/>
        </w:rPr>
        <w:t xml:space="preserve"> k</w:t>
      </w:r>
      <w:r w:rsidR="009D0D5E">
        <w:rPr>
          <w:noProof/>
          <w:lang w:val="sq-AL"/>
        </w:rPr>
        <w:t>ë</w:t>
      </w:r>
      <w:r w:rsidR="00320517">
        <w:rPr>
          <w:noProof/>
          <w:lang w:val="sq-AL"/>
        </w:rPr>
        <w:t xml:space="preserve">tij Ligji, dhe </w:t>
      </w:r>
      <w:r w:rsidR="006C2FFE">
        <w:rPr>
          <w:noProof/>
          <w:lang w:val="sq-AL"/>
        </w:rPr>
        <w:t>duhet</w:t>
      </w:r>
      <w:r w:rsidR="00320517">
        <w:rPr>
          <w:noProof/>
          <w:lang w:val="sq-AL"/>
        </w:rPr>
        <w:t xml:space="preserve"> t</w:t>
      </w:r>
      <w:r w:rsidR="009D0D5E">
        <w:rPr>
          <w:noProof/>
          <w:lang w:val="sq-AL"/>
        </w:rPr>
        <w:t>ë</w:t>
      </w:r>
      <w:r w:rsidR="00320517">
        <w:rPr>
          <w:noProof/>
          <w:lang w:val="sq-AL"/>
        </w:rPr>
        <w:t xml:space="preserve"> ket</w:t>
      </w:r>
      <w:r w:rsidR="009D0D5E">
        <w:rPr>
          <w:noProof/>
          <w:lang w:val="sq-AL"/>
        </w:rPr>
        <w:t>ë</w:t>
      </w:r>
      <w:r w:rsidR="001E6B7D">
        <w:rPr>
          <w:noProof/>
          <w:lang w:val="sq-AL"/>
        </w:rPr>
        <w:t xml:space="preserve"> t</w:t>
      </w:r>
      <w:r w:rsidR="00044638">
        <w:rPr>
          <w:noProof/>
          <w:lang w:val="sq-AL"/>
        </w:rPr>
        <w:t>ë</w:t>
      </w:r>
      <w:r w:rsidR="001E6B7D">
        <w:rPr>
          <w:noProof/>
          <w:lang w:val="sq-AL"/>
        </w:rPr>
        <w:t xml:space="preserve"> pakt</w:t>
      </w:r>
      <w:r w:rsidR="00044638">
        <w:rPr>
          <w:noProof/>
          <w:lang w:val="sq-AL"/>
        </w:rPr>
        <w:t>ë</w:t>
      </w:r>
      <w:r w:rsidR="001E6B7D">
        <w:rPr>
          <w:noProof/>
          <w:lang w:val="sq-AL"/>
        </w:rPr>
        <w:t>n</w:t>
      </w:r>
      <w:r w:rsidRPr="009D7DF2">
        <w:rPr>
          <w:noProof/>
          <w:lang w:val="sq-AL"/>
        </w:rPr>
        <w:t>informacionin e mëposhtëm</w:t>
      </w:r>
      <w:r w:rsidR="00334B8F" w:rsidRPr="009D7DF2">
        <w:rPr>
          <w:noProof/>
          <w:lang w:val="sq-AL"/>
        </w:rPr>
        <w:t>:</w:t>
      </w:r>
    </w:p>
    <w:p w:rsidR="00320517" w:rsidRPr="009D7DF2" w:rsidRDefault="00320517" w:rsidP="00191599">
      <w:pPr>
        <w:pStyle w:val="ListParagraph"/>
        <w:ind w:left="0"/>
        <w:rPr>
          <w:noProof/>
          <w:lang w:val="sq-AL"/>
        </w:rPr>
      </w:pPr>
    </w:p>
    <w:p w:rsidR="00357158" w:rsidRPr="009D7DF2" w:rsidRDefault="00357158" w:rsidP="005652DC">
      <w:pPr>
        <w:pStyle w:val="ListParagraph"/>
        <w:numPr>
          <w:ilvl w:val="1"/>
          <w:numId w:val="43"/>
        </w:numPr>
        <w:rPr>
          <w:noProof/>
          <w:lang w:val="sq-AL"/>
        </w:rPr>
      </w:pPr>
      <w:r w:rsidRPr="009D7DF2">
        <w:rPr>
          <w:noProof/>
          <w:lang w:val="sq-AL"/>
        </w:rPr>
        <w:t>Të dhënat identifik</w:t>
      </w:r>
      <w:r w:rsidR="00320517">
        <w:rPr>
          <w:noProof/>
          <w:lang w:val="sq-AL"/>
        </w:rPr>
        <w:t>uese</w:t>
      </w:r>
      <w:r w:rsidRPr="009D7DF2">
        <w:rPr>
          <w:noProof/>
          <w:lang w:val="sq-AL"/>
        </w:rPr>
        <w:t xml:space="preserve"> të agjenti</w:t>
      </w:r>
      <w:r w:rsidR="00320517">
        <w:rPr>
          <w:noProof/>
          <w:lang w:val="sq-AL"/>
        </w:rPr>
        <w:t>t</w:t>
      </w:r>
      <w:r w:rsidRPr="009D7DF2">
        <w:rPr>
          <w:noProof/>
          <w:lang w:val="sq-AL"/>
        </w:rPr>
        <w:t xml:space="preserve"> t</w:t>
      </w:r>
      <w:r w:rsidR="00DD38B6" w:rsidRPr="009D7DF2">
        <w:rPr>
          <w:noProof/>
          <w:lang w:val="sq-AL"/>
        </w:rPr>
        <w:t>ë</w:t>
      </w:r>
      <w:r w:rsidRPr="009D7DF2">
        <w:rPr>
          <w:noProof/>
          <w:lang w:val="sq-AL"/>
        </w:rPr>
        <w:t xml:space="preserve"> mbajtjes në burim;</w:t>
      </w:r>
    </w:p>
    <w:p w:rsidR="00357158" w:rsidRPr="009D7DF2" w:rsidRDefault="00357158" w:rsidP="005652DC">
      <w:pPr>
        <w:pStyle w:val="ListParagraph"/>
        <w:numPr>
          <w:ilvl w:val="1"/>
          <w:numId w:val="43"/>
        </w:numPr>
        <w:rPr>
          <w:noProof/>
          <w:lang w:val="sq-AL"/>
        </w:rPr>
      </w:pPr>
      <w:r w:rsidRPr="009D7DF2">
        <w:rPr>
          <w:noProof/>
          <w:lang w:val="sq-AL"/>
        </w:rPr>
        <w:t>Të dhënat identifik</w:t>
      </w:r>
      <w:r w:rsidR="00320517">
        <w:rPr>
          <w:noProof/>
          <w:lang w:val="sq-AL"/>
        </w:rPr>
        <w:t>uese</w:t>
      </w:r>
      <w:r w:rsidRPr="009D7DF2">
        <w:rPr>
          <w:noProof/>
          <w:lang w:val="sq-AL"/>
        </w:rPr>
        <w:t xml:space="preserve"> të tatimpaguesit</w:t>
      </w:r>
      <w:r w:rsidR="00320517">
        <w:rPr>
          <w:noProof/>
          <w:lang w:val="sq-AL"/>
        </w:rPr>
        <w:t xml:space="preserve"> t</w:t>
      </w:r>
      <w:r w:rsidR="009D0D5E">
        <w:rPr>
          <w:noProof/>
          <w:lang w:val="sq-AL"/>
        </w:rPr>
        <w:t>ë</w:t>
      </w:r>
      <w:r w:rsidR="00320517">
        <w:rPr>
          <w:noProof/>
          <w:lang w:val="sq-AL"/>
        </w:rPr>
        <w:t xml:space="preserve"> cilit i mbahet tatimi</w:t>
      </w:r>
      <w:r w:rsidRPr="009D7DF2">
        <w:rPr>
          <w:noProof/>
          <w:lang w:val="sq-AL"/>
        </w:rPr>
        <w:t>;</w:t>
      </w:r>
    </w:p>
    <w:p w:rsidR="00357158" w:rsidRPr="009D7DF2" w:rsidRDefault="00F02BB7" w:rsidP="005652DC">
      <w:pPr>
        <w:pStyle w:val="ListParagraph"/>
        <w:numPr>
          <w:ilvl w:val="1"/>
          <w:numId w:val="43"/>
        </w:numPr>
        <w:rPr>
          <w:noProof/>
          <w:lang w:val="sq-AL"/>
        </w:rPr>
      </w:pPr>
      <w:r w:rsidRPr="009D7DF2">
        <w:rPr>
          <w:noProof/>
          <w:lang w:val="sq-AL"/>
        </w:rPr>
        <w:t>Rezidenc</w:t>
      </w:r>
      <w:r w:rsidR="00DD38B6" w:rsidRPr="009D7DF2">
        <w:rPr>
          <w:noProof/>
          <w:lang w:val="sq-AL"/>
        </w:rPr>
        <w:t>ë</w:t>
      </w:r>
      <w:r w:rsidRPr="009D7DF2">
        <w:rPr>
          <w:noProof/>
          <w:lang w:val="sq-AL"/>
        </w:rPr>
        <w:t>n tatimore</w:t>
      </w:r>
      <w:r w:rsidR="00320517">
        <w:rPr>
          <w:noProof/>
          <w:lang w:val="sq-AL"/>
        </w:rPr>
        <w:t>t</w:t>
      </w:r>
      <w:r w:rsidR="009D0D5E">
        <w:rPr>
          <w:noProof/>
          <w:lang w:val="sq-AL"/>
        </w:rPr>
        <w:t>ë</w:t>
      </w:r>
      <w:r w:rsidR="00320517">
        <w:rPr>
          <w:noProof/>
          <w:lang w:val="sq-AL"/>
        </w:rPr>
        <w:t xml:space="preserve"> tatimpaguesit t</w:t>
      </w:r>
      <w:r w:rsidR="009D0D5E">
        <w:rPr>
          <w:noProof/>
          <w:lang w:val="sq-AL"/>
        </w:rPr>
        <w:t>ë</w:t>
      </w:r>
      <w:r w:rsidR="00320517">
        <w:rPr>
          <w:noProof/>
          <w:lang w:val="sq-AL"/>
        </w:rPr>
        <w:t xml:space="preserve"> cilit i mbahet tatimi,</w:t>
      </w:r>
      <w:r w:rsidR="00357158" w:rsidRPr="009D7DF2">
        <w:rPr>
          <w:noProof/>
          <w:lang w:val="sq-AL"/>
        </w:rPr>
        <w:t>në rast</w:t>
      </w:r>
      <w:r w:rsidRPr="009D7DF2">
        <w:rPr>
          <w:noProof/>
          <w:lang w:val="sq-AL"/>
        </w:rPr>
        <w:t xml:space="preserve"> se</w:t>
      </w:r>
      <w:r w:rsidR="00357158" w:rsidRPr="009D7DF2">
        <w:rPr>
          <w:noProof/>
          <w:lang w:val="sq-AL"/>
        </w:rPr>
        <w:t xml:space="preserve"> tatimi </w:t>
      </w:r>
      <w:r w:rsidRPr="009D7DF2">
        <w:rPr>
          <w:noProof/>
          <w:lang w:val="sq-AL"/>
        </w:rPr>
        <w:t xml:space="preserve">mbahet </w:t>
      </w:r>
      <w:r w:rsidR="00357158" w:rsidRPr="009D7DF2">
        <w:rPr>
          <w:noProof/>
          <w:lang w:val="sq-AL"/>
        </w:rPr>
        <w:t>në burim për një tatimpagues jorezident;</w:t>
      </w:r>
    </w:p>
    <w:p w:rsidR="00357158" w:rsidRPr="009D7DF2" w:rsidRDefault="00357158" w:rsidP="005652DC">
      <w:pPr>
        <w:pStyle w:val="ListParagraph"/>
        <w:numPr>
          <w:ilvl w:val="1"/>
          <w:numId w:val="43"/>
        </w:numPr>
        <w:rPr>
          <w:noProof/>
          <w:lang w:val="sq-AL"/>
        </w:rPr>
      </w:pPr>
      <w:r w:rsidRPr="009D7DF2">
        <w:rPr>
          <w:noProof/>
          <w:lang w:val="sq-AL"/>
        </w:rPr>
        <w:t>Lloji</w:t>
      </w:r>
      <w:r w:rsidR="00F02BB7" w:rsidRPr="009D7DF2">
        <w:rPr>
          <w:noProof/>
          <w:lang w:val="sq-AL"/>
        </w:rPr>
        <w:t>n e</w:t>
      </w:r>
      <w:r w:rsidRPr="009D7DF2">
        <w:rPr>
          <w:noProof/>
          <w:lang w:val="sq-AL"/>
        </w:rPr>
        <w:t xml:space="preserve"> të </w:t>
      </w:r>
      <w:r w:rsidR="00F02BB7" w:rsidRPr="009D7DF2">
        <w:rPr>
          <w:noProof/>
          <w:lang w:val="sq-AL"/>
        </w:rPr>
        <w:t>ardhurave</w:t>
      </w:r>
      <w:r w:rsidRPr="009D7DF2">
        <w:rPr>
          <w:noProof/>
          <w:lang w:val="sq-AL"/>
        </w:rPr>
        <w:t xml:space="preserve"> dhe </w:t>
      </w:r>
      <w:r w:rsidR="00320517">
        <w:rPr>
          <w:noProof/>
          <w:lang w:val="sq-AL"/>
        </w:rPr>
        <w:t>shum</w:t>
      </w:r>
      <w:r w:rsidR="009D0D5E">
        <w:rPr>
          <w:noProof/>
          <w:lang w:val="sq-AL"/>
        </w:rPr>
        <w:t>ë</w:t>
      </w:r>
      <w:r w:rsidR="00320517">
        <w:rPr>
          <w:noProof/>
          <w:lang w:val="sq-AL"/>
        </w:rPr>
        <w:t>n bruto t</w:t>
      </w:r>
      <w:r w:rsidR="009D0D5E">
        <w:rPr>
          <w:noProof/>
          <w:lang w:val="sq-AL"/>
        </w:rPr>
        <w:t>ë</w:t>
      </w:r>
      <w:r w:rsidR="00320517">
        <w:rPr>
          <w:noProof/>
          <w:lang w:val="sq-AL"/>
        </w:rPr>
        <w:t xml:space="preserve"> t</w:t>
      </w:r>
      <w:r w:rsidR="009D0D5E">
        <w:rPr>
          <w:noProof/>
          <w:lang w:val="sq-AL"/>
        </w:rPr>
        <w:t>ë</w:t>
      </w:r>
      <w:r w:rsidR="00320517">
        <w:rPr>
          <w:noProof/>
          <w:lang w:val="sq-AL"/>
        </w:rPr>
        <w:t xml:space="preserve"> ardhur</w:t>
      </w:r>
      <w:r w:rsidR="009D0D5E">
        <w:rPr>
          <w:noProof/>
          <w:lang w:val="sq-AL"/>
        </w:rPr>
        <w:t>ë</w:t>
      </w:r>
      <w:r w:rsidR="00320517">
        <w:rPr>
          <w:noProof/>
          <w:lang w:val="sq-AL"/>
        </w:rPr>
        <w:t>s</w:t>
      </w:r>
      <w:r w:rsidRPr="009D7DF2">
        <w:rPr>
          <w:noProof/>
          <w:lang w:val="sq-AL"/>
        </w:rPr>
        <w:t>;</w:t>
      </w:r>
    </w:p>
    <w:p w:rsidR="00357158" w:rsidRPr="009D7DF2" w:rsidRDefault="00357158" w:rsidP="005652DC">
      <w:pPr>
        <w:pStyle w:val="ListParagraph"/>
        <w:numPr>
          <w:ilvl w:val="1"/>
          <w:numId w:val="43"/>
        </w:numPr>
        <w:rPr>
          <w:noProof/>
          <w:lang w:val="sq-AL"/>
        </w:rPr>
      </w:pPr>
      <w:r w:rsidRPr="009D7DF2">
        <w:rPr>
          <w:noProof/>
          <w:lang w:val="sq-AL"/>
        </w:rPr>
        <w:t>Shum</w:t>
      </w:r>
      <w:r w:rsidR="00320517">
        <w:rPr>
          <w:noProof/>
          <w:lang w:val="sq-AL"/>
        </w:rPr>
        <w:t xml:space="preserve">at </w:t>
      </w:r>
      <w:r w:rsidRPr="009D7DF2">
        <w:rPr>
          <w:noProof/>
          <w:lang w:val="sq-AL"/>
        </w:rPr>
        <w:t>e zbritshme</w:t>
      </w:r>
      <w:r w:rsidR="00F02BB7" w:rsidRPr="009D7DF2">
        <w:rPr>
          <w:noProof/>
          <w:lang w:val="sq-AL"/>
        </w:rPr>
        <w:t>,</w:t>
      </w:r>
      <w:r w:rsidRPr="009D7DF2">
        <w:rPr>
          <w:noProof/>
          <w:lang w:val="sq-AL"/>
        </w:rPr>
        <w:t xml:space="preserve"> nëse </w:t>
      </w:r>
      <w:r w:rsidR="00320517">
        <w:rPr>
          <w:noProof/>
          <w:lang w:val="sq-AL"/>
        </w:rPr>
        <w:t>aplikohen</w:t>
      </w:r>
      <w:r w:rsidRPr="009D7DF2">
        <w:rPr>
          <w:noProof/>
          <w:lang w:val="sq-AL"/>
        </w:rPr>
        <w:t>;</w:t>
      </w:r>
    </w:p>
    <w:p w:rsidR="00357158" w:rsidRPr="009D7DF2" w:rsidRDefault="00357158" w:rsidP="005652DC">
      <w:pPr>
        <w:pStyle w:val="ListParagraph"/>
        <w:numPr>
          <w:ilvl w:val="1"/>
          <w:numId w:val="43"/>
        </w:numPr>
        <w:rPr>
          <w:noProof/>
          <w:lang w:val="sq-AL"/>
        </w:rPr>
      </w:pPr>
      <w:r w:rsidRPr="009D7DF2">
        <w:rPr>
          <w:noProof/>
          <w:lang w:val="sq-AL"/>
        </w:rPr>
        <w:t>Shum</w:t>
      </w:r>
      <w:r w:rsidR="00DD38B6" w:rsidRPr="009D7DF2">
        <w:rPr>
          <w:noProof/>
          <w:lang w:val="sq-AL"/>
        </w:rPr>
        <w:t>ë</w:t>
      </w:r>
      <w:r w:rsidR="00F02BB7" w:rsidRPr="009D7DF2">
        <w:rPr>
          <w:noProof/>
          <w:lang w:val="sq-AL"/>
        </w:rPr>
        <w:t>n</w:t>
      </w:r>
      <w:r w:rsidRPr="009D7DF2">
        <w:rPr>
          <w:noProof/>
          <w:lang w:val="sq-AL"/>
        </w:rPr>
        <w:t xml:space="preserve"> e tatimit të mbajtur në burim;</w:t>
      </w:r>
    </w:p>
    <w:p w:rsidR="00334B8F" w:rsidRDefault="00357158" w:rsidP="005652DC">
      <w:pPr>
        <w:pStyle w:val="ListParagraph"/>
        <w:numPr>
          <w:ilvl w:val="1"/>
          <w:numId w:val="43"/>
        </w:numPr>
        <w:rPr>
          <w:noProof/>
          <w:lang w:val="sq-AL"/>
        </w:rPr>
      </w:pPr>
      <w:r w:rsidRPr="009D7DF2">
        <w:rPr>
          <w:noProof/>
          <w:lang w:val="sq-AL"/>
        </w:rPr>
        <w:t>Dat</w:t>
      </w:r>
      <w:r w:rsidR="00DD38B6" w:rsidRPr="009D7DF2">
        <w:rPr>
          <w:noProof/>
          <w:lang w:val="sq-AL"/>
        </w:rPr>
        <w:t>ë</w:t>
      </w:r>
      <w:r w:rsidR="00F02BB7" w:rsidRPr="009D7DF2">
        <w:rPr>
          <w:noProof/>
          <w:lang w:val="sq-AL"/>
        </w:rPr>
        <w:t>n</w:t>
      </w:r>
      <w:r w:rsidRPr="009D7DF2">
        <w:rPr>
          <w:noProof/>
          <w:lang w:val="sq-AL"/>
        </w:rPr>
        <w:t xml:space="preserve"> e pagesës</w:t>
      </w:r>
      <w:r w:rsidR="00F02BB7" w:rsidRPr="009D7DF2">
        <w:rPr>
          <w:noProof/>
          <w:lang w:val="sq-AL"/>
        </w:rPr>
        <w:t xml:space="preserve"> s</w:t>
      </w:r>
      <w:r w:rsidR="00DD38B6" w:rsidRPr="009D7DF2">
        <w:rPr>
          <w:noProof/>
          <w:lang w:val="sq-AL"/>
        </w:rPr>
        <w:t>ë</w:t>
      </w:r>
      <w:r w:rsidR="00F02BB7" w:rsidRPr="009D7DF2">
        <w:rPr>
          <w:noProof/>
          <w:lang w:val="sq-AL"/>
        </w:rPr>
        <w:t xml:space="preserve"> t</w:t>
      </w:r>
      <w:r w:rsidR="00DD38B6" w:rsidRPr="009D7DF2">
        <w:rPr>
          <w:noProof/>
          <w:lang w:val="sq-AL"/>
        </w:rPr>
        <w:t>ë</w:t>
      </w:r>
      <w:r w:rsidRPr="009D7DF2">
        <w:rPr>
          <w:noProof/>
          <w:lang w:val="sq-AL"/>
        </w:rPr>
        <w:t xml:space="preserve"> ardhura</w:t>
      </w:r>
      <w:r w:rsidR="00F02BB7" w:rsidRPr="009D7DF2">
        <w:rPr>
          <w:noProof/>
          <w:lang w:val="sq-AL"/>
        </w:rPr>
        <w:t>ve.</w:t>
      </w:r>
    </w:p>
    <w:p w:rsidR="00320517" w:rsidRPr="009D7DF2" w:rsidRDefault="00320517" w:rsidP="004634D9">
      <w:pPr>
        <w:pStyle w:val="ListParagraph"/>
        <w:ind w:left="1440"/>
        <w:rPr>
          <w:noProof/>
          <w:lang w:val="sq-AL"/>
        </w:rPr>
      </w:pPr>
    </w:p>
    <w:p w:rsidR="00320517" w:rsidRPr="00320517" w:rsidRDefault="00320517" w:rsidP="00320517">
      <w:pPr>
        <w:rPr>
          <w:noProof/>
          <w:lang w:val="sq-AL"/>
        </w:rPr>
      </w:pPr>
    </w:p>
    <w:p w:rsidR="001E6B7D" w:rsidRPr="007D315C" w:rsidRDefault="00117953" w:rsidP="005652DC">
      <w:pPr>
        <w:pStyle w:val="ListParagraph"/>
        <w:numPr>
          <w:ilvl w:val="0"/>
          <w:numId w:val="43"/>
        </w:numPr>
        <w:ind w:left="709" w:hanging="425"/>
        <w:jc w:val="both"/>
        <w:rPr>
          <w:noProof/>
          <w:lang w:val="sq-AL"/>
        </w:rPr>
      </w:pPr>
      <w:r w:rsidRPr="007D315C">
        <w:rPr>
          <w:noProof/>
          <w:lang w:val="sq-AL"/>
        </w:rPr>
        <w:t>Deklarata e tatimit të mbajtur n</w:t>
      </w:r>
      <w:r w:rsidR="00DD38B6" w:rsidRPr="007D315C">
        <w:rPr>
          <w:noProof/>
          <w:lang w:val="sq-AL"/>
        </w:rPr>
        <w:t>ë</w:t>
      </w:r>
      <w:r w:rsidRPr="007D315C">
        <w:rPr>
          <w:noProof/>
          <w:lang w:val="sq-AL"/>
        </w:rPr>
        <w:t xml:space="preserve"> burim nuk shërben si certifikatë e tatimit të paguar në Republikën e Shqipërisë</w:t>
      </w:r>
      <w:r w:rsidR="00291034" w:rsidRPr="007D315C">
        <w:rPr>
          <w:noProof/>
          <w:lang w:val="sq-AL"/>
        </w:rPr>
        <w:t>,</w:t>
      </w:r>
      <w:r w:rsidRPr="007D315C">
        <w:rPr>
          <w:noProof/>
          <w:lang w:val="sq-AL"/>
        </w:rPr>
        <w:t xml:space="preserve"> derisa  t</w:t>
      </w:r>
      <w:r w:rsidR="00DD38B6" w:rsidRPr="007D315C">
        <w:rPr>
          <w:noProof/>
          <w:lang w:val="sq-AL"/>
        </w:rPr>
        <w:t>ë</w:t>
      </w:r>
      <w:r w:rsidRPr="007D315C">
        <w:rPr>
          <w:noProof/>
          <w:lang w:val="sq-AL"/>
        </w:rPr>
        <w:t xml:space="preserve"> certifikohet nga autoriteti kompetent tatimor.</w:t>
      </w:r>
    </w:p>
    <w:p w:rsidR="00117953" w:rsidRPr="009D7DF2" w:rsidRDefault="00117953" w:rsidP="005652DC">
      <w:pPr>
        <w:pStyle w:val="ListParagraph"/>
        <w:numPr>
          <w:ilvl w:val="0"/>
          <w:numId w:val="43"/>
        </w:numPr>
        <w:ind w:left="709" w:hanging="425"/>
        <w:jc w:val="both"/>
        <w:rPr>
          <w:noProof/>
          <w:lang w:val="sq-AL"/>
        </w:rPr>
      </w:pPr>
      <w:r w:rsidRPr="009D7DF2">
        <w:rPr>
          <w:noProof/>
          <w:lang w:val="sq-AL"/>
        </w:rPr>
        <w:t xml:space="preserve">Ministri </w:t>
      </w:r>
      <w:r w:rsidR="00AA237A">
        <w:rPr>
          <w:noProof/>
          <w:lang w:val="sq-AL"/>
        </w:rPr>
        <w:t>përgjegjës p</w:t>
      </w:r>
      <w:r w:rsidR="00AA237A" w:rsidRPr="00AA237A">
        <w:rPr>
          <w:noProof/>
          <w:lang w:val="sq-AL"/>
        </w:rPr>
        <w:t>ër financat</w:t>
      </w:r>
      <w:r w:rsidR="00AA237A">
        <w:rPr>
          <w:rFonts w:ascii="Segoe UI Symbol" w:hAnsi="Segoe UI Symbol"/>
          <w:noProof/>
          <w:lang w:val="sq-AL" w:eastAsia="ja-JP"/>
        </w:rPr>
        <w:t>,</w:t>
      </w:r>
      <w:r w:rsidRPr="009D7DF2">
        <w:rPr>
          <w:noProof/>
          <w:lang w:val="sq-AL"/>
        </w:rPr>
        <w:t xml:space="preserve"> përcakton formën </w:t>
      </w:r>
      <w:r w:rsidR="00291034">
        <w:rPr>
          <w:noProof/>
          <w:lang w:val="sq-AL"/>
        </w:rPr>
        <w:t>dhe p</w:t>
      </w:r>
      <w:r w:rsidR="009D0D5E">
        <w:rPr>
          <w:noProof/>
          <w:lang w:val="sq-AL"/>
        </w:rPr>
        <w:t>ë</w:t>
      </w:r>
      <w:r w:rsidR="00291034">
        <w:rPr>
          <w:noProof/>
          <w:lang w:val="sq-AL"/>
        </w:rPr>
        <w:t xml:space="preserve">rmbajtjen </w:t>
      </w:r>
      <w:r w:rsidRPr="009D7DF2">
        <w:rPr>
          <w:noProof/>
          <w:lang w:val="sq-AL"/>
        </w:rPr>
        <w:t xml:space="preserve">e </w:t>
      </w:r>
      <w:r w:rsidR="00AA237A">
        <w:rPr>
          <w:noProof/>
          <w:lang w:val="sq-AL"/>
        </w:rPr>
        <w:t>deklata</w:t>
      </w:r>
      <w:r w:rsidR="00044638">
        <w:rPr>
          <w:noProof/>
          <w:lang w:val="sq-AL"/>
        </w:rPr>
        <w:t>ë</w:t>
      </w:r>
      <w:r w:rsidR="00AA237A">
        <w:rPr>
          <w:noProof/>
          <w:lang w:val="sq-AL"/>
        </w:rPr>
        <w:t>s p</w:t>
      </w:r>
      <w:r w:rsidR="00044638">
        <w:rPr>
          <w:noProof/>
          <w:lang w:val="sq-AL"/>
        </w:rPr>
        <w:t>ë</w:t>
      </w:r>
      <w:r w:rsidR="00AA237A">
        <w:rPr>
          <w:noProof/>
          <w:lang w:val="sq-AL"/>
        </w:rPr>
        <w:t>r tatimin e mbajtur n</w:t>
      </w:r>
      <w:r w:rsidR="00044638">
        <w:rPr>
          <w:noProof/>
          <w:lang w:val="sq-AL"/>
        </w:rPr>
        <w:t>ë</w:t>
      </w:r>
      <w:r w:rsidR="00AA237A">
        <w:rPr>
          <w:noProof/>
          <w:lang w:val="sq-AL"/>
        </w:rPr>
        <w:t xml:space="preserve"> burim</w:t>
      </w:r>
      <w:r w:rsidRPr="009D7DF2">
        <w:rPr>
          <w:noProof/>
          <w:lang w:val="sq-AL"/>
        </w:rPr>
        <w:t xml:space="preserve">. </w:t>
      </w:r>
    </w:p>
    <w:p w:rsidR="00117953" w:rsidRPr="009D7DF2" w:rsidRDefault="00117953" w:rsidP="005652DC">
      <w:pPr>
        <w:pStyle w:val="ListParagraph"/>
        <w:numPr>
          <w:ilvl w:val="0"/>
          <w:numId w:val="43"/>
        </w:numPr>
        <w:ind w:left="709" w:hanging="425"/>
        <w:jc w:val="both"/>
        <w:rPr>
          <w:noProof/>
          <w:lang w:val="sq-AL"/>
        </w:rPr>
      </w:pPr>
      <w:r w:rsidRPr="009D7DF2">
        <w:rPr>
          <w:noProof/>
          <w:lang w:val="sq-AL"/>
        </w:rPr>
        <w:t>Deklara</w:t>
      </w:r>
      <w:r w:rsidR="00AA237A">
        <w:rPr>
          <w:noProof/>
          <w:lang w:val="sq-AL"/>
        </w:rPr>
        <w:t>ta e tatimit në burim dorëzohet</w:t>
      </w:r>
      <w:r w:rsidR="00291034">
        <w:rPr>
          <w:noProof/>
          <w:lang w:val="sq-AL"/>
        </w:rPr>
        <w:t xml:space="preserve"> sipas k</w:t>
      </w:r>
      <w:r w:rsidR="009D0D5E">
        <w:rPr>
          <w:noProof/>
          <w:lang w:val="sq-AL"/>
        </w:rPr>
        <w:t>ë</w:t>
      </w:r>
      <w:r w:rsidR="00291034">
        <w:rPr>
          <w:noProof/>
          <w:lang w:val="sq-AL"/>
        </w:rPr>
        <w:t>rkesave t</w:t>
      </w:r>
      <w:r w:rsidR="009D0D5E">
        <w:rPr>
          <w:noProof/>
          <w:lang w:val="sq-AL"/>
        </w:rPr>
        <w:t>ë</w:t>
      </w:r>
      <w:r w:rsidRPr="009D7DF2">
        <w:rPr>
          <w:noProof/>
          <w:lang w:val="sq-AL"/>
        </w:rPr>
        <w:t xml:space="preserve">parashikuara </w:t>
      </w:r>
      <w:r w:rsidR="00291034">
        <w:rPr>
          <w:noProof/>
          <w:lang w:val="sq-AL"/>
        </w:rPr>
        <w:t>n</w:t>
      </w:r>
      <w:r w:rsidR="009D0D5E">
        <w:rPr>
          <w:noProof/>
          <w:lang w:val="sq-AL"/>
        </w:rPr>
        <w:t>ë</w:t>
      </w:r>
      <w:r w:rsidRPr="009D7DF2">
        <w:rPr>
          <w:noProof/>
          <w:lang w:val="sq-AL"/>
        </w:rPr>
        <w:t xml:space="preserve"> ligji</w:t>
      </w:r>
      <w:r w:rsidR="00291034">
        <w:rPr>
          <w:noProof/>
          <w:lang w:val="sq-AL"/>
        </w:rPr>
        <w:t>n</w:t>
      </w:r>
      <w:r w:rsidRPr="009D7DF2">
        <w:rPr>
          <w:noProof/>
          <w:lang w:val="sq-AL"/>
        </w:rPr>
        <w:t xml:space="preserve"> nr. 9920,  datë 19.05.2008, "Për procedurat tatimore në Republi</w:t>
      </w:r>
      <w:r w:rsidR="00102628">
        <w:rPr>
          <w:noProof/>
          <w:lang w:val="sq-AL"/>
        </w:rPr>
        <w:t>kën e Shqipërisë", i ndryshuar</w:t>
      </w:r>
      <w:r w:rsidRPr="009D7DF2">
        <w:rPr>
          <w:noProof/>
          <w:lang w:val="sq-AL"/>
        </w:rPr>
        <w:t>.</w:t>
      </w:r>
    </w:p>
    <w:p w:rsidR="00334B8F" w:rsidRPr="009D7DF2" w:rsidRDefault="00F22441" w:rsidP="00334B8F">
      <w:pPr>
        <w:jc w:val="center"/>
        <w:rPr>
          <w:b/>
          <w:noProof/>
          <w:lang w:val="sq-AL"/>
        </w:rPr>
      </w:pPr>
      <w:r w:rsidRPr="009D7DF2">
        <w:rPr>
          <w:b/>
          <w:noProof/>
          <w:lang w:val="sq-AL"/>
        </w:rPr>
        <w:t>Neni</w:t>
      </w:r>
      <w:r w:rsidR="000E62F2">
        <w:rPr>
          <w:b/>
          <w:noProof/>
          <w:lang w:val="sq-AL"/>
        </w:rPr>
        <w:t>61</w:t>
      </w:r>
    </w:p>
    <w:p w:rsidR="00334B8F" w:rsidRDefault="00117953" w:rsidP="00334B8F">
      <w:pPr>
        <w:jc w:val="center"/>
        <w:rPr>
          <w:b/>
          <w:i/>
          <w:noProof/>
          <w:lang w:val="sq-AL"/>
        </w:rPr>
      </w:pPr>
      <w:r w:rsidRPr="009D7DF2">
        <w:rPr>
          <w:b/>
          <w:i/>
          <w:noProof/>
          <w:lang w:val="sq-AL"/>
        </w:rPr>
        <w:t xml:space="preserve">Të ardhurat Subjekt i </w:t>
      </w:r>
      <w:r w:rsidR="00291034">
        <w:rPr>
          <w:b/>
          <w:i/>
          <w:noProof/>
          <w:lang w:val="sq-AL"/>
        </w:rPr>
        <w:t xml:space="preserve">mbajtjes se </w:t>
      </w:r>
      <w:r w:rsidRPr="009D7DF2">
        <w:rPr>
          <w:b/>
          <w:i/>
          <w:noProof/>
          <w:lang w:val="sq-AL"/>
        </w:rPr>
        <w:t>Tatimit në Burim</w:t>
      </w:r>
    </w:p>
    <w:p w:rsidR="00291034" w:rsidRPr="009D7DF2" w:rsidRDefault="00291034" w:rsidP="00334B8F">
      <w:pPr>
        <w:jc w:val="center"/>
        <w:rPr>
          <w:b/>
          <w:i/>
          <w:noProof/>
          <w:lang w:val="sq-AL"/>
        </w:rPr>
      </w:pPr>
    </w:p>
    <w:p w:rsidR="00334B8F" w:rsidRPr="009D7DF2" w:rsidRDefault="00825D33" w:rsidP="005652DC">
      <w:pPr>
        <w:pStyle w:val="ListParagraph"/>
        <w:numPr>
          <w:ilvl w:val="0"/>
          <w:numId w:val="38"/>
        </w:numPr>
        <w:ind w:left="0" w:firstLine="0"/>
        <w:rPr>
          <w:noProof/>
          <w:lang w:val="sq-AL"/>
        </w:rPr>
      </w:pPr>
      <w:r w:rsidRPr="009D7DF2">
        <w:rPr>
          <w:noProof/>
          <w:lang w:val="sq-AL"/>
        </w:rPr>
        <w:t>Të ardhurat në vijim jan</w:t>
      </w:r>
      <w:r w:rsidR="00DD38B6" w:rsidRPr="009D7DF2">
        <w:rPr>
          <w:noProof/>
          <w:lang w:val="sq-AL"/>
        </w:rPr>
        <w:t>ë</w:t>
      </w:r>
      <w:r w:rsidRPr="009D7DF2">
        <w:rPr>
          <w:noProof/>
          <w:lang w:val="sq-AL"/>
        </w:rPr>
        <w:t xml:space="preserve"> subjekt i </w:t>
      </w:r>
      <w:r w:rsidR="00832D4E">
        <w:rPr>
          <w:noProof/>
          <w:lang w:val="sq-AL"/>
        </w:rPr>
        <w:t xml:space="preserve"> mbajtjes s</w:t>
      </w:r>
      <w:r w:rsidR="009D0D5E">
        <w:rPr>
          <w:noProof/>
          <w:lang w:val="sq-AL"/>
        </w:rPr>
        <w:t>ë</w:t>
      </w:r>
      <w:r w:rsidR="00832D4E">
        <w:rPr>
          <w:noProof/>
          <w:lang w:val="sq-AL"/>
        </w:rPr>
        <w:t xml:space="preserve"> tatimit </w:t>
      </w:r>
      <w:r w:rsidRPr="009D7DF2">
        <w:rPr>
          <w:noProof/>
          <w:lang w:val="sq-AL"/>
        </w:rPr>
        <w:t xml:space="preserve">në burim, pavarësisht nëse i paguhen një </w:t>
      </w:r>
      <w:r w:rsidR="00832D4E">
        <w:rPr>
          <w:noProof/>
          <w:lang w:val="sq-AL"/>
        </w:rPr>
        <w:t xml:space="preserve">tatimpaguesi </w:t>
      </w:r>
      <w:r w:rsidRPr="009D7DF2">
        <w:rPr>
          <w:noProof/>
          <w:lang w:val="sq-AL"/>
        </w:rPr>
        <w:t>rezident</w:t>
      </w:r>
      <w:r w:rsidR="00832D4E">
        <w:rPr>
          <w:noProof/>
          <w:lang w:val="sq-AL"/>
        </w:rPr>
        <w:t xml:space="preserve">, apo </w:t>
      </w:r>
      <w:r w:rsidRPr="009D7DF2">
        <w:rPr>
          <w:noProof/>
          <w:lang w:val="sq-AL"/>
        </w:rPr>
        <w:t>një tatimpaguesi jo-rezident</w:t>
      </w:r>
      <w:r w:rsidR="00334B8F" w:rsidRPr="009D7DF2">
        <w:rPr>
          <w:noProof/>
          <w:lang w:val="sq-AL"/>
        </w:rPr>
        <w:t>:</w:t>
      </w:r>
    </w:p>
    <w:p w:rsidR="00825D33" w:rsidRPr="009D7DF2" w:rsidRDefault="00825D33" w:rsidP="005652DC">
      <w:pPr>
        <w:pStyle w:val="ListParagraph"/>
        <w:numPr>
          <w:ilvl w:val="0"/>
          <w:numId w:val="39"/>
        </w:numPr>
        <w:rPr>
          <w:noProof/>
          <w:lang w:val="sq-AL"/>
        </w:rPr>
      </w:pPr>
      <w:r w:rsidRPr="009D7DF2">
        <w:rPr>
          <w:noProof/>
          <w:lang w:val="sq-AL"/>
        </w:rPr>
        <w:t>dividendët dhe shpërndarjet e fitimit;</w:t>
      </w:r>
    </w:p>
    <w:p w:rsidR="00825D33" w:rsidRPr="009D7DF2" w:rsidRDefault="00825D33" w:rsidP="005652DC">
      <w:pPr>
        <w:pStyle w:val="ListParagraph"/>
        <w:numPr>
          <w:ilvl w:val="0"/>
          <w:numId w:val="39"/>
        </w:numPr>
        <w:rPr>
          <w:noProof/>
          <w:lang w:val="sq-AL"/>
        </w:rPr>
      </w:pPr>
      <w:r w:rsidRPr="009D7DF2">
        <w:rPr>
          <w:noProof/>
          <w:lang w:val="sq-AL"/>
        </w:rPr>
        <w:t>interesi;</w:t>
      </w:r>
    </w:p>
    <w:p w:rsidR="00825D33" w:rsidRPr="009D7DF2" w:rsidRDefault="00825D33" w:rsidP="005652DC">
      <w:pPr>
        <w:pStyle w:val="ListParagraph"/>
        <w:numPr>
          <w:ilvl w:val="0"/>
          <w:numId w:val="39"/>
        </w:numPr>
        <w:rPr>
          <w:noProof/>
          <w:lang w:val="sq-AL"/>
        </w:rPr>
      </w:pPr>
      <w:r w:rsidRPr="009D7DF2">
        <w:rPr>
          <w:noProof/>
          <w:lang w:val="sq-AL"/>
        </w:rPr>
        <w:t>honoraret dhe të ardhurat nga t</w:t>
      </w:r>
      <w:r w:rsidR="00DD38B6" w:rsidRPr="009D7DF2">
        <w:rPr>
          <w:noProof/>
          <w:lang w:val="sq-AL"/>
        </w:rPr>
        <w:t>ë</w:t>
      </w:r>
      <w:r w:rsidRPr="009D7DF2">
        <w:rPr>
          <w:noProof/>
          <w:lang w:val="sq-AL"/>
        </w:rPr>
        <w:t xml:space="preserve"> drejtat e autorit;</w:t>
      </w:r>
    </w:p>
    <w:p w:rsidR="00825D33" w:rsidRPr="009D7DF2" w:rsidRDefault="00825D33" w:rsidP="005652DC">
      <w:pPr>
        <w:pStyle w:val="ListParagraph"/>
        <w:numPr>
          <w:ilvl w:val="0"/>
          <w:numId w:val="39"/>
        </w:numPr>
        <w:rPr>
          <w:noProof/>
          <w:lang w:val="sq-AL"/>
        </w:rPr>
      </w:pPr>
      <w:r w:rsidRPr="009D7DF2">
        <w:rPr>
          <w:noProof/>
          <w:lang w:val="sq-AL"/>
        </w:rPr>
        <w:t xml:space="preserve">qiratë për </w:t>
      </w:r>
      <w:r w:rsidR="00832D4E">
        <w:rPr>
          <w:noProof/>
          <w:lang w:val="sq-AL"/>
        </w:rPr>
        <w:t>pasurit</w:t>
      </w:r>
      <w:r w:rsidR="009D0D5E">
        <w:rPr>
          <w:noProof/>
          <w:lang w:val="sq-AL"/>
        </w:rPr>
        <w:t>ë</w:t>
      </w:r>
      <w:r w:rsidRPr="009D7DF2">
        <w:rPr>
          <w:noProof/>
          <w:lang w:val="sq-AL"/>
        </w:rPr>
        <w:t xml:space="preserve">që nuk </w:t>
      </w:r>
      <w:r w:rsidR="00832D4E">
        <w:rPr>
          <w:noProof/>
          <w:lang w:val="sq-AL"/>
        </w:rPr>
        <w:t>jan</w:t>
      </w:r>
      <w:r w:rsidR="009D0D5E">
        <w:rPr>
          <w:noProof/>
          <w:lang w:val="sq-AL"/>
        </w:rPr>
        <w:t>ë</w:t>
      </w:r>
      <w:r w:rsidRPr="009D7DF2">
        <w:rPr>
          <w:noProof/>
          <w:lang w:val="sq-AL"/>
        </w:rPr>
        <w:t xml:space="preserve"> pjesë e aseteve të biznesit;</w:t>
      </w:r>
    </w:p>
    <w:p w:rsidR="00825D33" w:rsidRPr="009D7DF2" w:rsidRDefault="00825D33" w:rsidP="005652DC">
      <w:pPr>
        <w:pStyle w:val="ListParagraph"/>
        <w:numPr>
          <w:ilvl w:val="0"/>
          <w:numId w:val="39"/>
        </w:numPr>
        <w:rPr>
          <w:noProof/>
          <w:lang w:val="sq-AL"/>
        </w:rPr>
      </w:pPr>
      <w:r w:rsidRPr="009D7DF2">
        <w:rPr>
          <w:noProof/>
          <w:lang w:val="sq-AL"/>
        </w:rPr>
        <w:t>të ardhurat e individëve nga lojërat e fatit dhe kazinot</w:t>
      </w:r>
      <w:r w:rsidR="00DD38B6" w:rsidRPr="009D7DF2">
        <w:rPr>
          <w:noProof/>
          <w:lang w:val="sq-AL"/>
        </w:rPr>
        <w:t>ë</w:t>
      </w:r>
      <w:r w:rsidRPr="009D7DF2">
        <w:rPr>
          <w:noProof/>
          <w:lang w:val="sq-AL"/>
        </w:rPr>
        <w:t>.</w:t>
      </w:r>
    </w:p>
    <w:p w:rsidR="00825D33" w:rsidRPr="009D7DF2" w:rsidRDefault="00825D33" w:rsidP="00334B8F">
      <w:pPr>
        <w:rPr>
          <w:noProof/>
          <w:lang w:val="sq-AL"/>
        </w:rPr>
      </w:pPr>
    </w:p>
    <w:p w:rsidR="00334B8F" w:rsidRPr="009D7DF2" w:rsidRDefault="00E80F2B" w:rsidP="005652DC">
      <w:pPr>
        <w:pStyle w:val="ListParagraph"/>
        <w:numPr>
          <w:ilvl w:val="0"/>
          <w:numId w:val="38"/>
        </w:numPr>
        <w:ind w:left="0" w:firstLine="0"/>
        <w:rPr>
          <w:noProof/>
          <w:lang w:val="sq-AL"/>
        </w:rPr>
      </w:pPr>
      <w:r w:rsidRPr="009D7DF2">
        <w:rPr>
          <w:noProof/>
          <w:lang w:val="sq-AL"/>
        </w:rPr>
        <w:t>Të ardhurat e mëposhtme jan</w:t>
      </w:r>
      <w:r w:rsidR="00DD38B6" w:rsidRPr="009D7DF2">
        <w:rPr>
          <w:noProof/>
          <w:lang w:val="sq-AL"/>
        </w:rPr>
        <w:t>ë</w:t>
      </w:r>
      <w:r w:rsidRPr="009D7DF2">
        <w:rPr>
          <w:noProof/>
          <w:lang w:val="sq-AL"/>
        </w:rPr>
        <w:t xml:space="preserve"> subjekt i </w:t>
      </w:r>
      <w:r w:rsidR="00832D4E">
        <w:rPr>
          <w:noProof/>
          <w:lang w:val="sq-AL"/>
        </w:rPr>
        <w:t>mbajtjes s</w:t>
      </w:r>
      <w:r w:rsidR="009D0D5E">
        <w:rPr>
          <w:noProof/>
          <w:lang w:val="sq-AL"/>
        </w:rPr>
        <w:t>ë</w:t>
      </w:r>
      <w:r w:rsidR="00832D4E">
        <w:rPr>
          <w:noProof/>
          <w:lang w:val="sq-AL"/>
        </w:rPr>
        <w:t xml:space="preserve"> tatimit </w:t>
      </w:r>
      <w:r w:rsidRPr="009D7DF2">
        <w:rPr>
          <w:noProof/>
          <w:lang w:val="sq-AL"/>
        </w:rPr>
        <w:t>në burim</w:t>
      </w:r>
      <w:r w:rsidR="00832D4E">
        <w:rPr>
          <w:noProof/>
          <w:lang w:val="sq-AL"/>
        </w:rPr>
        <w:t>,</w:t>
      </w:r>
      <w:r w:rsidRPr="009D7DF2">
        <w:rPr>
          <w:noProof/>
          <w:lang w:val="sq-AL"/>
        </w:rPr>
        <w:t xml:space="preserve"> kur paguhen nga një tatimpagues rezident për një tatimpagues jo rezident</w:t>
      </w:r>
      <w:r w:rsidR="00334B8F" w:rsidRPr="009D7DF2">
        <w:rPr>
          <w:noProof/>
          <w:lang w:val="sq-AL"/>
        </w:rPr>
        <w:t>:</w:t>
      </w:r>
    </w:p>
    <w:p w:rsidR="00E80F2B" w:rsidRPr="009D7DF2" w:rsidRDefault="00E80F2B" w:rsidP="005652DC">
      <w:pPr>
        <w:pStyle w:val="ListParagraph"/>
        <w:numPr>
          <w:ilvl w:val="0"/>
          <w:numId w:val="48"/>
        </w:numPr>
        <w:rPr>
          <w:noProof/>
          <w:lang w:val="sq-AL"/>
        </w:rPr>
      </w:pPr>
      <w:r w:rsidRPr="009D7DF2">
        <w:rPr>
          <w:noProof/>
          <w:lang w:val="sq-AL"/>
        </w:rPr>
        <w:t>pagesat për sh</w:t>
      </w:r>
      <w:r w:rsidR="00DD38B6" w:rsidRPr="009D7DF2">
        <w:rPr>
          <w:noProof/>
          <w:lang w:val="sq-AL"/>
        </w:rPr>
        <w:t>ë</w:t>
      </w:r>
      <w:r w:rsidRPr="009D7DF2">
        <w:rPr>
          <w:noProof/>
          <w:lang w:val="sq-AL"/>
        </w:rPr>
        <w:t>rbime teknike, menaxhimi, dhe shërbime të konsulencës;</w:t>
      </w:r>
    </w:p>
    <w:p w:rsidR="00E80F2B" w:rsidRPr="009D7DF2" w:rsidRDefault="00E80F2B" w:rsidP="005652DC">
      <w:pPr>
        <w:pStyle w:val="ListParagraph"/>
        <w:numPr>
          <w:ilvl w:val="0"/>
          <w:numId w:val="48"/>
        </w:numPr>
        <w:rPr>
          <w:noProof/>
          <w:lang w:val="sq-AL"/>
        </w:rPr>
      </w:pPr>
      <w:r w:rsidRPr="009D7DF2">
        <w:rPr>
          <w:noProof/>
          <w:lang w:val="sq-AL"/>
        </w:rPr>
        <w:t>primet e sigurimit;</w:t>
      </w:r>
    </w:p>
    <w:p w:rsidR="00E80F2B" w:rsidRPr="009D7DF2" w:rsidRDefault="00E80F2B" w:rsidP="005652DC">
      <w:pPr>
        <w:pStyle w:val="ListParagraph"/>
        <w:numPr>
          <w:ilvl w:val="0"/>
          <w:numId w:val="48"/>
        </w:numPr>
        <w:rPr>
          <w:noProof/>
          <w:lang w:val="sq-AL"/>
        </w:rPr>
      </w:pPr>
      <w:r w:rsidRPr="009D7DF2">
        <w:rPr>
          <w:noProof/>
          <w:lang w:val="sq-AL"/>
        </w:rPr>
        <w:t>tarifat për menaxhimin dhe pjesëmarrjen në këshillat drejtues;</w:t>
      </w:r>
    </w:p>
    <w:p w:rsidR="00E80F2B" w:rsidRPr="009D7DF2" w:rsidRDefault="00E80F2B" w:rsidP="005652DC">
      <w:pPr>
        <w:pStyle w:val="ListParagraph"/>
        <w:numPr>
          <w:ilvl w:val="0"/>
          <w:numId w:val="48"/>
        </w:numPr>
        <w:rPr>
          <w:noProof/>
          <w:lang w:val="sq-AL"/>
        </w:rPr>
      </w:pPr>
      <w:r w:rsidRPr="009D7DF2">
        <w:rPr>
          <w:noProof/>
          <w:lang w:val="sq-AL"/>
        </w:rPr>
        <w:t>pagesat për ndërtim</w:t>
      </w:r>
      <w:r w:rsidR="00832D4E">
        <w:rPr>
          <w:noProof/>
          <w:lang w:val="sq-AL"/>
        </w:rPr>
        <w:t>e</w:t>
      </w:r>
      <w:r w:rsidRPr="009D7DF2">
        <w:rPr>
          <w:noProof/>
          <w:lang w:val="sq-AL"/>
        </w:rPr>
        <w:t>, instalim</w:t>
      </w:r>
      <w:r w:rsidR="00832D4E">
        <w:rPr>
          <w:noProof/>
          <w:lang w:val="sq-AL"/>
        </w:rPr>
        <w:t>e</w:t>
      </w:r>
      <w:r w:rsidRPr="009D7DF2">
        <w:rPr>
          <w:noProof/>
          <w:lang w:val="sq-AL"/>
        </w:rPr>
        <w:t>, montim</w:t>
      </w:r>
      <w:r w:rsidR="00832D4E">
        <w:rPr>
          <w:noProof/>
          <w:lang w:val="sq-AL"/>
        </w:rPr>
        <w:t>e</w:t>
      </w:r>
      <w:r w:rsidRPr="009D7DF2">
        <w:rPr>
          <w:noProof/>
          <w:lang w:val="sq-AL"/>
        </w:rPr>
        <w:t xml:space="preserve"> ose punë mbikëqyrëse </w:t>
      </w:r>
      <w:r w:rsidR="00832D4E">
        <w:rPr>
          <w:noProof/>
          <w:lang w:val="sq-AL"/>
        </w:rPr>
        <w:t>t</w:t>
      </w:r>
      <w:r w:rsidR="009D0D5E">
        <w:rPr>
          <w:noProof/>
          <w:lang w:val="sq-AL"/>
        </w:rPr>
        <w:t>ë</w:t>
      </w:r>
      <w:r w:rsidR="00832D4E">
        <w:rPr>
          <w:noProof/>
          <w:lang w:val="sq-AL"/>
        </w:rPr>
        <w:t xml:space="preserve"> lidhura </w:t>
      </w:r>
      <w:r w:rsidRPr="009D7DF2">
        <w:rPr>
          <w:noProof/>
          <w:lang w:val="sq-AL"/>
        </w:rPr>
        <w:t>me to;</w:t>
      </w:r>
    </w:p>
    <w:p w:rsidR="001E6B7D" w:rsidRPr="001E6B7D" w:rsidRDefault="00E80F2B" w:rsidP="005652DC">
      <w:pPr>
        <w:pStyle w:val="ListParagraph"/>
        <w:numPr>
          <w:ilvl w:val="0"/>
          <w:numId w:val="48"/>
        </w:numPr>
        <w:rPr>
          <w:noProof/>
          <w:lang w:val="sq-AL"/>
        </w:rPr>
      </w:pPr>
      <w:r w:rsidRPr="009D7DF2">
        <w:rPr>
          <w:noProof/>
          <w:lang w:val="sq-AL"/>
        </w:rPr>
        <w:t>pagesat p</w:t>
      </w:r>
      <w:r w:rsidR="00DD38B6" w:rsidRPr="009D7DF2">
        <w:rPr>
          <w:noProof/>
          <w:lang w:val="sq-AL"/>
        </w:rPr>
        <w:t>ë</w:t>
      </w:r>
      <w:r w:rsidRPr="009D7DF2">
        <w:rPr>
          <w:noProof/>
          <w:lang w:val="sq-AL"/>
        </w:rPr>
        <w:t>r performanc</w:t>
      </w:r>
      <w:r w:rsidR="00DD38B6" w:rsidRPr="009D7DF2">
        <w:rPr>
          <w:noProof/>
          <w:lang w:val="sq-AL"/>
        </w:rPr>
        <w:t>ë</w:t>
      </w:r>
      <w:r w:rsidRPr="009D7DF2">
        <w:rPr>
          <w:noProof/>
          <w:lang w:val="sq-AL"/>
        </w:rPr>
        <w:t>n e aktorëve, muzikantëve ose sportistëve, përfshirë pagesa të tilla të bëra p</w:t>
      </w:r>
      <w:r w:rsidR="00DD38B6" w:rsidRPr="009D7DF2">
        <w:rPr>
          <w:noProof/>
          <w:lang w:val="sq-AL"/>
        </w:rPr>
        <w:t>ë</w:t>
      </w:r>
      <w:r w:rsidRPr="009D7DF2">
        <w:rPr>
          <w:noProof/>
          <w:lang w:val="sq-AL"/>
        </w:rPr>
        <w:t>r personat që punësojnë artistë ose sportistë ose veprojnë si ndërmjet</w:t>
      </w:r>
      <w:r w:rsidR="00DD38B6" w:rsidRPr="009D7DF2">
        <w:rPr>
          <w:noProof/>
          <w:lang w:val="sq-AL"/>
        </w:rPr>
        <w:t>ë</w:t>
      </w:r>
      <w:r w:rsidRPr="009D7DF2">
        <w:rPr>
          <w:noProof/>
          <w:lang w:val="sq-AL"/>
        </w:rPr>
        <w:t>s në organizimin e shfaqjeve apo performancave.</w:t>
      </w:r>
    </w:p>
    <w:p w:rsidR="00334B8F" w:rsidRPr="009D7DF2" w:rsidRDefault="00333DAC" w:rsidP="005652DC">
      <w:pPr>
        <w:pStyle w:val="ListParagraph"/>
        <w:numPr>
          <w:ilvl w:val="0"/>
          <w:numId w:val="38"/>
        </w:numPr>
        <w:ind w:left="0" w:firstLine="0"/>
        <w:rPr>
          <w:noProof/>
          <w:lang w:val="sq-AL"/>
        </w:rPr>
      </w:pPr>
      <w:r w:rsidRPr="009D7DF2">
        <w:rPr>
          <w:noProof/>
          <w:lang w:val="sq-AL"/>
        </w:rPr>
        <w:t xml:space="preserve">Të ardhurat e mëposhtme nuk janë subjekt i </w:t>
      </w:r>
      <w:r w:rsidR="00832D4E">
        <w:rPr>
          <w:noProof/>
          <w:lang w:val="sq-AL"/>
        </w:rPr>
        <w:t>mbajtjes s</w:t>
      </w:r>
      <w:r w:rsidR="009D0D5E">
        <w:rPr>
          <w:noProof/>
          <w:lang w:val="sq-AL"/>
        </w:rPr>
        <w:t>ë</w:t>
      </w:r>
      <w:r w:rsidR="00832D4E">
        <w:rPr>
          <w:noProof/>
          <w:lang w:val="sq-AL"/>
        </w:rPr>
        <w:t xml:space="preserve"> tatimit n</w:t>
      </w:r>
      <w:r w:rsidR="009D0D5E">
        <w:rPr>
          <w:noProof/>
          <w:lang w:val="sq-AL"/>
        </w:rPr>
        <w:t>ë</w:t>
      </w:r>
      <w:r w:rsidR="00832D4E">
        <w:rPr>
          <w:noProof/>
          <w:lang w:val="sq-AL"/>
        </w:rPr>
        <w:t xml:space="preserve"> burim</w:t>
      </w:r>
      <w:r w:rsidR="00334B8F" w:rsidRPr="009D7DF2">
        <w:rPr>
          <w:noProof/>
          <w:lang w:val="sq-AL"/>
        </w:rPr>
        <w:t>:</w:t>
      </w:r>
    </w:p>
    <w:p w:rsidR="00333DAC" w:rsidRPr="009D7DF2" w:rsidRDefault="00333DAC" w:rsidP="005652DC">
      <w:pPr>
        <w:pStyle w:val="ListParagraph"/>
        <w:numPr>
          <w:ilvl w:val="0"/>
          <w:numId w:val="40"/>
        </w:numPr>
        <w:rPr>
          <w:noProof/>
          <w:lang w:val="sq-AL"/>
        </w:rPr>
      </w:pPr>
      <w:r w:rsidRPr="009D7DF2">
        <w:rPr>
          <w:noProof/>
          <w:lang w:val="sq-AL"/>
        </w:rPr>
        <w:t xml:space="preserve"> Të ardhurat e paguara personave të p</w:t>
      </w:r>
      <w:r w:rsidR="00DD38B6" w:rsidRPr="009D7DF2">
        <w:rPr>
          <w:noProof/>
          <w:lang w:val="sq-AL"/>
        </w:rPr>
        <w:t>ë</w:t>
      </w:r>
      <w:r w:rsidRPr="009D7DF2">
        <w:rPr>
          <w:noProof/>
          <w:lang w:val="sq-AL"/>
        </w:rPr>
        <w:t xml:space="preserve">rjashtuar nga tatimi </w:t>
      </w:r>
      <w:r w:rsidR="00CA67C4">
        <w:rPr>
          <w:noProof/>
          <w:lang w:val="sq-AL"/>
        </w:rPr>
        <w:t>mbi t</w:t>
      </w:r>
      <w:r w:rsidR="00044638">
        <w:rPr>
          <w:noProof/>
          <w:lang w:val="sq-AL"/>
        </w:rPr>
        <w:t>ë</w:t>
      </w:r>
      <w:r w:rsidR="00CA67C4">
        <w:rPr>
          <w:noProof/>
          <w:lang w:val="sq-AL"/>
        </w:rPr>
        <w:t xml:space="preserve"> ardhurat e korporati</w:t>
      </w:r>
      <w:r w:rsidR="00044638">
        <w:rPr>
          <w:noProof/>
          <w:lang w:val="sq-AL"/>
        </w:rPr>
        <w:t>ë</w:t>
      </w:r>
      <w:r w:rsidR="00CA67C4">
        <w:rPr>
          <w:noProof/>
          <w:lang w:val="sq-AL"/>
        </w:rPr>
        <w:t>s</w:t>
      </w:r>
      <w:r w:rsidRPr="009D7DF2">
        <w:rPr>
          <w:noProof/>
          <w:lang w:val="sq-AL"/>
        </w:rPr>
        <w:t>;</w:t>
      </w:r>
    </w:p>
    <w:p w:rsidR="00334B8F" w:rsidRPr="009D7DF2" w:rsidRDefault="00333DAC" w:rsidP="005652DC">
      <w:pPr>
        <w:pStyle w:val="ListParagraph"/>
        <w:numPr>
          <w:ilvl w:val="0"/>
          <w:numId w:val="40"/>
        </w:numPr>
        <w:rPr>
          <w:noProof/>
          <w:lang w:val="sq-AL"/>
        </w:rPr>
      </w:pPr>
      <w:r w:rsidRPr="009D7DF2">
        <w:rPr>
          <w:noProof/>
          <w:lang w:val="sq-AL"/>
        </w:rPr>
        <w:t xml:space="preserve">Dividentët dhe shpërndarjet e fitimit sipas kushteve të përcaktuara në </w:t>
      </w:r>
      <w:r w:rsidRPr="002241CA">
        <w:rPr>
          <w:noProof/>
          <w:highlight w:val="yellow"/>
          <w:lang w:val="sq-AL"/>
        </w:rPr>
        <w:t xml:space="preserve">Nenin </w:t>
      </w:r>
      <w:r w:rsidR="00496FE7">
        <w:rPr>
          <w:noProof/>
          <w:lang w:val="sq-AL"/>
        </w:rPr>
        <w:t>31</w:t>
      </w:r>
      <w:r w:rsidRPr="009D7DF2">
        <w:rPr>
          <w:noProof/>
          <w:lang w:val="sq-AL"/>
        </w:rPr>
        <w:t>[</w:t>
      </w:r>
      <w:r w:rsidR="00832D4E">
        <w:rPr>
          <w:noProof/>
          <w:lang w:val="sq-AL"/>
        </w:rPr>
        <w:t>P</w:t>
      </w:r>
      <w:r w:rsidRPr="009D7DF2">
        <w:rPr>
          <w:noProof/>
          <w:lang w:val="sq-AL"/>
        </w:rPr>
        <w:t xml:space="preserve">ërjashtimi </w:t>
      </w:r>
      <w:r w:rsidR="00496FE7">
        <w:rPr>
          <w:noProof/>
          <w:lang w:val="sq-AL"/>
        </w:rPr>
        <w:t>në</w:t>
      </w:r>
      <w:r w:rsidRPr="009D7DF2">
        <w:rPr>
          <w:noProof/>
          <w:lang w:val="sq-AL"/>
        </w:rPr>
        <w:t xml:space="preserve"> pjesëmarrje]</w:t>
      </w:r>
      <w:r w:rsidR="00832D4E">
        <w:rPr>
          <w:noProof/>
          <w:lang w:val="sq-AL"/>
        </w:rPr>
        <w:t xml:space="preserve"> t</w:t>
      </w:r>
      <w:r w:rsidR="009D0D5E">
        <w:rPr>
          <w:noProof/>
          <w:lang w:val="sq-AL"/>
        </w:rPr>
        <w:t>ë</w:t>
      </w:r>
      <w:r w:rsidR="00832D4E">
        <w:rPr>
          <w:noProof/>
          <w:lang w:val="sq-AL"/>
        </w:rPr>
        <w:t xml:space="preserve"> Ligjit</w:t>
      </w:r>
      <w:r w:rsidRPr="009D7DF2">
        <w:rPr>
          <w:noProof/>
          <w:lang w:val="sq-AL"/>
        </w:rPr>
        <w:t>;</w:t>
      </w:r>
    </w:p>
    <w:p w:rsidR="00291034" w:rsidRPr="007038EA" w:rsidRDefault="00291034" w:rsidP="00291034">
      <w:pPr>
        <w:rPr>
          <w:lang w:val="sq-AL"/>
        </w:rPr>
      </w:pPr>
    </w:p>
    <w:p w:rsidR="00334B8F" w:rsidRDefault="00334B8F" w:rsidP="00334B8F">
      <w:pPr>
        <w:rPr>
          <w:noProof/>
          <w:lang w:val="sq-AL"/>
        </w:rPr>
      </w:pPr>
    </w:p>
    <w:p w:rsidR="00291034" w:rsidRPr="009D7DF2" w:rsidRDefault="00291034" w:rsidP="00334B8F">
      <w:pPr>
        <w:rPr>
          <w:noProof/>
          <w:lang w:val="sq-AL"/>
        </w:rPr>
      </w:pPr>
    </w:p>
    <w:p w:rsidR="00334B8F" w:rsidRPr="009D7DF2" w:rsidRDefault="00F22441" w:rsidP="00334B8F">
      <w:pPr>
        <w:jc w:val="center"/>
        <w:rPr>
          <w:b/>
          <w:noProof/>
          <w:lang w:val="sq-AL"/>
        </w:rPr>
      </w:pPr>
      <w:r w:rsidRPr="009D7DF2">
        <w:rPr>
          <w:b/>
          <w:noProof/>
          <w:lang w:val="sq-AL"/>
        </w:rPr>
        <w:t>Neni</w:t>
      </w:r>
      <w:r w:rsidR="00334B8F" w:rsidRPr="009D7DF2">
        <w:rPr>
          <w:b/>
          <w:noProof/>
          <w:lang w:val="sq-AL"/>
        </w:rPr>
        <w:t xml:space="preserve"> 6</w:t>
      </w:r>
      <w:r w:rsidR="00496FE7">
        <w:rPr>
          <w:b/>
          <w:noProof/>
          <w:lang w:val="sq-AL"/>
        </w:rPr>
        <w:t>1</w:t>
      </w:r>
    </w:p>
    <w:p w:rsidR="00334B8F" w:rsidRPr="009D7DF2" w:rsidRDefault="00333DAC" w:rsidP="00334B8F">
      <w:pPr>
        <w:jc w:val="center"/>
        <w:rPr>
          <w:b/>
          <w:i/>
          <w:noProof/>
          <w:lang w:val="sq-AL"/>
        </w:rPr>
      </w:pPr>
      <w:r w:rsidRPr="009D7DF2">
        <w:rPr>
          <w:b/>
          <w:i/>
          <w:noProof/>
          <w:lang w:val="sq-AL"/>
        </w:rPr>
        <w:t xml:space="preserve">Norma e </w:t>
      </w:r>
      <w:r w:rsidR="00227FF3">
        <w:rPr>
          <w:b/>
          <w:i/>
          <w:noProof/>
          <w:lang w:val="sq-AL"/>
        </w:rPr>
        <w:t>mbajtjes s</w:t>
      </w:r>
      <w:r w:rsidR="009D0D5E">
        <w:rPr>
          <w:b/>
          <w:i/>
          <w:noProof/>
          <w:lang w:val="sq-AL"/>
        </w:rPr>
        <w:t>ë</w:t>
      </w:r>
      <w:r w:rsidRPr="009D7DF2">
        <w:rPr>
          <w:b/>
          <w:i/>
          <w:noProof/>
          <w:lang w:val="sq-AL"/>
        </w:rPr>
        <w:t>Tatimit n</w:t>
      </w:r>
      <w:r w:rsidR="00DD38B6" w:rsidRPr="009D7DF2">
        <w:rPr>
          <w:b/>
          <w:i/>
          <w:noProof/>
          <w:lang w:val="sq-AL"/>
        </w:rPr>
        <w:t>ë</w:t>
      </w:r>
      <w:r w:rsidRPr="009D7DF2">
        <w:rPr>
          <w:b/>
          <w:i/>
          <w:noProof/>
          <w:lang w:val="sq-AL"/>
        </w:rPr>
        <w:t xml:space="preserve"> Burim</w:t>
      </w:r>
    </w:p>
    <w:p w:rsidR="00334B8F" w:rsidRPr="009D7DF2" w:rsidRDefault="00334B8F" w:rsidP="00334B8F">
      <w:pPr>
        <w:pStyle w:val="ListParagraph"/>
        <w:ind w:left="1080"/>
        <w:rPr>
          <w:noProof/>
          <w:lang w:val="sq-AL"/>
        </w:rPr>
      </w:pPr>
    </w:p>
    <w:p w:rsidR="00334B8F" w:rsidRPr="009D7DF2" w:rsidRDefault="00333DAC" w:rsidP="00334B8F">
      <w:pPr>
        <w:rPr>
          <w:noProof/>
          <w:lang w:val="sq-AL"/>
        </w:rPr>
      </w:pPr>
      <w:r w:rsidRPr="009D7DF2">
        <w:rPr>
          <w:noProof/>
          <w:lang w:val="sq-AL"/>
        </w:rPr>
        <w:t xml:space="preserve">Norma </w:t>
      </w:r>
      <w:r w:rsidR="00227FF3">
        <w:rPr>
          <w:noProof/>
          <w:lang w:val="sq-AL"/>
        </w:rPr>
        <w:t>q</w:t>
      </w:r>
      <w:r w:rsidR="009D0D5E">
        <w:rPr>
          <w:noProof/>
          <w:lang w:val="sq-AL"/>
        </w:rPr>
        <w:t>ë</w:t>
      </w:r>
      <w:r w:rsidR="00227FF3">
        <w:rPr>
          <w:noProof/>
          <w:lang w:val="sq-AL"/>
        </w:rPr>
        <w:t xml:space="preserve"> aplikohet p</w:t>
      </w:r>
      <w:r w:rsidR="009D0D5E">
        <w:rPr>
          <w:noProof/>
          <w:lang w:val="sq-AL"/>
        </w:rPr>
        <w:t>ë</w:t>
      </w:r>
      <w:r w:rsidR="00227FF3">
        <w:rPr>
          <w:noProof/>
          <w:lang w:val="sq-AL"/>
        </w:rPr>
        <w:t>r mbajtjen e t</w:t>
      </w:r>
      <w:r w:rsidRPr="009D7DF2">
        <w:rPr>
          <w:noProof/>
          <w:lang w:val="sq-AL"/>
        </w:rPr>
        <w:t>atimi</w:t>
      </w:r>
      <w:r w:rsidR="00227FF3">
        <w:rPr>
          <w:noProof/>
          <w:lang w:val="sq-AL"/>
        </w:rPr>
        <w:t>t</w:t>
      </w:r>
      <w:r w:rsidRPr="009D7DF2">
        <w:rPr>
          <w:noProof/>
          <w:lang w:val="sq-AL"/>
        </w:rPr>
        <w:t xml:space="preserve"> n</w:t>
      </w:r>
      <w:r w:rsidR="00DD38B6" w:rsidRPr="009D7DF2">
        <w:rPr>
          <w:noProof/>
          <w:lang w:val="sq-AL"/>
        </w:rPr>
        <w:t>ë</w:t>
      </w:r>
      <w:r w:rsidR="00227FF3">
        <w:rPr>
          <w:noProof/>
          <w:lang w:val="sq-AL"/>
        </w:rPr>
        <w:t>b</w:t>
      </w:r>
      <w:r w:rsidRPr="009D7DF2">
        <w:rPr>
          <w:noProof/>
          <w:lang w:val="sq-AL"/>
        </w:rPr>
        <w:t xml:space="preserve">urim </w:t>
      </w:r>
      <w:r w:rsidR="00DD38B6" w:rsidRPr="009D7DF2">
        <w:rPr>
          <w:noProof/>
          <w:lang w:val="sq-AL"/>
        </w:rPr>
        <w:t>ë</w:t>
      </w:r>
      <w:r w:rsidRPr="009D7DF2">
        <w:rPr>
          <w:noProof/>
          <w:lang w:val="sq-AL"/>
        </w:rPr>
        <w:t>sht</w:t>
      </w:r>
      <w:r w:rsidR="00DD38B6" w:rsidRPr="009D7DF2">
        <w:rPr>
          <w:noProof/>
          <w:lang w:val="sq-AL"/>
        </w:rPr>
        <w:t>ë</w:t>
      </w:r>
      <w:r w:rsidR="00334B8F" w:rsidRPr="009D7DF2">
        <w:rPr>
          <w:noProof/>
          <w:lang w:val="sq-AL"/>
        </w:rPr>
        <w:t>15%</w:t>
      </w:r>
      <w:r w:rsidR="00681A9F">
        <w:rPr>
          <w:noProof/>
          <w:lang w:val="sq-AL"/>
        </w:rPr>
        <w:t>, me p</w:t>
      </w:r>
      <w:r w:rsidR="00044638">
        <w:rPr>
          <w:noProof/>
          <w:lang w:val="sq-AL"/>
        </w:rPr>
        <w:t>ë</w:t>
      </w:r>
      <w:r w:rsidR="00681A9F">
        <w:rPr>
          <w:noProof/>
          <w:lang w:val="sq-AL"/>
        </w:rPr>
        <w:t>rjashtim t</w:t>
      </w:r>
      <w:r w:rsidR="00044638">
        <w:rPr>
          <w:noProof/>
          <w:lang w:val="sq-AL"/>
        </w:rPr>
        <w:t>ë</w:t>
      </w:r>
      <w:r w:rsidR="00681A9F">
        <w:rPr>
          <w:noProof/>
          <w:lang w:val="sq-AL"/>
        </w:rPr>
        <w:t xml:space="preserve"> norm</w:t>
      </w:r>
      <w:r w:rsidR="00044638">
        <w:rPr>
          <w:noProof/>
          <w:lang w:val="sq-AL"/>
        </w:rPr>
        <w:t>ë</w:t>
      </w:r>
      <w:r w:rsidR="00681A9F">
        <w:rPr>
          <w:noProof/>
          <w:lang w:val="sq-AL"/>
        </w:rPr>
        <w:t>s s</w:t>
      </w:r>
      <w:r w:rsidR="00044638">
        <w:rPr>
          <w:noProof/>
          <w:lang w:val="sq-AL"/>
        </w:rPr>
        <w:t>ë</w:t>
      </w:r>
      <w:r w:rsidR="00681A9F">
        <w:rPr>
          <w:noProof/>
          <w:lang w:val="sq-AL"/>
        </w:rPr>
        <w:t xml:space="preserve"> tatimit p</w:t>
      </w:r>
      <w:r w:rsidR="00044638">
        <w:rPr>
          <w:noProof/>
          <w:lang w:val="sq-AL"/>
        </w:rPr>
        <w:t>ë</w:t>
      </w:r>
      <w:r w:rsidR="00681A9F">
        <w:rPr>
          <w:noProof/>
          <w:lang w:val="sq-AL"/>
        </w:rPr>
        <w:t>r divident</w:t>
      </w:r>
      <w:r w:rsidR="00044638">
        <w:rPr>
          <w:noProof/>
          <w:lang w:val="sq-AL"/>
        </w:rPr>
        <w:t>ë</w:t>
      </w:r>
      <w:r w:rsidR="00681A9F">
        <w:rPr>
          <w:noProof/>
          <w:lang w:val="sq-AL"/>
        </w:rPr>
        <w:t>t dhe shp</w:t>
      </w:r>
      <w:r w:rsidR="00044638">
        <w:rPr>
          <w:noProof/>
          <w:lang w:val="sq-AL"/>
        </w:rPr>
        <w:t>ë</w:t>
      </w:r>
      <w:r w:rsidR="00681A9F">
        <w:rPr>
          <w:noProof/>
          <w:lang w:val="sq-AL"/>
        </w:rPr>
        <w:t xml:space="preserve">rndarjet e fitimit, e cila </w:t>
      </w:r>
      <w:r w:rsidR="00044638">
        <w:rPr>
          <w:noProof/>
          <w:lang w:val="sq-AL"/>
        </w:rPr>
        <w:t>ë</w:t>
      </w:r>
      <w:r w:rsidR="00681A9F">
        <w:rPr>
          <w:noProof/>
          <w:lang w:val="sq-AL"/>
        </w:rPr>
        <w:t>sht</w:t>
      </w:r>
      <w:r w:rsidR="00044638">
        <w:rPr>
          <w:noProof/>
          <w:lang w:val="sq-AL"/>
        </w:rPr>
        <w:t>ë</w:t>
      </w:r>
      <w:r w:rsidR="00681A9F">
        <w:rPr>
          <w:noProof/>
          <w:lang w:val="sq-AL"/>
        </w:rPr>
        <w:t xml:space="preserve"> 8%</w:t>
      </w:r>
      <w:r w:rsidR="00334B8F" w:rsidRPr="009D7DF2">
        <w:rPr>
          <w:noProof/>
          <w:lang w:val="sq-AL"/>
        </w:rPr>
        <w:t>.</w:t>
      </w:r>
    </w:p>
    <w:p w:rsidR="00334B8F" w:rsidRPr="009D7DF2" w:rsidRDefault="00334B8F">
      <w:pPr>
        <w:rPr>
          <w:b/>
          <w:noProof/>
          <w:lang w:val="sq-AL"/>
        </w:rPr>
      </w:pPr>
    </w:p>
    <w:p w:rsidR="00CD0146" w:rsidRPr="009D7DF2" w:rsidRDefault="00D5683F" w:rsidP="00CD0146">
      <w:pPr>
        <w:jc w:val="center"/>
        <w:rPr>
          <w:b/>
          <w:noProof/>
          <w:lang w:val="sq-AL"/>
        </w:rPr>
      </w:pPr>
      <w:r w:rsidRPr="009D7DF2">
        <w:rPr>
          <w:b/>
          <w:noProof/>
          <w:lang w:val="sq-AL"/>
        </w:rPr>
        <w:t xml:space="preserve">Pjesa </w:t>
      </w:r>
      <w:r w:rsidR="00334B8F" w:rsidRPr="009D7DF2">
        <w:rPr>
          <w:b/>
          <w:noProof/>
          <w:lang w:val="sq-AL"/>
        </w:rPr>
        <w:t>6</w:t>
      </w:r>
    </w:p>
    <w:p w:rsidR="00CD0146" w:rsidRPr="009D7DF2" w:rsidRDefault="00D5683F" w:rsidP="00CD0146">
      <w:pPr>
        <w:jc w:val="center"/>
        <w:rPr>
          <w:b/>
          <w:noProof/>
          <w:lang w:val="sq-AL"/>
        </w:rPr>
      </w:pPr>
      <w:r w:rsidRPr="009D7DF2">
        <w:rPr>
          <w:b/>
          <w:noProof/>
          <w:lang w:val="sq-AL"/>
        </w:rPr>
        <w:t>Dispozita t</w:t>
      </w:r>
      <w:r w:rsidR="00DD38B6" w:rsidRPr="009D7DF2">
        <w:rPr>
          <w:b/>
          <w:noProof/>
          <w:lang w:val="sq-AL"/>
        </w:rPr>
        <w:t>ë</w:t>
      </w:r>
      <w:r w:rsidR="00D80229">
        <w:rPr>
          <w:b/>
          <w:noProof/>
          <w:lang w:val="sq-AL"/>
        </w:rPr>
        <w:t xml:space="preserve">Mbledhjes </w:t>
      </w:r>
      <w:r w:rsidRPr="009D7DF2">
        <w:rPr>
          <w:b/>
          <w:noProof/>
          <w:lang w:val="sq-AL"/>
        </w:rPr>
        <w:t>t</w:t>
      </w:r>
      <w:r w:rsidR="00DD38B6" w:rsidRPr="009D7DF2">
        <w:rPr>
          <w:b/>
          <w:noProof/>
          <w:lang w:val="sq-AL"/>
        </w:rPr>
        <w:t>ë</w:t>
      </w:r>
      <w:r w:rsidRPr="009D7DF2">
        <w:rPr>
          <w:b/>
          <w:noProof/>
          <w:lang w:val="sq-AL"/>
        </w:rPr>
        <w:t xml:space="preserve"> Tatimit</w:t>
      </w:r>
    </w:p>
    <w:p w:rsidR="006A3EB2" w:rsidRPr="009D7DF2" w:rsidRDefault="00F22441" w:rsidP="00CD0146">
      <w:pPr>
        <w:jc w:val="center"/>
        <w:rPr>
          <w:b/>
          <w:noProof/>
          <w:lang w:val="sq-AL"/>
        </w:rPr>
      </w:pPr>
      <w:r w:rsidRPr="009D7DF2">
        <w:rPr>
          <w:b/>
          <w:noProof/>
          <w:lang w:val="sq-AL"/>
        </w:rPr>
        <w:t>Kapitulli</w:t>
      </w:r>
      <w:r w:rsidR="00CD0146" w:rsidRPr="009D7DF2">
        <w:rPr>
          <w:b/>
          <w:noProof/>
          <w:lang w:val="sq-AL"/>
        </w:rPr>
        <w:t>1</w:t>
      </w:r>
    </w:p>
    <w:p w:rsidR="002515B0" w:rsidRPr="009D7DF2" w:rsidRDefault="00D5683F" w:rsidP="00CD0146">
      <w:pPr>
        <w:jc w:val="center"/>
        <w:rPr>
          <w:b/>
          <w:noProof/>
          <w:lang w:val="sq-AL"/>
        </w:rPr>
      </w:pPr>
      <w:r w:rsidRPr="009D7DF2">
        <w:rPr>
          <w:b/>
          <w:noProof/>
          <w:lang w:val="sq-AL"/>
        </w:rPr>
        <w:t>Dispozita t</w:t>
      </w:r>
      <w:r w:rsidR="00DD38B6" w:rsidRPr="009D7DF2">
        <w:rPr>
          <w:b/>
          <w:noProof/>
          <w:lang w:val="sq-AL"/>
        </w:rPr>
        <w:t>ë</w:t>
      </w:r>
      <w:r w:rsidRPr="009D7DF2">
        <w:rPr>
          <w:b/>
          <w:noProof/>
          <w:lang w:val="sq-AL"/>
        </w:rPr>
        <w:t xml:space="preserve"> P</w:t>
      </w:r>
      <w:r w:rsidR="00DD38B6" w:rsidRPr="009D7DF2">
        <w:rPr>
          <w:b/>
          <w:noProof/>
          <w:lang w:val="sq-AL"/>
        </w:rPr>
        <w:t>ë</w:t>
      </w:r>
      <w:r w:rsidRPr="009D7DF2">
        <w:rPr>
          <w:b/>
          <w:noProof/>
          <w:lang w:val="sq-AL"/>
        </w:rPr>
        <w:t>rgjithshme</w:t>
      </w:r>
    </w:p>
    <w:p w:rsidR="002515B0" w:rsidRPr="009D7DF2" w:rsidRDefault="002515B0" w:rsidP="00CD0146">
      <w:pPr>
        <w:jc w:val="center"/>
        <w:rPr>
          <w:b/>
          <w:noProof/>
          <w:lang w:val="sq-AL"/>
        </w:rPr>
      </w:pPr>
    </w:p>
    <w:p w:rsidR="002515B0" w:rsidRPr="009D7DF2" w:rsidRDefault="00F22441" w:rsidP="002515B0">
      <w:pPr>
        <w:jc w:val="center"/>
        <w:rPr>
          <w:b/>
          <w:noProof/>
          <w:lang w:val="sq-AL"/>
        </w:rPr>
      </w:pPr>
      <w:r w:rsidRPr="009D7DF2">
        <w:rPr>
          <w:b/>
          <w:noProof/>
          <w:lang w:val="sq-AL"/>
        </w:rPr>
        <w:t>Neni</w:t>
      </w:r>
      <w:r w:rsidR="000B466A" w:rsidRPr="009D7DF2">
        <w:rPr>
          <w:b/>
          <w:noProof/>
          <w:lang w:val="sq-AL"/>
        </w:rPr>
        <w:t>6</w:t>
      </w:r>
      <w:r w:rsidR="000B466A">
        <w:rPr>
          <w:b/>
          <w:noProof/>
          <w:lang w:val="sq-AL"/>
        </w:rPr>
        <w:t>2</w:t>
      </w:r>
    </w:p>
    <w:p w:rsidR="002515B0" w:rsidRPr="009D7DF2" w:rsidRDefault="00D5683F" w:rsidP="002515B0">
      <w:pPr>
        <w:jc w:val="center"/>
        <w:rPr>
          <w:b/>
          <w:i/>
          <w:noProof/>
          <w:lang w:val="sq-AL"/>
        </w:rPr>
      </w:pPr>
      <w:r w:rsidRPr="009D7DF2">
        <w:rPr>
          <w:b/>
          <w:i/>
          <w:noProof/>
          <w:lang w:val="sq-AL"/>
        </w:rPr>
        <w:t xml:space="preserve">Deklarata </w:t>
      </w:r>
      <w:r w:rsidR="00D80229">
        <w:rPr>
          <w:b/>
          <w:i/>
          <w:noProof/>
          <w:lang w:val="sq-AL"/>
        </w:rPr>
        <w:t xml:space="preserve">Tatimore </w:t>
      </w:r>
      <w:r w:rsidRPr="009D7DF2">
        <w:rPr>
          <w:b/>
          <w:i/>
          <w:noProof/>
          <w:lang w:val="sq-AL"/>
        </w:rPr>
        <w:t>Vjetore</w:t>
      </w:r>
    </w:p>
    <w:p w:rsidR="002515B0" w:rsidRPr="009D7DF2" w:rsidRDefault="002515B0" w:rsidP="002515B0">
      <w:pPr>
        <w:rPr>
          <w:noProof/>
          <w:lang w:val="sq-AL"/>
        </w:rPr>
      </w:pPr>
    </w:p>
    <w:p w:rsidR="002515B0" w:rsidRDefault="00C5792E" w:rsidP="005652DC">
      <w:pPr>
        <w:pStyle w:val="ListParagraph"/>
        <w:numPr>
          <w:ilvl w:val="0"/>
          <w:numId w:val="37"/>
        </w:numPr>
        <w:jc w:val="both"/>
        <w:rPr>
          <w:noProof/>
          <w:lang w:val="sq-AL"/>
        </w:rPr>
      </w:pPr>
      <w:r w:rsidRPr="009D7DF2">
        <w:rPr>
          <w:noProof/>
          <w:lang w:val="sq-AL"/>
        </w:rPr>
        <w:t xml:space="preserve">Çdo tatimpagues me të ardhura të tatueshme, </w:t>
      </w:r>
      <w:r w:rsidR="00D80229">
        <w:rPr>
          <w:noProof/>
          <w:lang w:val="sq-AL"/>
        </w:rPr>
        <w:t>me p</w:t>
      </w:r>
      <w:r w:rsidR="009D0D5E">
        <w:rPr>
          <w:noProof/>
          <w:lang w:val="sq-AL"/>
        </w:rPr>
        <w:t>ë</w:t>
      </w:r>
      <w:r w:rsidR="00D80229">
        <w:rPr>
          <w:noProof/>
          <w:lang w:val="sq-AL"/>
        </w:rPr>
        <w:t>rjashtim t</w:t>
      </w:r>
      <w:r w:rsidR="009D0D5E">
        <w:rPr>
          <w:noProof/>
          <w:lang w:val="sq-AL"/>
        </w:rPr>
        <w:t>ë</w:t>
      </w:r>
      <w:r w:rsidRPr="009D7DF2">
        <w:rPr>
          <w:noProof/>
          <w:lang w:val="sq-AL"/>
        </w:rPr>
        <w:t xml:space="preserve">të ardhurave subjekt i </w:t>
      </w:r>
      <w:r w:rsidR="00D80229">
        <w:rPr>
          <w:noProof/>
          <w:lang w:val="sq-AL"/>
        </w:rPr>
        <w:t>mbajtjes s</w:t>
      </w:r>
      <w:r w:rsidR="009D0D5E">
        <w:rPr>
          <w:noProof/>
          <w:lang w:val="sq-AL"/>
        </w:rPr>
        <w:t>ë</w:t>
      </w:r>
      <w:r w:rsidR="00D80229">
        <w:rPr>
          <w:noProof/>
          <w:lang w:val="sq-AL"/>
        </w:rPr>
        <w:t xml:space="preserve"> t</w:t>
      </w:r>
      <w:r w:rsidRPr="009D7DF2">
        <w:rPr>
          <w:noProof/>
          <w:lang w:val="sq-AL"/>
        </w:rPr>
        <w:t>atimit në burim, është i detyruar të dorëzojë deklaratën vjetore tatimore n</w:t>
      </w:r>
      <w:r w:rsidR="00DD38B6" w:rsidRPr="009D7DF2">
        <w:rPr>
          <w:noProof/>
          <w:lang w:val="sq-AL"/>
        </w:rPr>
        <w:t>ë</w:t>
      </w:r>
      <w:r w:rsidRPr="009D7DF2">
        <w:rPr>
          <w:noProof/>
          <w:lang w:val="sq-AL"/>
        </w:rPr>
        <w:t xml:space="preserve"> administratën tatimore qendrore jo më vonë se 31 mars të vitit vijues të periudhës tatimore, për të cilën është bërë deklarata</w:t>
      </w:r>
      <w:r w:rsidR="002515B0" w:rsidRPr="009D7DF2">
        <w:rPr>
          <w:noProof/>
          <w:lang w:val="sq-AL"/>
        </w:rPr>
        <w:t>.</w:t>
      </w:r>
    </w:p>
    <w:p w:rsidR="00D80229" w:rsidRPr="007038EA" w:rsidRDefault="00D80229" w:rsidP="000B466A">
      <w:pPr>
        <w:pStyle w:val="ListParagraph"/>
        <w:jc w:val="both"/>
        <w:rPr>
          <w:lang w:val="sq-AL"/>
        </w:rPr>
      </w:pPr>
    </w:p>
    <w:p w:rsidR="002515B0" w:rsidRDefault="00C5792E" w:rsidP="005652DC">
      <w:pPr>
        <w:pStyle w:val="ListParagraph"/>
        <w:numPr>
          <w:ilvl w:val="0"/>
          <w:numId w:val="37"/>
        </w:numPr>
        <w:jc w:val="both"/>
        <w:rPr>
          <w:noProof/>
          <w:lang w:val="sq-AL"/>
        </w:rPr>
      </w:pPr>
      <w:r w:rsidRPr="009D7DF2">
        <w:rPr>
          <w:noProof/>
          <w:lang w:val="sq-AL"/>
        </w:rPr>
        <w:t xml:space="preserve">Deklaratatatimore duhet të dorëzohet në formën e përcaktuar në Udhëzimin e Ministrit të Financave për zbatimin e këtij ligji. Tatimpaguesit që mbajnë kontabilitet </w:t>
      </w:r>
      <w:r w:rsidR="00D80229">
        <w:rPr>
          <w:noProof/>
          <w:lang w:val="sq-AL"/>
        </w:rPr>
        <w:t>sipas k</w:t>
      </w:r>
      <w:r w:rsidR="009D0D5E">
        <w:rPr>
          <w:noProof/>
          <w:lang w:val="sq-AL"/>
        </w:rPr>
        <w:t>ë</w:t>
      </w:r>
      <w:r w:rsidR="00D80229">
        <w:rPr>
          <w:noProof/>
          <w:lang w:val="sq-AL"/>
        </w:rPr>
        <w:t>rkesave t</w:t>
      </w:r>
      <w:r w:rsidR="009D0D5E">
        <w:rPr>
          <w:noProof/>
          <w:lang w:val="sq-AL"/>
        </w:rPr>
        <w:t>ë</w:t>
      </w:r>
      <w:r w:rsidR="00D80229">
        <w:rPr>
          <w:noProof/>
          <w:lang w:val="sq-AL"/>
        </w:rPr>
        <w:t xml:space="preserve"> ligjit p</w:t>
      </w:r>
      <w:r w:rsidR="009D0D5E">
        <w:rPr>
          <w:noProof/>
          <w:lang w:val="sq-AL"/>
        </w:rPr>
        <w:t>ë</w:t>
      </w:r>
      <w:r w:rsidR="00D80229">
        <w:rPr>
          <w:noProof/>
          <w:lang w:val="sq-AL"/>
        </w:rPr>
        <w:t>rkat</w:t>
      </w:r>
      <w:r w:rsidR="009D0D5E">
        <w:rPr>
          <w:noProof/>
          <w:lang w:val="sq-AL"/>
        </w:rPr>
        <w:t>ë</w:t>
      </w:r>
      <w:r w:rsidR="00D80229">
        <w:rPr>
          <w:noProof/>
          <w:lang w:val="sq-AL"/>
        </w:rPr>
        <w:t xml:space="preserve">s, </w:t>
      </w:r>
      <w:r w:rsidRPr="009D7DF2">
        <w:rPr>
          <w:noProof/>
          <w:lang w:val="sq-AL"/>
        </w:rPr>
        <w:t>paraqesin deklarat</w:t>
      </w:r>
      <w:r w:rsidR="00DD38B6" w:rsidRPr="009D7DF2">
        <w:rPr>
          <w:noProof/>
          <w:lang w:val="sq-AL"/>
        </w:rPr>
        <w:t>ë</w:t>
      </w:r>
      <w:r w:rsidRPr="009D7DF2">
        <w:rPr>
          <w:noProof/>
          <w:lang w:val="sq-AL"/>
        </w:rPr>
        <w:t>n vjetore të të ardhurave të tatueshme, së bashku me bilancin, duke përfshirë anekset e tij, si dhe të dhëna të tjera të përcaktuara me udhëzim</w:t>
      </w:r>
      <w:r w:rsidR="00D80229">
        <w:rPr>
          <w:noProof/>
          <w:lang w:val="sq-AL"/>
        </w:rPr>
        <w:t>in e</w:t>
      </w:r>
      <w:r w:rsidRPr="009D7DF2">
        <w:rPr>
          <w:noProof/>
          <w:lang w:val="sq-AL"/>
        </w:rPr>
        <w:t xml:space="preserve"> Ministrit të Financave për zbatimin e këtij ligji. Për qëllime fiskale, të dhënat e përfshira në dokumentet e lartpërmendura konsiderohen t</w:t>
      </w:r>
      <w:r w:rsidR="00DD38B6" w:rsidRPr="009D7DF2">
        <w:rPr>
          <w:noProof/>
          <w:lang w:val="sq-AL"/>
        </w:rPr>
        <w:t>ë</w:t>
      </w:r>
      <w:r w:rsidRPr="009D7DF2">
        <w:rPr>
          <w:noProof/>
          <w:lang w:val="sq-AL"/>
        </w:rPr>
        <w:t xml:space="preserve"> pran</w:t>
      </w:r>
      <w:r w:rsidR="00D80229">
        <w:rPr>
          <w:noProof/>
          <w:lang w:val="sq-AL"/>
        </w:rPr>
        <w:t>uara</w:t>
      </w:r>
      <w:r w:rsidRPr="009D7DF2">
        <w:rPr>
          <w:noProof/>
          <w:lang w:val="sq-AL"/>
        </w:rPr>
        <w:t xml:space="preserve"> kur ato miratohen nga administrata tatimore ose pas dy muajsh pas datës së dorëzimit zyrtar </w:t>
      </w:r>
      <w:r w:rsidR="00B20D03">
        <w:rPr>
          <w:noProof/>
          <w:lang w:val="sq-AL"/>
        </w:rPr>
        <w:t>kur</w:t>
      </w:r>
      <w:r w:rsidRPr="009D7DF2">
        <w:rPr>
          <w:noProof/>
          <w:lang w:val="sq-AL"/>
        </w:rPr>
        <w:t xml:space="preserve"> administrata tatimore nuk </w:t>
      </w:r>
      <w:r w:rsidR="00DD38B6" w:rsidRPr="009D7DF2">
        <w:rPr>
          <w:noProof/>
          <w:lang w:val="sq-AL"/>
        </w:rPr>
        <w:t>ë</w:t>
      </w:r>
      <w:r w:rsidRPr="009D7DF2">
        <w:rPr>
          <w:noProof/>
          <w:lang w:val="sq-AL"/>
        </w:rPr>
        <w:t>sht</w:t>
      </w:r>
      <w:r w:rsidR="00DD38B6" w:rsidRPr="009D7DF2">
        <w:rPr>
          <w:noProof/>
          <w:lang w:val="sq-AL"/>
        </w:rPr>
        <w:t>ë</w:t>
      </w:r>
      <w:r w:rsidRPr="009D7DF2">
        <w:rPr>
          <w:noProof/>
          <w:lang w:val="sq-AL"/>
        </w:rPr>
        <w:t xml:space="preserve"> përgjigjur zyrtarisht</w:t>
      </w:r>
      <w:r w:rsidR="002515B0" w:rsidRPr="009D7DF2">
        <w:rPr>
          <w:noProof/>
          <w:lang w:val="sq-AL"/>
        </w:rPr>
        <w:t>.</w:t>
      </w:r>
    </w:p>
    <w:p w:rsidR="000268E9" w:rsidRPr="000268E9" w:rsidRDefault="000268E9" w:rsidP="000268E9">
      <w:pPr>
        <w:pStyle w:val="ListParagraph"/>
        <w:rPr>
          <w:noProof/>
          <w:lang w:val="sq-AL"/>
        </w:rPr>
      </w:pPr>
    </w:p>
    <w:p w:rsidR="000142FE" w:rsidRPr="009D7DF2" w:rsidRDefault="000142FE" w:rsidP="005652DC">
      <w:pPr>
        <w:pStyle w:val="ListParagraph"/>
        <w:numPr>
          <w:ilvl w:val="0"/>
          <w:numId w:val="37"/>
        </w:numPr>
        <w:jc w:val="both"/>
        <w:rPr>
          <w:noProof/>
          <w:lang w:val="sq-AL"/>
        </w:rPr>
      </w:pPr>
      <w:r w:rsidRPr="009D7DF2">
        <w:rPr>
          <w:noProof/>
          <w:lang w:val="sq-AL"/>
        </w:rPr>
        <w:t>Tatimi p</w:t>
      </w:r>
      <w:r w:rsidR="00DD38B6" w:rsidRPr="009D7DF2">
        <w:rPr>
          <w:noProof/>
          <w:lang w:val="sq-AL"/>
        </w:rPr>
        <w:t>ë</w:t>
      </w:r>
      <w:r w:rsidRPr="009D7DF2">
        <w:rPr>
          <w:noProof/>
          <w:lang w:val="sq-AL"/>
        </w:rPr>
        <w:t>r t’u paguar duhet të paguhet nga tatimpaguesi në llogarinë bankare të administratës tatimore pas paraqitjes së deklaratës vjetore të të ardhurave të tatueshme.</w:t>
      </w:r>
    </w:p>
    <w:p w:rsidR="00D80229" w:rsidRDefault="00D80229" w:rsidP="00F86116">
      <w:pPr>
        <w:ind w:left="360"/>
        <w:rPr>
          <w:noProof/>
          <w:lang w:val="sq-AL"/>
        </w:rPr>
      </w:pPr>
    </w:p>
    <w:p w:rsidR="00F86116" w:rsidRDefault="00F86116" w:rsidP="00F86116">
      <w:pPr>
        <w:ind w:left="360"/>
        <w:rPr>
          <w:noProof/>
          <w:lang w:val="sq-AL"/>
        </w:rPr>
      </w:pPr>
    </w:p>
    <w:p w:rsidR="00F86116" w:rsidRPr="009D7DF2" w:rsidRDefault="00F86116" w:rsidP="00964571">
      <w:pPr>
        <w:ind w:left="360"/>
        <w:rPr>
          <w:noProof/>
          <w:lang w:val="sq-AL"/>
        </w:rPr>
      </w:pPr>
    </w:p>
    <w:p w:rsidR="002515B0" w:rsidRPr="009D7DF2" w:rsidRDefault="00F22441" w:rsidP="002515B0">
      <w:pPr>
        <w:jc w:val="center"/>
        <w:rPr>
          <w:b/>
          <w:noProof/>
          <w:lang w:val="sq-AL"/>
        </w:rPr>
      </w:pPr>
      <w:r w:rsidRPr="009D7DF2">
        <w:rPr>
          <w:b/>
          <w:noProof/>
          <w:lang w:val="sq-AL"/>
        </w:rPr>
        <w:t>Neni</w:t>
      </w:r>
      <w:r w:rsidR="00251C1B" w:rsidRPr="009D7DF2">
        <w:rPr>
          <w:b/>
          <w:noProof/>
          <w:lang w:val="sq-AL"/>
        </w:rPr>
        <w:t>6</w:t>
      </w:r>
      <w:r w:rsidR="00251C1B">
        <w:rPr>
          <w:b/>
          <w:noProof/>
          <w:lang w:val="sq-AL"/>
        </w:rPr>
        <w:t>3</w:t>
      </w:r>
    </w:p>
    <w:p w:rsidR="002515B0" w:rsidRPr="009D7DF2" w:rsidRDefault="000142FE" w:rsidP="002515B0">
      <w:pPr>
        <w:jc w:val="center"/>
        <w:rPr>
          <w:b/>
          <w:i/>
          <w:noProof/>
          <w:lang w:val="sq-AL"/>
        </w:rPr>
      </w:pPr>
      <w:r w:rsidRPr="009D7DF2">
        <w:rPr>
          <w:b/>
          <w:i/>
          <w:noProof/>
          <w:lang w:val="sq-AL"/>
        </w:rPr>
        <w:t>K</w:t>
      </w:r>
      <w:r w:rsidR="00DD38B6" w:rsidRPr="009D7DF2">
        <w:rPr>
          <w:b/>
          <w:i/>
          <w:noProof/>
          <w:lang w:val="sq-AL"/>
        </w:rPr>
        <w:t>ë</w:t>
      </w:r>
      <w:r w:rsidRPr="009D7DF2">
        <w:rPr>
          <w:b/>
          <w:i/>
          <w:noProof/>
          <w:lang w:val="sq-AL"/>
        </w:rPr>
        <w:t>rkesat p</w:t>
      </w:r>
      <w:r w:rsidR="00DD38B6" w:rsidRPr="009D7DF2">
        <w:rPr>
          <w:b/>
          <w:i/>
          <w:noProof/>
          <w:lang w:val="sq-AL"/>
        </w:rPr>
        <w:t>ë</w:t>
      </w:r>
      <w:r w:rsidRPr="009D7DF2">
        <w:rPr>
          <w:b/>
          <w:i/>
          <w:noProof/>
          <w:lang w:val="sq-AL"/>
        </w:rPr>
        <w:t>r Dokumentacion</w:t>
      </w:r>
    </w:p>
    <w:p w:rsidR="002515B0" w:rsidRPr="009D7DF2" w:rsidRDefault="002515B0" w:rsidP="002515B0">
      <w:pPr>
        <w:rPr>
          <w:noProof/>
          <w:lang w:val="sq-AL"/>
        </w:rPr>
      </w:pPr>
    </w:p>
    <w:p w:rsidR="002515B0" w:rsidRPr="009D7DF2" w:rsidRDefault="000142FE" w:rsidP="00251C1B">
      <w:pPr>
        <w:pStyle w:val="ListParagraph"/>
        <w:numPr>
          <w:ilvl w:val="2"/>
          <w:numId w:val="7"/>
        </w:numPr>
        <w:ind w:left="720"/>
        <w:jc w:val="both"/>
        <w:rPr>
          <w:noProof/>
          <w:lang w:val="sq-AL"/>
        </w:rPr>
      </w:pPr>
      <w:r w:rsidRPr="009D7DF2">
        <w:rPr>
          <w:noProof/>
          <w:lang w:val="sq-AL"/>
        </w:rPr>
        <w:t>Baza tatimore përcaktohet në bilancin e rakord</w:t>
      </w:r>
      <w:r w:rsidR="00D159A9">
        <w:rPr>
          <w:noProof/>
          <w:lang w:val="sq-AL"/>
        </w:rPr>
        <w:t>uar</w:t>
      </w:r>
      <w:r w:rsidRPr="009D7DF2">
        <w:rPr>
          <w:noProof/>
          <w:lang w:val="sq-AL"/>
        </w:rPr>
        <w:t xml:space="preserve"> t</w:t>
      </w:r>
      <w:r w:rsidR="00DD38B6" w:rsidRPr="009D7DF2">
        <w:rPr>
          <w:noProof/>
          <w:lang w:val="sq-AL"/>
        </w:rPr>
        <w:t>ë</w:t>
      </w:r>
      <w:r w:rsidRPr="009D7DF2">
        <w:rPr>
          <w:noProof/>
          <w:lang w:val="sq-AL"/>
        </w:rPr>
        <w:t xml:space="preserve"> ta</w:t>
      </w:r>
      <w:r w:rsidR="00D159A9">
        <w:rPr>
          <w:noProof/>
          <w:lang w:val="sq-AL"/>
        </w:rPr>
        <w:t>timit</w:t>
      </w:r>
      <w:r w:rsidRPr="009D7DF2">
        <w:rPr>
          <w:noProof/>
          <w:lang w:val="sq-AL"/>
        </w:rPr>
        <w:t xml:space="preserve">, duke rregulluar shpenzimet dhe të ardhurat e deklaruara në pasqyrën e të ardhurave, </w:t>
      </w:r>
      <w:r w:rsidR="00D159A9">
        <w:rPr>
          <w:noProof/>
          <w:lang w:val="sq-AL"/>
        </w:rPr>
        <w:t xml:space="preserve">sipas </w:t>
      </w:r>
      <w:r w:rsidRPr="009D7DF2">
        <w:rPr>
          <w:noProof/>
          <w:lang w:val="sq-AL"/>
        </w:rPr>
        <w:t xml:space="preserve"> mënyrë</w:t>
      </w:r>
      <w:r w:rsidR="00D159A9">
        <w:rPr>
          <w:noProof/>
          <w:lang w:val="sq-AL"/>
        </w:rPr>
        <w:t>s t</w:t>
      </w:r>
      <w:r w:rsidR="009D0D5E">
        <w:rPr>
          <w:noProof/>
          <w:lang w:val="sq-AL"/>
        </w:rPr>
        <w:t>ë</w:t>
      </w:r>
      <w:r w:rsidRPr="009D7DF2">
        <w:rPr>
          <w:noProof/>
          <w:lang w:val="sq-AL"/>
        </w:rPr>
        <w:t xml:space="preserve"> përcaktuar n</w:t>
      </w:r>
      <w:r w:rsidR="00DD38B6" w:rsidRPr="009D7DF2">
        <w:rPr>
          <w:noProof/>
          <w:lang w:val="sq-AL"/>
        </w:rPr>
        <w:t>ë</w:t>
      </w:r>
      <w:r w:rsidRPr="009D7DF2">
        <w:rPr>
          <w:noProof/>
          <w:lang w:val="sq-AL"/>
        </w:rPr>
        <w:t xml:space="preserve"> këtë </w:t>
      </w:r>
      <w:r w:rsidR="00D159A9">
        <w:rPr>
          <w:noProof/>
          <w:lang w:val="sq-AL"/>
        </w:rPr>
        <w:t>L</w:t>
      </w:r>
      <w:r w:rsidRPr="009D7DF2">
        <w:rPr>
          <w:noProof/>
          <w:lang w:val="sq-AL"/>
        </w:rPr>
        <w:t>igj. Struktura dhe përmbajtja e bilancit t</w:t>
      </w:r>
      <w:r w:rsidR="00DD38B6" w:rsidRPr="009D7DF2">
        <w:rPr>
          <w:noProof/>
          <w:lang w:val="sq-AL"/>
        </w:rPr>
        <w:t>ë</w:t>
      </w:r>
      <w:r w:rsidRPr="009D7DF2">
        <w:rPr>
          <w:noProof/>
          <w:lang w:val="sq-AL"/>
        </w:rPr>
        <w:t xml:space="preserve"> rakorduar t</w:t>
      </w:r>
      <w:r w:rsidR="00DD38B6" w:rsidRPr="009D7DF2">
        <w:rPr>
          <w:noProof/>
          <w:lang w:val="sq-AL"/>
        </w:rPr>
        <w:t>ë</w:t>
      </w:r>
      <w:r w:rsidRPr="009D7DF2">
        <w:rPr>
          <w:noProof/>
          <w:lang w:val="sq-AL"/>
        </w:rPr>
        <w:t xml:space="preserve"> ta</w:t>
      </w:r>
      <w:r w:rsidR="00D159A9">
        <w:rPr>
          <w:noProof/>
          <w:lang w:val="sq-AL"/>
        </w:rPr>
        <w:t>timit</w:t>
      </w:r>
      <w:r w:rsidR="003A7B58" w:rsidRPr="009D7DF2">
        <w:rPr>
          <w:noProof/>
          <w:lang w:val="sq-AL"/>
        </w:rPr>
        <w:t>për</w:t>
      </w:r>
      <w:r w:rsidR="003A7B58">
        <w:rPr>
          <w:noProof/>
          <w:lang w:val="sq-AL"/>
        </w:rPr>
        <w:t xml:space="preserve">caktohet </w:t>
      </w:r>
      <w:r w:rsidR="00D159A9">
        <w:rPr>
          <w:noProof/>
          <w:lang w:val="sq-AL"/>
        </w:rPr>
        <w:t>n</w:t>
      </w:r>
      <w:r w:rsidR="009D0D5E">
        <w:rPr>
          <w:noProof/>
          <w:lang w:val="sq-AL"/>
        </w:rPr>
        <w:t>ë</w:t>
      </w:r>
      <w:r w:rsidR="00D159A9">
        <w:rPr>
          <w:noProof/>
          <w:lang w:val="sq-AL"/>
        </w:rPr>
        <w:t xml:space="preserve">  aktet n</w:t>
      </w:r>
      <w:r w:rsidR="009D0D5E">
        <w:rPr>
          <w:noProof/>
          <w:lang w:val="sq-AL"/>
        </w:rPr>
        <w:t>ë</w:t>
      </w:r>
      <w:r w:rsidR="00D159A9">
        <w:rPr>
          <w:noProof/>
          <w:lang w:val="sq-AL"/>
        </w:rPr>
        <w:t>nligjore  t</w:t>
      </w:r>
      <w:r w:rsidR="009D0D5E">
        <w:rPr>
          <w:noProof/>
          <w:lang w:val="sq-AL"/>
        </w:rPr>
        <w:t>ë</w:t>
      </w:r>
      <w:r w:rsidR="004050C3">
        <w:rPr>
          <w:noProof/>
          <w:lang w:val="sq-AL"/>
        </w:rPr>
        <w:t>miratuara</w:t>
      </w:r>
      <w:r w:rsidRPr="009D7DF2">
        <w:rPr>
          <w:noProof/>
          <w:lang w:val="sq-AL"/>
        </w:rPr>
        <w:t>nga Ministri</w:t>
      </w:r>
      <w:r w:rsidR="00251C1B">
        <w:rPr>
          <w:noProof/>
          <w:lang w:val="sq-AL"/>
        </w:rPr>
        <w:t xml:space="preserve"> p</w:t>
      </w:r>
      <w:r w:rsidR="00044638">
        <w:rPr>
          <w:noProof/>
          <w:lang w:val="sq-AL"/>
        </w:rPr>
        <w:t>ë</w:t>
      </w:r>
      <w:r w:rsidR="00251C1B">
        <w:rPr>
          <w:noProof/>
          <w:lang w:val="sq-AL"/>
        </w:rPr>
        <w:t>rgjegj</w:t>
      </w:r>
      <w:r w:rsidR="00044638">
        <w:rPr>
          <w:noProof/>
          <w:lang w:val="sq-AL"/>
        </w:rPr>
        <w:t>ë</w:t>
      </w:r>
      <w:r w:rsidR="00251C1B">
        <w:rPr>
          <w:noProof/>
          <w:lang w:val="sq-AL"/>
        </w:rPr>
        <w:t>s p</w:t>
      </w:r>
      <w:r w:rsidR="00044638">
        <w:rPr>
          <w:noProof/>
          <w:lang w:val="sq-AL"/>
        </w:rPr>
        <w:t>ë</w:t>
      </w:r>
      <w:r w:rsidR="00251C1B">
        <w:rPr>
          <w:noProof/>
          <w:lang w:val="sq-AL"/>
        </w:rPr>
        <w:t>r</w:t>
      </w:r>
      <w:r w:rsidRPr="009D7DF2">
        <w:rPr>
          <w:noProof/>
          <w:lang w:val="sq-AL"/>
        </w:rPr>
        <w:t xml:space="preserve"> Financa</w:t>
      </w:r>
      <w:r w:rsidR="00251C1B">
        <w:rPr>
          <w:noProof/>
          <w:lang w:val="sq-AL"/>
        </w:rPr>
        <w:t>t</w:t>
      </w:r>
      <w:r w:rsidR="002515B0" w:rsidRPr="009D7DF2">
        <w:rPr>
          <w:noProof/>
          <w:lang w:val="sq-AL"/>
        </w:rPr>
        <w:t>.</w:t>
      </w:r>
    </w:p>
    <w:p w:rsidR="002515B0" w:rsidRPr="009D7DF2" w:rsidRDefault="002515B0" w:rsidP="003A7B58">
      <w:pPr>
        <w:ind w:left="720"/>
        <w:rPr>
          <w:noProof/>
          <w:lang w:val="sq-AL"/>
        </w:rPr>
      </w:pPr>
    </w:p>
    <w:p w:rsidR="002515B0" w:rsidRPr="009D7DF2" w:rsidRDefault="000142FE" w:rsidP="003A7B58">
      <w:pPr>
        <w:pStyle w:val="ListParagraph"/>
        <w:numPr>
          <w:ilvl w:val="2"/>
          <w:numId w:val="7"/>
        </w:numPr>
        <w:ind w:left="720"/>
        <w:jc w:val="both"/>
        <w:rPr>
          <w:noProof/>
          <w:lang w:val="sq-AL"/>
        </w:rPr>
      </w:pPr>
      <w:r w:rsidRPr="009D7DF2">
        <w:rPr>
          <w:noProof/>
          <w:lang w:val="sq-AL"/>
        </w:rPr>
        <w:lastRenderedPageBreak/>
        <w:t>Dokumenti i përdorur si bazë për justifikimin e shpenzimeve për qëllime tatimore, është fatura</w:t>
      </w:r>
      <w:r w:rsidR="00D159A9">
        <w:rPr>
          <w:noProof/>
          <w:lang w:val="sq-AL"/>
        </w:rPr>
        <w:t>,sic p</w:t>
      </w:r>
      <w:r w:rsidR="009D0D5E">
        <w:rPr>
          <w:noProof/>
          <w:lang w:val="sq-AL"/>
        </w:rPr>
        <w:t>ë</w:t>
      </w:r>
      <w:r w:rsidR="00D159A9">
        <w:rPr>
          <w:noProof/>
          <w:lang w:val="sq-AL"/>
        </w:rPr>
        <w:t>rcaktohet n</w:t>
      </w:r>
      <w:r w:rsidR="009D0D5E">
        <w:rPr>
          <w:noProof/>
          <w:lang w:val="sq-AL"/>
        </w:rPr>
        <w:t>ë</w:t>
      </w:r>
      <w:r w:rsidR="00D159A9">
        <w:rPr>
          <w:noProof/>
          <w:lang w:val="sq-AL"/>
        </w:rPr>
        <w:t xml:space="preserve"> Ligjin 87/2019 “P</w:t>
      </w:r>
      <w:r w:rsidR="009D0D5E">
        <w:rPr>
          <w:noProof/>
          <w:lang w:val="sq-AL"/>
        </w:rPr>
        <w:t>ë</w:t>
      </w:r>
      <w:r w:rsidR="00D159A9">
        <w:rPr>
          <w:noProof/>
          <w:lang w:val="sq-AL"/>
        </w:rPr>
        <w:t>r fatur</w:t>
      </w:r>
      <w:r w:rsidR="009D0D5E">
        <w:rPr>
          <w:noProof/>
          <w:lang w:val="sq-AL"/>
        </w:rPr>
        <w:t>ë</w:t>
      </w:r>
      <w:r w:rsidR="00D159A9">
        <w:rPr>
          <w:noProof/>
          <w:lang w:val="sq-AL"/>
        </w:rPr>
        <w:t>n dhe sistemin e monitorimit t</w:t>
      </w:r>
      <w:r w:rsidR="009D0D5E">
        <w:rPr>
          <w:noProof/>
          <w:lang w:val="sq-AL"/>
        </w:rPr>
        <w:t>ë</w:t>
      </w:r>
      <w:r w:rsidR="00D159A9">
        <w:rPr>
          <w:noProof/>
          <w:lang w:val="sq-AL"/>
        </w:rPr>
        <w:t xml:space="preserve"> qarkullimit” p</w:t>
      </w:r>
      <w:r w:rsidR="009D0D5E">
        <w:rPr>
          <w:noProof/>
          <w:lang w:val="sq-AL"/>
        </w:rPr>
        <w:t>ë</w:t>
      </w:r>
      <w:r w:rsidR="00D159A9">
        <w:rPr>
          <w:noProof/>
          <w:lang w:val="sq-AL"/>
        </w:rPr>
        <w:t>r shitjet pa para n</w:t>
      </w:r>
      <w:r w:rsidR="009D0D5E">
        <w:rPr>
          <w:noProof/>
          <w:lang w:val="sq-AL"/>
        </w:rPr>
        <w:t>ë</w:t>
      </w:r>
      <w:r w:rsidR="00D159A9">
        <w:rPr>
          <w:noProof/>
          <w:lang w:val="sq-AL"/>
        </w:rPr>
        <w:t xml:space="preserve"> dor</w:t>
      </w:r>
      <w:r w:rsidR="009D0D5E">
        <w:rPr>
          <w:noProof/>
          <w:lang w:val="sq-AL"/>
        </w:rPr>
        <w:t>ë</w:t>
      </w:r>
      <w:r w:rsidRPr="009D7DF2">
        <w:rPr>
          <w:noProof/>
          <w:lang w:val="sq-AL"/>
        </w:rPr>
        <w:t>-s</w:t>
      </w:r>
      <w:r w:rsidR="00DD38B6" w:rsidRPr="009D7DF2">
        <w:rPr>
          <w:noProof/>
          <w:lang w:val="sq-AL"/>
        </w:rPr>
        <w:t>ë</w:t>
      </w:r>
      <w:r w:rsidRPr="009D7DF2">
        <w:rPr>
          <w:noProof/>
          <w:lang w:val="sq-AL"/>
        </w:rPr>
        <w:t xml:space="preserve">, </w:t>
      </w:r>
      <w:r w:rsidR="00D159A9">
        <w:rPr>
          <w:noProof/>
          <w:lang w:val="sq-AL"/>
        </w:rPr>
        <w:t xml:space="preserve">si </w:t>
      </w:r>
      <w:r w:rsidRPr="009D7DF2">
        <w:rPr>
          <w:noProof/>
          <w:lang w:val="sq-AL"/>
        </w:rPr>
        <w:t xml:space="preserve">dhe çdo dokument tjetër </w:t>
      </w:r>
      <w:r w:rsidR="002473A6" w:rsidRPr="009D7DF2">
        <w:rPr>
          <w:noProof/>
          <w:lang w:val="sq-AL"/>
        </w:rPr>
        <w:t>i</w:t>
      </w:r>
      <w:r w:rsidRPr="009D7DF2">
        <w:rPr>
          <w:noProof/>
          <w:lang w:val="sq-AL"/>
        </w:rPr>
        <w:t xml:space="preserve"> përgatitur ose </w:t>
      </w:r>
      <w:r w:rsidR="002473A6" w:rsidRPr="009D7DF2">
        <w:rPr>
          <w:noProof/>
          <w:lang w:val="sq-AL"/>
        </w:rPr>
        <w:t>i</w:t>
      </w:r>
      <w:r w:rsidRPr="009D7DF2">
        <w:rPr>
          <w:noProof/>
          <w:lang w:val="sq-AL"/>
        </w:rPr>
        <w:t xml:space="preserve"> nxjerr</w:t>
      </w:r>
      <w:r w:rsidR="00DD38B6" w:rsidRPr="009D7DF2">
        <w:rPr>
          <w:noProof/>
          <w:lang w:val="sq-AL"/>
        </w:rPr>
        <w:t>ë</w:t>
      </w:r>
      <w:r w:rsidRPr="009D7DF2">
        <w:rPr>
          <w:noProof/>
          <w:lang w:val="sq-AL"/>
        </w:rPr>
        <w:t xml:space="preserve"> në përputhje me udhëzimet e </w:t>
      </w:r>
      <w:r w:rsidR="004050C3">
        <w:rPr>
          <w:noProof/>
          <w:lang w:val="sq-AL"/>
        </w:rPr>
        <w:t>miratuara</w:t>
      </w:r>
      <w:r w:rsidR="004050C3" w:rsidRPr="009D7DF2">
        <w:rPr>
          <w:noProof/>
          <w:lang w:val="sq-AL"/>
        </w:rPr>
        <w:t xml:space="preserve"> nga Ministri</w:t>
      </w:r>
      <w:r w:rsidR="004050C3">
        <w:rPr>
          <w:noProof/>
          <w:lang w:val="sq-AL"/>
        </w:rPr>
        <w:t xml:space="preserve"> p</w:t>
      </w:r>
      <w:r w:rsidR="00044638">
        <w:rPr>
          <w:noProof/>
          <w:lang w:val="sq-AL"/>
        </w:rPr>
        <w:t>ë</w:t>
      </w:r>
      <w:r w:rsidR="004050C3">
        <w:rPr>
          <w:noProof/>
          <w:lang w:val="sq-AL"/>
        </w:rPr>
        <w:t>rgjegj</w:t>
      </w:r>
      <w:r w:rsidR="00044638">
        <w:rPr>
          <w:noProof/>
          <w:lang w:val="sq-AL"/>
        </w:rPr>
        <w:t>ë</w:t>
      </w:r>
      <w:r w:rsidR="004050C3">
        <w:rPr>
          <w:noProof/>
          <w:lang w:val="sq-AL"/>
        </w:rPr>
        <w:t>s p</w:t>
      </w:r>
      <w:r w:rsidR="00044638">
        <w:rPr>
          <w:noProof/>
          <w:lang w:val="sq-AL"/>
        </w:rPr>
        <w:t>ë</w:t>
      </w:r>
      <w:r w:rsidR="004050C3">
        <w:rPr>
          <w:noProof/>
          <w:lang w:val="sq-AL"/>
        </w:rPr>
        <w:t>r</w:t>
      </w:r>
      <w:r w:rsidR="004050C3" w:rsidRPr="009D7DF2">
        <w:rPr>
          <w:noProof/>
          <w:lang w:val="sq-AL"/>
        </w:rPr>
        <w:t xml:space="preserve"> Financa</w:t>
      </w:r>
      <w:r w:rsidR="004050C3">
        <w:rPr>
          <w:noProof/>
          <w:lang w:val="sq-AL"/>
        </w:rPr>
        <w:t>t,</w:t>
      </w:r>
      <w:r w:rsidRPr="009D7DF2">
        <w:rPr>
          <w:noProof/>
          <w:lang w:val="sq-AL"/>
        </w:rPr>
        <w:t xml:space="preserve"> për zbatimin e legjislacion</w:t>
      </w:r>
      <w:r w:rsidR="002473A6" w:rsidRPr="009D7DF2">
        <w:rPr>
          <w:noProof/>
          <w:lang w:val="sq-AL"/>
        </w:rPr>
        <w:t>it tatimor</w:t>
      </w:r>
      <w:r w:rsidR="002515B0" w:rsidRPr="009D7DF2">
        <w:rPr>
          <w:noProof/>
          <w:lang w:val="sq-AL"/>
        </w:rPr>
        <w:t>.</w:t>
      </w:r>
    </w:p>
    <w:p w:rsidR="002515B0" w:rsidRDefault="002515B0" w:rsidP="002515B0">
      <w:pPr>
        <w:rPr>
          <w:b/>
          <w:noProof/>
          <w:lang w:val="sq-AL"/>
        </w:rPr>
      </w:pPr>
    </w:p>
    <w:p w:rsidR="00D159A9" w:rsidRPr="009D7DF2" w:rsidRDefault="00D159A9" w:rsidP="004050C3">
      <w:pPr>
        <w:ind w:left="360"/>
        <w:rPr>
          <w:b/>
          <w:noProof/>
          <w:lang w:val="sq-AL"/>
        </w:rPr>
      </w:pPr>
    </w:p>
    <w:p w:rsidR="00A21E7E" w:rsidRPr="009D7DF2" w:rsidRDefault="00F22441" w:rsidP="00A21E7E">
      <w:pPr>
        <w:jc w:val="center"/>
        <w:rPr>
          <w:b/>
          <w:noProof/>
          <w:lang w:val="sq-AL"/>
        </w:rPr>
      </w:pPr>
      <w:r w:rsidRPr="009D7DF2">
        <w:rPr>
          <w:b/>
          <w:noProof/>
          <w:lang w:val="sq-AL"/>
        </w:rPr>
        <w:t>Neni</w:t>
      </w:r>
      <w:r w:rsidR="004050C3" w:rsidRPr="009D7DF2">
        <w:rPr>
          <w:b/>
          <w:noProof/>
          <w:lang w:val="sq-AL"/>
        </w:rPr>
        <w:t>6</w:t>
      </w:r>
      <w:r w:rsidR="004050C3">
        <w:rPr>
          <w:b/>
          <w:noProof/>
          <w:lang w:val="sq-AL"/>
        </w:rPr>
        <w:t>4</w:t>
      </w:r>
    </w:p>
    <w:p w:rsidR="00A21E7E" w:rsidRPr="009D7DF2" w:rsidRDefault="00287008" w:rsidP="00A21E7E">
      <w:pPr>
        <w:jc w:val="center"/>
        <w:rPr>
          <w:b/>
          <w:i/>
          <w:noProof/>
          <w:lang w:val="sq-AL"/>
        </w:rPr>
      </w:pPr>
      <w:r w:rsidRPr="009D7DF2">
        <w:rPr>
          <w:b/>
          <w:i/>
          <w:noProof/>
          <w:lang w:val="sq-AL"/>
        </w:rPr>
        <w:t>Para</w:t>
      </w:r>
      <w:r w:rsidR="00D159A9">
        <w:rPr>
          <w:b/>
          <w:i/>
          <w:noProof/>
          <w:lang w:val="sq-AL"/>
        </w:rPr>
        <w:t>pagimet</w:t>
      </w:r>
    </w:p>
    <w:p w:rsidR="00A21E7E" w:rsidRPr="009D7DF2" w:rsidRDefault="002740F5" w:rsidP="005652DC">
      <w:pPr>
        <w:pStyle w:val="ListParagraph"/>
        <w:numPr>
          <w:ilvl w:val="0"/>
          <w:numId w:val="44"/>
        </w:numPr>
        <w:jc w:val="both"/>
        <w:rPr>
          <w:noProof/>
          <w:lang w:val="sq-AL"/>
        </w:rPr>
      </w:pPr>
      <w:r w:rsidRPr="009D7DF2">
        <w:rPr>
          <w:noProof/>
          <w:lang w:val="sq-AL"/>
        </w:rPr>
        <w:t xml:space="preserve">Tatimpaguesit janë të detyruar të </w:t>
      </w:r>
      <w:r w:rsidR="00D159A9">
        <w:rPr>
          <w:noProof/>
          <w:lang w:val="sq-AL"/>
        </w:rPr>
        <w:t>b</w:t>
      </w:r>
      <w:r w:rsidR="009D0D5E">
        <w:rPr>
          <w:noProof/>
          <w:lang w:val="sq-AL"/>
        </w:rPr>
        <w:t>ë</w:t>
      </w:r>
      <w:r w:rsidR="00D159A9">
        <w:rPr>
          <w:noProof/>
          <w:lang w:val="sq-AL"/>
        </w:rPr>
        <w:t>jn</w:t>
      </w:r>
      <w:r w:rsidR="009D0D5E">
        <w:rPr>
          <w:noProof/>
          <w:lang w:val="sq-AL"/>
        </w:rPr>
        <w:t>ë</w:t>
      </w:r>
      <w:r w:rsidR="00841CA3">
        <w:rPr>
          <w:noProof/>
          <w:lang w:val="sq-AL"/>
        </w:rPr>
        <w:t>parapagime</w:t>
      </w:r>
      <w:r w:rsidR="00D159A9">
        <w:rPr>
          <w:noProof/>
          <w:lang w:val="sq-AL"/>
        </w:rPr>
        <w:t xml:space="preserve"> n</w:t>
      </w:r>
      <w:r w:rsidR="009D0D5E">
        <w:rPr>
          <w:noProof/>
          <w:lang w:val="sq-AL"/>
        </w:rPr>
        <w:t>ë</w:t>
      </w:r>
      <w:r w:rsidR="00D159A9">
        <w:rPr>
          <w:noProof/>
          <w:lang w:val="sq-AL"/>
        </w:rPr>
        <w:t xml:space="preserve"> avanc</w:t>
      </w:r>
      <w:r w:rsidR="009D0D5E">
        <w:rPr>
          <w:noProof/>
          <w:lang w:val="sq-AL"/>
        </w:rPr>
        <w:t>ë</w:t>
      </w:r>
      <w:r w:rsidR="00D159A9">
        <w:rPr>
          <w:noProof/>
          <w:lang w:val="sq-AL"/>
        </w:rPr>
        <w:t xml:space="preserve"> t</w:t>
      </w:r>
      <w:r w:rsidR="009D0D5E">
        <w:rPr>
          <w:noProof/>
          <w:lang w:val="sq-AL"/>
        </w:rPr>
        <w:t>ë</w:t>
      </w:r>
      <w:r w:rsidR="00D159A9">
        <w:rPr>
          <w:noProof/>
          <w:lang w:val="sq-AL"/>
        </w:rPr>
        <w:t xml:space="preserve"> detyrimit tatimor, </w:t>
      </w:r>
      <w:r w:rsidRPr="009D7DF2">
        <w:rPr>
          <w:noProof/>
          <w:lang w:val="sq-AL"/>
        </w:rPr>
        <w:t xml:space="preserve">nëse </w:t>
      </w:r>
      <w:r w:rsidR="00D159A9">
        <w:rPr>
          <w:noProof/>
          <w:lang w:val="sq-AL"/>
        </w:rPr>
        <w:t xml:space="preserve">detyrimi </w:t>
      </w:r>
      <w:r w:rsidR="00841CA3">
        <w:rPr>
          <w:noProof/>
          <w:lang w:val="sq-AL"/>
        </w:rPr>
        <w:t xml:space="preserve">tatimor </w:t>
      </w:r>
      <w:r w:rsidR="00841CA3" w:rsidRPr="007D315C">
        <w:rPr>
          <w:noProof/>
          <w:highlight w:val="yellow"/>
          <w:lang w:val="sq-AL"/>
        </w:rPr>
        <w:t>vjetor</w:t>
      </w:r>
      <w:r w:rsidR="00841CA3">
        <w:rPr>
          <w:noProof/>
          <w:lang w:val="sq-AL"/>
        </w:rPr>
        <w:t xml:space="preserve"> mbi t</w:t>
      </w:r>
      <w:r w:rsidR="009D0D5E">
        <w:rPr>
          <w:noProof/>
          <w:lang w:val="sq-AL"/>
        </w:rPr>
        <w:t>ë</w:t>
      </w:r>
      <w:r w:rsidR="00841CA3">
        <w:rPr>
          <w:noProof/>
          <w:lang w:val="sq-AL"/>
        </w:rPr>
        <w:t xml:space="preserve"> ardhurat i paguesh</w:t>
      </w:r>
      <w:r w:rsidR="009D0D5E">
        <w:rPr>
          <w:noProof/>
          <w:lang w:val="sq-AL"/>
        </w:rPr>
        <w:t>ë</w:t>
      </w:r>
      <w:r w:rsidR="00841CA3">
        <w:rPr>
          <w:noProof/>
          <w:lang w:val="sq-AL"/>
        </w:rPr>
        <w:t>m</w:t>
      </w:r>
      <w:r w:rsidRPr="009D7DF2">
        <w:rPr>
          <w:noProof/>
          <w:lang w:val="sq-AL"/>
        </w:rPr>
        <w:t xml:space="preserve">,gjatë periudhës tatimore </w:t>
      </w:r>
      <w:r w:rsidR="00841CA3">
        <w:rPr>
          <w:noProof/>
          <w:lang w:val="sq-AL"/>
        </w:rPr>
        <w:t>t</w:t>
      </w:r>
      <w:r w:rsidR="009D0D5E">
        <w:rPr>
          <w:noProof/>
          <w:lang w:val="sq-AL"/>
        </w:rPr>
        <w:t>ë</w:t>
      </w:r>
      <w:r w:rsidR="00841CA3">
        <w:rPr>
          <w:noProof/>
          <w:lang w:val="sq-AL"/>
        </w:rPr>
        <w:t xml:space="preserve"> m</w:t>
      </w:r>
      <w:r w:rsidR="009D0D5E">
        <w:rPr>
          <w:noProof/>
          <w:lang w:val="sq-AL"/>
        </w:rPr>
        <w:t>ë</w:t>
      </w:r>
      <w:r w:rsidR="00841CA3">
        <w:rPr>
          <w:noProof/>
          <w:lang w:val="sq-AL"/>
        </w:rPr>
        <w:t xml:space="preserve">parshme, </w:t>
      </w:r>
      <w:r w:rsidRPr="009D7DF2">
        <w:rPr>
          <w:noProof/>
          <w:lang w:val="sq-AL"/>
        </w:rPr>
        <w:t>ka qenë më i lartë se 30,000 lekë</w:t>
      </w:r>
      <w:r w:rsidR="00A21E7E" w:rsidRPr="009D7DF2">
        <w:rPr>
          <w:noProof/>
          <w:lang w:val="sq-AL"/>
        </w:rPr>
        <w:t>.</w:t>
      </w:r>
    </w:p>
    <w:p w:rsidR="00A21E7E" w:rsidRDefault="00841CA3" w:rsidP="005652DC">
      <w:pPr>
        <w:pStyle w:val="ListParagraph"/>
        <w:numPr>
          <w:ilvl w:val="0"/>
          <w:numId w:val="44"/>
        </w:numPr>
        <w:jc w:val="both"/>
        <w:rPr>
          <w:noProof/>
          <w:lang w:val="sq-AL"/>
        </w:rPr>
      </w:pPr>
      <w:r>
        <w:rPr>
          <w:noProof/>
          <w:lang w:val="sq-AL"/>
        </w:rPr>
        <w:t xml:space="preserve">Parapagimet e detyrimit tatimor </w:t>
      </w:r>
      <w:r w:rsidR="00FD55FC" w:rsidRPr="009D7DF2">
        <w:rPr>
          <w:noProof/>
          <w:lang w:val="sq-AL"/>
        </w:rPr>
        <w:t xml:space="preserve">paguhen çdo muaj në </w:t>
      </w:r>
      <w:r>
        <w:rPr>
          <w:noProof/>
          <w:lang w:val="sq-AL"/>
        </w:rPr>
        <w:t>shum</w:t>
      </w:r>
      <w:r w:rsidR="009D0D5E">
        <w:rPr>
          <w:noProof/>
          <w:lang w:val="sq-AL"/>
        </w:rPr>
        <w:t>ë</w:t>
      </w:r>
      <w:r>
        <w:rPr>
          <w:noProof/>
          <w:lang w:val="sq-AL"/>
        </w:rPr>
        <w:t xml:space="preserve">n sa </w:t>
      </w:r>
      <w:r w:rsidR="00FD55FC" w:rsidRPr="009D7DF2">
        <w:rPr>
          <w:noProof/>
          <w:lang w:val="sq-AL"/>
        </w:rPr>
        <w:t xml:space="preserve">1/12 e detyrimit </w:t>
      </w:r>
      <w:r w:rsidR="00DA17F8">
        <w:rPr>
          <w:noProof/>
          <w:lang w:val="sq-AL"/>
        </w:rPr>
        <w:t>t</w:t>
      </w:r>
      <w:r w:rsidR="00044638">
        <w:rPr>
          <w:noProof/>
          <w:lang w:val="sq-AL"/>
        </w:rPr>
        <w:t>ë</w:t>
      </w:r>
      <w:r w:rsidR="00DA17F8">
        <w:rPr>
          <w:noProof/>
          <w:lang w:val="sq-AL"/>
        </w:rPr>
        <w:t xml:space="preserve"> m</w:t>
      </w:r>
      <w:r w:rsidR="00044638">
        <w:rPr>
          <w:noProof/>
          <w:lang w:val="sq-AL"/>
        </w:rPr>
        <w:t>ë</w:t>
      </w:r>
      <w:r w:rsidR="00DA17F8">
        <w:rPr>
          <w:noProof/>
          <w:lang w:val="sq-AL"/>
        </w:rPr>
        <w:t>parsh</w:t>
      </w:r>
      <w:r w:rsidR="00044638">
        <w:rPr>
          <w:noProof/>
          <w:lang w:val="sq-AL"/>
        </w:rPr>
        <w:t>ë</w:t>
      </w:r>
      <w:r w:rsidR="00DA17F8">
        <w:rPr>
          <w:noProof/>
          <w:lang w:val="sq-AL"/>
        </w:rPr>
        <w:t>m</w:t>
      </w:r>
      <w:r w:rsidR="00FD55FC" w:rsidRPr="009D7DF2">
        <w:rPr>
          <w:noProof/>
          <w:lang w:val="sq-AL"/>
        </w:rPr>
        <w:t xml:space="preserve"> t</w:t>
      </w:r>
      <w:r w:rsidR="00DD38B6" w:rsidRPr="009D7DF2">
        <w:rPr>
          <w:noProof/>
          <w:lang w:val="sq-AL"/>
        </w:rPr>
        <w:t>ë</w:t>
      </w:r>
      <w:r w:rsidR="00FD55FC" w:rsidRPr="009D7DF2">
        <w:rPr>
          <w:noProof/>
          <w:lang w:val="sq-AL"/>
        </w:rPr>
        <w:t xml:space="preserve"> tatimit mbi të ardhurat, në përputhje me paragrafin e mësipërm</w:t>
      </w:r>
      <w:r>
        <w:rPr>
          <w:noProof/>
          <w:lang w:val="sq-AL"/>
        </w:rPr>
        <w:t>,brenda dat</w:t>
      </w:r>
      <w:r w:rsidR="009D0D5E">
        <w:rPr>
          <w:noProof/>
          <w:lang w:val="sq-AL"/>
        </w:rPr>
        <w:t>ë</w:t>
      </w:r>
      <w:r>
        <w:rPr>
          <w:noProof/>
          <w:lang w:val="sq-AL"/>
        </w:rPr>
        <w:t xml:space="preserve">s </w:t>
      </w:r>
      <w:r w:rsidR="00FD55FC" w:rsidRPr="009D7DF2">
        <w:rPr>
          <w:noProof/>
          <w:lang w:val="sq-AL"/>
        </w:rPr>
        <w:t>20 të çdo muaji</w:t>
      </w:r>
      <w:r w:rsidR="00A21E7E" w:rsidRPr="009D7DF2">
        <w:rPr>
          <w:noProof/>
          <w:lang w:val="sq-AL"/>
        </w:rPr>
        <w:t xml:space="preserve">. </w:t>
      </w:r>
    </w:p>
    <w:p w:rsidR="000268E9" w:rsidRPr="009D7DF2" w:rsidRDefault="000268E9" w:rsidP="005652DC">
      <w:pPr>
        <w:pStyle w:val="ListParagraph"/>
        <w:numPr>
          <w:ilvl w:val="0"/>
          <w:numId w:val="44"/>
        </w:numPr>
        <w:jc w:val="both"/>
        <w:rPr>
          <w:noProof/>
          <w:lang w:val="sq-AL"/>
        </w:rPr>
      </w:pPr>
      <w:r>
        <w:rPr>
          <w:noProof/>
          <w:lang w:val="sq-AL"/>
        </w:rPr>
        <w:t>Ministri p</w:t>
      </w:r>
      <w:r w:rsidR="00044638">
        <w:rPr>
          <w:noProof/>
          <w:lang w:val="sq-AL"/>
        </w:rPr>
        <w:t>ë</w:t>
      </w:r>
      <w:r>
        <w:rPr>
          <w:noProof/>
          <w:lang w:val="sq-AL"/>
        </w:rPr>
        <w:t>rgjegj</w:t>
      </w:r>
      <w:r w:rsidR="00044638">
        <w:rPr>
          <w:noProof/>
          <w:lang w:val="sq-AL"/>
        </w:rPr>
        <w:t>ë</w:t>
      </w:r>
      <w:r>
        <w:rPr>
          <w:noProof/>
          <w:lang w:val="sq-AL"/>
        </w:rPr>
        <w:t>s p</w:t>
      </w:r>
      <w:r w:rsidR="00044638">
        <w:rPr>
          <w:noProof/>
          <w:lang w:val="sq-AL"/>
        </w:rPr>
        <w:t>ë</w:t>
      </w:r>
      <w:r>
        <w:rPr>
          <w:noProof/>
          <w:lang w:val="sq-AL"/>
        </w:rPr>
        <w:t>r financat sqaron me udh</w:t>
      </w:r>
      <w:r w:rsidR="00044638">
        <w:rPr>
          <w:noProof/>
          <w:lang w:val="sq-AL"/>
        </w:rPr>
        <w:t>ë</w:t>
      </w:r>
      <w:r>
        <w:rPr>
          <w:noProof/>
          <w:lang w:val="sq-AL"/>
        </w:rPr>
        <w:t>zim procedur</w:t>
      </w:r>
      <w:r w:rsidR="00044638">
        <w:rPr>
          <w:noProof/>
          <w:lang w:val="sq-AL"/>
        </w:rPr>
        <w:t>ë</w:t>
      </w:r>
      <w:r>
        <w:rPr>
          <w:noProof/>
          <w:lang w:val="sq-AL"/>
        </w:rPr>
        <w:t>n, mas</w:t>
      </w:r>
      <w:r w:rsidR="00044638">
        <w:rPr>
          <w:noProof/>
          <w:lang w:val="sq-AL"/>
        </w:rPr>
        <w:t>ë</w:t>
      </w:r>
      <w:r>
        <w:rPr>
          <w:noProof/>
          <w:lang w:val="sq-AL"/>
        </w:rPr>
        <w:t>n dhe ndryshimet n</w:t>
      </w:r>
      <w:r w:rsidR="00044638">
        <w:rPr>
          <w:noProof/>
          <w:lang w:val="sq-AL"/>
        </w:rPr>
        <w:t>ë</w:t>
      </w:r>
      <w:r>
        <w:rPr>
          <w:noProof/>
          <w:lang w:val="sq-AL"/>
        </w:rPr>
        <w:t xml:space="preserve"> llogaritjen e parapagimeve</w:t>
      </w:r>
    </w:p>
    <w:p w:rsidR="00C273D3" w:rsidRDefault="00C273D3" w:rsidP="002515B0">
      <w:pPr>
        <w:ind w:left="360"/>
        <w:jc w:val="center"/>
        <w:rPr>
          <w:b/>
          <w:noProof/>
          <w:lang w:val="sq-AL"/>
        </w:rPr>
      </w:pPr>
    </w:p>
    <w:p w:rsidR="00C273D3" w:rsidRDefault="00C273D3" w:rsidP="002515B0">
      <w:pPr>
        <w:ind w:left="360"/>
        <w:jc w:val="center"/>
        <w:rPr>
          <w:b/>
          <w:noProof/>
          <w:lang w:val="sq-AL"/>
        </w:rPr>
      </w:pPr>
    </w:p>
    <w:p w:rsidR="002515B0" w:rsidRPr="009D7DF2" w:rsidRDefault="00F22441" w:rsidP="002515B0">
      <w:pPr>
        <w:ind w:left="360"/>
        <w:jc w:val="center"/>
        <w:rPr>
          <w:b/>
          <w:noProof/>
          <w:lang w:val="sq-AL"/>
        </w:rPr>
      </w:pPr>
      <w:r w:rsidRPr="009D7DF2">
        <w:rPr>
          <w:b/>
          <w:noProof/>
          <w:lang w:val="sq-AL"/>
        </w:rPr>
        <w:t>Neni</w:t>
      </w:r>
      <w:r w:rsidR="00334B8F" w:rsidRPr="009D7DF2">
        <w:rPr>
          <w:b/>
          <w:noProof/>
          <w:lang w:val="sq-AL"/>
        </w:rPr>
        <w:t>6</w:t>
      </w:r>
      <w:r w:rsidR="00C273D3">
        <w:rPr>
          <w:b/>
          <w:noProof/>
          <w:lang w:val="sq-AL"/>
        </w:rPr>
        <w:t>5</w:t>
      </w:r>
    </w:p>
    <w:p w:rsidR="002515B0" w:rsidRPr="009D7DF2" w:rsidRDefault="00FD55FC" w:rsidP="002515B0">
      <w:pPr>
        <w:ind w:left="360"/>
        <w:jc w:val="center"/>
        <w:rPr>
          <w:noProof/>
          <w:lang w:val="sq-AL"/>
        </w:rPr>
      </w:pPr>
      <w:r w:rsidRPr="009D7DF2">
        <w:rPr>
          <w:b/>
          <w:i/>
          <w:noProof/>
          <w:lang w:val="sq-AL"/>
        </w:rPr>
        <w:t>Deklarata plotësuese tatimore</w:t>
      </w:r>
    </w:p>
    <w:p w:rsidR="002515B0" w:rsidRPr="009D7DF2" w:rsidRDefault="00FD55FC" w:rsidP="005652DC">
      <w:pPr>
        <w:pStyle w:val="ListParagraph"/>
        <w:numPr>
          <w:ilvl w:val="0"/>
          <w:numId w:val="22"/>
        </w:numPr>
        <w:jc w:val="both"/>
        <w:rPr>
          <w:noProof/>
          <w:lang w:val="sq-AL"/>
        </w:rPr>
      </w:pPr>
      <w:r w:rsidRPr="009D7DF2">
        <w:rPr>
          <w:noProof/>
          <w:lang w:val="sq-AL"/>
        </w:rPr>
        <w:t>Në rastin kur tatimpaguesi konstaton se tatimi i pagueshëm në deklaratën e tij të fundit të të ardhurave duhet të ishte më i lartë ose humbja tatimore më e ulët, ai është i detyruar të dorëzojë një deklaratë tatimore shtesë dhe të paguajë diferencën midis tatimit t</w:t>
      </w:r>
      <w:r w:rsidR="00DD38B6" w:rsidRPr="009D7DF2">
        <w:rPr>
          <w:noProof/>
          <w:lang w:val="sq-AL"/>
        </w:rPr>
        <w:t>ë</w:t>
      </w:r>
      <w:r w:rsidR="00922FF5">
        <w:rPr>
          <w:noProof/>
          <w:lang w:val="sq-AL"/>
        </w:rPr>
        <w:t>deklaruar m</w:t>
      </w:r>
      <w:r w:rsidR="00044638">
        <w:rPr>
          <w:noProof/>
          <w:lang w:val="sq-AL"/>
        </w:rPr>
        <w:t>ë</w:t>
      </w:r>
      <w:r w:rsidR="00922FF5">
        <w:rPr>
          <w:noProof/>
          <w:lang w:val="sq-AL"/>
        </w:rPr>
        <w:t xml:space="preserve"> par</w:t>
      </w:r>
      <w:r w:rsidR="00044638">
        <w:rPr>
          <w:noProof/>
          <w:lang w:val="sq-AL"/>
        </w:rPr>
        <w:t>ë</w:t>
      </w:r>
      <w:r w:rsidRPr="009D7DF2">
        <w:rPr>
          <w:noProof/>
          <w:lang w:val="sq-AL"/>
        </w:rPr>
        <w:t xml:space="preserve"> të pagueshëm dhe tatimit suplementar t</w:t>
      </w:r>
      <w:r w:rsidR="00DD38B6" w:rsidRPr="009D7DF2">
        <w:rPr>
          <w:noProof/>
          <w:lang w:val="sq-AL"/>
        </w:rPr>
        <w:t>ë</w:t>
      </w:r>
      <w:r w:rsidRPr="009D7DF2">
        <w:rPr>
          <w:noProof/>
          <w:lang w:val="sq-AL"/>
        </w:rPr>
        <w:t xml:space="preserve"> paguesh</w:t>
      </w:r>
      <w:r w:rsidR="00DD38B6" w:rsidRPr="009D7DF2">
        <w:rPr>
          <w:noProof/>
          <w:lang w:val="sq-AL"/>
        </w:rPr>
        <w:t>ë</w:t>
      </w:r>
      <w:r w:rsidRPr="009D7DF2">
        <w:rPr>
          <w:noProof/>
          <w:lang w:val="sq-AL"/>
        </w:rPr>
        <w:t>m brenda 30 ditëve nga konstatimi i diferenc</w:t>
      </w:r>
      <w:r w:rsidR="00DD38B6" w:rsidRPr="009D7DF2">
        <w:rPr>
          <w:noProof/>
          <w:lang w:val="sq-AL"/>
        </w:rPr>
        <w:t>ë</w:t>
      </w:r>
      <w:r w:rsidRPr="009D7DF2">
        <w:rPr>
          <w:noProof/>
          <w:lang w:val="sq-AL"/>
        </w:rPr>
        <w:t xml:space="preserve">s. </w:t>
      </w:r>
      <w:r w:rsidR="00EF3A6B">
        <w:rPr>
          <w:noProof/>
          <w:lang w:val="sq-AL"/>
        </w:rPr>
        <w:t>P</w:t>
      </w:r>
      <w:r w:rsidRPr="009D7DF2">
        <w:rPr>
          <w:noProof/>
          <w:lang w:val="sq-AL"/>
        </w:rPr>
        <w:t>enalitet</w:t>
      </w:r>
      <w:r w:rsidR="00EF3A6B">
        <w:rPr>
          <w:noProof/>
          <w:lang w:val="sq-AL"/>
        </w:rPr>
        <w:t xml:space="preserve">et e  </w:t>
      </w:r>
      <w:r w:rsidRPr="009D7DF2">
        <w:rPr>
          <w:noProof/>
          <w:lang w:val="sq-AL"/>
        </w:rPr>
        <w:t>llogarit</w:t>
      </w:r>
      <w:r w:rsidR="00EF3A6B">
        <w:rPr>
          <w:noProof/>
          <w:lang w:val="sq-AL"/>
        </w:rPr>
        <w:t xml:space="preserve">urasipas </w:t>
      </w:r>
      <w:r w:rsidRPr="009D7DF2">
        <w:rPr>
          <w:noProof/>
          <w:lang w:val="sq-AL"/>
        </w:rPr>
        <w:t>Ligji</w:t>
      </w:r>
      <w:r w:rsidR="00EF3A6B">
        <w:rPr>
          <w:noProof/>
          <w:lang w:val="sq-AL"/>
        </w:rPr>
        <w:t>t</w:t>
      </w:r>
      <w:r w:rsidRPr="009D7DF2">
        <w:rPr>
          <w:noProof/>
          <w:lang w:val="sq-AL"/>
        </w:rPr>
        <w:t xml:space="preserve"> nr. 9920, datë 19.05.2008 "Për procedurat tatimore në Republikën e Shqipërisë", ule</w:t>
      </w:r>
      <w:r w:rsidR="00EF3A6B">
        <w:rPr>
          <w:noProof/>
          <w:lang w:val="sq-AL"/>
        </w:rPr>
        <w:t>n</w:t>
      </w:r>
      <w:r w:rsidRPr="009D7DF2">
        <w:rPr>
          <w:noProof/>
          <w:lang w:val="sq-AL"/>
        </w:rPr>
        <w:t xml:space="preserve"> me 50% në qoftë se deklarata e tatimit suplementar paraqitet para </w:t>
      </w:r>
      <w:r w:rsidR="00EF3A6B">
        <w:rPr>
          <w:noProof/>
          <w:lang w:val="sq-AL"/>
        </w:rPr>
        <w:t>lajm</w:t>
      </w:r>
      <w:r w:rsidR="009D0D5E">
        <w:rPr>
          <w:noProof/>
          <w:lang w:val="sq-AL"/>
        </w:rPr>
        <w:t>ë</w:t>
      </w:r>
      <w:r w:rsidR="00EF3A6B">
        <w:rPr>
          <w:noProof/>
          <w:lang w:val="sq-AL"/>
        </w:rPr>
        <w:t xml:space="preserve">rimit </w:t>
      </w:r>
      <w:r w:rsidRPr="009D7DF2">
        <w:rPr>
          <w:noProof/>
          <w:lang w:val="sq-AL"/>
        </w:rPr>
        <w:t xml:space="preserve"> t</w:t>
      </w:r>
      <w:r w:rsidR="00DD38B6" w:rsidRPr="009D7DF2">
        <w:rPr>
          <w:noProof/>
          <w:lang w:val="sq-AL"/>
        </w:rPr>
        <w:t>ë</w:t>
      </w:r>
      <w:r w:rsidR="00EF3A6B">
        <w:rPr>
          <w:noProof/>
          <w:lang w:val="sq-AL"/>
        </w:rPr>
        <w:t>kontrollit tatimor p</w:t>
      </w:r>
      <w:r w:rsidR="009D0D5E">
        <w:rPr>
          <w:noProof/>
          <w:lang w:val="sq-AL"/>
        </w:rPr>
        <w:t>ë</w:t>
      </w:r>
      <w:r w:rsidR="00EF3A6B">
        <w:rPr>
          <w:noProof/>
          <w:lang w:val="sq-AL"/>
        </w:rPr>
        <w:t xml:space="preserve">r </w:t>
      </w:r>
      <w:r w:rsidRPr="009D7DF2">
        <w:rPr>
          <w:noProof/>
          <w:lang w:val="sq-AL"/>
        </w:rPr>
        <w:t>periudh</w:t>
      </w:r>
      <w:r w:rsidR="009D0D5E">
        <w:rPr>
          <w:noProof/>
          <w:lang w:val="sq-AL"/>
        </w:rPr>
        <w:t>ë</w:t>
      </w:r>
      <w:r w:rsidR="00EF3A6B">
        <w:rPr>
          <w:noProof/>
          <w:lang w:val="sq-AL"/>
        </w:rPr>
        <w:t xml:space="preserve">n </w:t>
      </w:r>
      <w:r w:rsidRPr="009D7DF2">
        <w:rPr>
          <w:noProof/>
          <w:lang w:val="sq-AL"/>
        </w:rPr>
        <w:t>përkatëse</w:t>
      </w:r>
      <w:r w:rsidR="00EF3A6B">
        <w:rPr>
          <w:noProof/>
          <w:lang w:val="sq-AL"/>
        </w:rPr>
        <w:t xml:space="preserve"> tatimore</w:t>
      </w:r>
      <w:r w:rsidR="002515B0" w:rsidRPr="009D7DF2">
        <w:rPr>
          <w:noProof/>
          <w:lang w:val="sq-AL"/>
        </w:rPr>
        <w:t>.</w:t>
      </w:r>
    </w:p>
    <w:p w:rsidR="00FD55FC" w:rsidRPr="002B211B" w:rsidRDefault="00FD55FC" w:rsidP="005652DC">
      <w:pPr>
        <w:pStyle w:val="ListParagraph"/>
        <w:numPr>
          <w:ilvl w:val="0"/>
          <w:numId w:val="22"/>
        </w:numPr>
        <w:jc w:val="both"/>
        <w:rPr>
          <w:noProof/>
          <w:highlight w:val="yellow"/>
          <w:lang w:val="sq-AL"/>
        </w:rPr>
      </w:pPr>
      <w:r w:rsidRPr="002B211B">
        <w:rPr>
          <w:noProof/>
          <w:highlight w:val="yellow"/>
          <w:lang w:val="sq-AL"/>
        </w:rPr>
        <w:t>Në rastin kur tatimpaguesi konstaton se tatimi i pagueshëm në deklaratën e tij të fundit të të ardhurave duhet të ishte më i ul</w:t>
      </w:r>
      <w:r w:rsidR="00DD38B6" w:rsidRPr="002B211B">
        <w:rPr>
          <w:noProof/>
          <w:highlight w:val="yellow"/>
          <w:lang w:val="sq-AL"/>
        </w:rPr>
        <w:t>ë</w:t>
      </w:r>
      <w:r w:rsidRPr="002B211B">
        <w:rPr>
          <w:noProof/>
          <w:highlight w:val="yellow"/>
          <w:lang w:val="sq-AL"/>
        </w:rPr>
        <w:t>t ose humbja tatimore më e lart</w:t>
      </w:r>
      <w:r w:rsidR="00DD38B6" w:rsidRPr="002B211B">
        <w:rPr>
          <w:noProof/>
          <w:highlight w:val="yellow"/>
          <w:lang w:val="sq-AL"/>
        </w:rPr>
        <w:t>ë</w:t>
      </w:r>
      <w:r w:rsidRPr="002B211B">
        <w:rPr>
          <w:noProof/>
          <w:highlight w:val="yellow"/>
          <w:lang w:val="sq-AL"/>
        </w:rPr>
        <w:t>, ai është i detyruar të dorëzojë një deklaratë tatimore shtesë brenda 30 ditëve nga konstatimi i diferenc</w:t>
      </w:r>
      <w:r w:rsidR="00DD38B6" w:rsidRPr="002B211B">
        <w:rPr>
          <w:noProof/>
          <w:highlight w:val="yellow"/>
          <w:lang w:val="sq-AL"/>
        </w:rPr>
        <w:t>ë</w:t>
      </w:r>
      <w:r w:rsidRPr="002B211B">
        <w:rPr>
          <w:noProof/>
          <w:highlight w:val="yellow"/>
          <w:lang w:val="sq-AL"/>
        </w:rPr>
        <w:t xml:space="preserve">s. Shumat më të larta </w:t>
      </w:r>
      <w:r w:rsidR="00EF3A6B" w:rsidRPr="002B211B">
        <w:rPr>
          <w:noProof/>
          <w:highlight w:val="yellow"/>
          <w:lang w:val="sq-AL"/>
        </w:rPr>
        <w:t>n</w:t>
      </w:r>
      <w:r w:rsidR="009D0D5E" w:rsidRPr="002B211B">
        <w:rPr>
          <w:noProof/>
          <w:highlight w:val="yellow"/>
          <w:lang w:val="sq-AL"/>
        </w:rPr>
        <w:t>ë</w:t>
      </w:r>
      <w:r w:rsidR="00EF3A6B" w:rsidRPr="002B211B">
        <w:rPr>
          <w:noProof/>
          <w:highlight w:val="yellow"/>
          <w:lang w:val="sq-AL"/>
        </w:rPr>
        <w:t xml:space="preserve"> lidhje me kompensimet </w:t>
      </w:r>
      <w:r w:rsidR="005B727F" w:rsidRPr="002B211B">
        <w:rPr>
          <w:noProof/>
          <w:highlight w:val="yellow"/>
          <w:lang w:val="sq-AL"/>
        </w:rPr>
        <w:t>ose zbritje</w:t>
      </w:r>
      <w:r w:rsidR="00EF3A6B" w:rsidRPr="002B211B">
        <w:rPr>
          <w:noProof/>
          <w:highlight w:val="yellow"/>
          <w:lang w:val="sq-AL"/>
        </w:rPr>
        <w:t>t,</w:t>
      </w:r>
      <w:r w:rsidRPr="002B211B">
        <w:rPr>
          <w:noProof/>
          <w:highlight w:val="yellow"/>
          <w:lang w:val="sq-AL"/>
        </w:rPr>
        <w:t>mund të kërkohe</w:t>
      </w:r>
      <w:r w:rsidR="005B727F" w:rsidRPr="002B211B">
        <w:rPr>
          <w:noProof/>
          <w:highlight w:val="yellow"/>
          <w:lang w:val="sq-AL"/>
        </w:rPr>
        <w:t>n</w:t>
      </w:r>
      <w:r w:rsidRPr="002B211B">
        <w:rPr>
          <w:noProof/>
          <w:highlight w:val="yellow"/>
          <w:lang w:val="sq-AL"/>
        </w:rPr>
        <w:t xml:space="preserve"> vetëm në deklaratën tatimore shtesë </w:t>
      </w:r>
      <w:r w:rsidR="00EF3A6B" w:rsidRPr="002B211B">
        <w:rPr>
          <w:noProof/>
          <w:highlight w:val="yellow"/>
          <w:lang w:val="sq-AL"/>
        </w:rPr>
        <w:t>mbi t</w:t>
      </w:r>
      <w:r w:rsidR="009D0D5E" w:rsidRPr="002B211B">
        <w:rPr>
          <w:noProof/>
          <w:highlight w:val="yellow"/>
          <w:lang w:val="sq-AL"/>
        </w:rPr>
        <w:t>ë</w:t>
      </w:r>
      <w:r w:rsidR="00EF3A6B" w:rsidRPr="002B211B">
        <w:rPr>
          <w:noProof/>
          <w:highlight w:val="yellow"/>
          <w:lang w:val="sq-AL"/>
        </w:rPr>
        <w:t xml:space="preserve"> ardhurat personale dhe q</w:t>
      </w:r>
      <w:r w:rsidR="009D0D5E" w:rsidRPr="002B211B">
        <w:rPr>
          <w:noProof/>
          <w:highlight w:val="yellow"/>
          <w:lang w:val="sq-AL"/>
        </w:rPr>
        <w:t>ë</w:t>
      </w:r>
      <w:r w:rsidR="00EF3A6B" w:rsidRPr="002B211B">
        <w:rPr>
          <w:noProof/>
          <w:highlight w:val="yellow"/>
          <w:lang w:val="sq-AL"/>
        </w:rPr>
        <w:t xml:space="preserve"> p</w:t>
      </w:r>
      <w:r w:rsidR="009D0D5E" w:rsidRPr="002B211B">
        <w:rPr>
          <w:noProof/>
          <w:highlight w:val="yellow"/>
          <w:lang w:val="sq-AL"/>
        </w:rPr>
        <w:t>ë</w:t>
      </w:r>
      <w:r w:rsidR="00EF3A6B" w:rsidRPr="002B211B">
        <w:rPr>
          <w:noProof/>
          <w:highlight w:val="yellow"/>
          <w:lang w:val="sq-AL"/>
        </w:rPr>
        <w:t>rmban shum</w:t>
      </w:r>
      <w:r w:rsidR="009D0D5E" w:rsidRPr="002B211B">
        <w:rPr>
          <w:noProof/>
          <w:highlight w:val="yellow"/>
          <w:lang w:val="sq-AL"/>
        </w:rPr>
        <w:t>ë</w:t>
      </w:r>
      <w:r w:rsidRPr="002B211B">
        <w:rPr>
          <w:noProof/>
          <w:highlight w:val="yellow"/>
          <w:lang w:val="sq-AL"/>
        </w:rPr>
        <w:t xml:space="preserve">tatimi </w:t>
      </w:r>
      <w:r w:rsidR="005B727F" w:rsidRPr="002B211B">
        <w:rPr>
          <w:noProof/>
          <w:highlight w:val="yellow"/>
          <w:lang w:val="sq-AL"/>
        </w:rPr>
        <w:t>m</w:t>
      </w:r>
      <w:r w:rsidR="00DD38B6" w:rsidRPr="002B211B">
        <w:rPr>
          <w:noProof/>
          <w:highlight w:val="yellow"/>
          <w:lang w:val="sq-AL"/>
        </w:rPr>
        <w:t>ë</w:t>
      </w:r>
      <w:r w:rsidR="005B727F" w:rsidRPr="002B211B">
        <w:rPr>
          <w:noProof/>
          <w:highlight w:val="yellow"/>
          <w:lang w:val="sq-AL"/>
        </w:rPr>
        <w:t xml:space="preserve"> t</w:t>
      </w:r>
      <w:r w:rsidR="00DD38B6" w:rsidRPr="002B211B">
        <w:rPr>
          <w:noProof/>
          <w:highlight w:val="yellow"/>
          <w:lang w:val="sq-AL"/>
        </w:rPr>
        <w:t>ë</w:t>
      </w:r>
      <w:r w:rsidR="005B727F" w:rsidRPr="002B211B">
        <w:rPr>
          <w:noProof/>
          <w:highlight w:val="yellow"/>
          <w:lang w:val="sq-AL"/>
        </w:rPr>
        <w:t xml:space="preserve"> lart</w:t>
      </w:r>
      <w:r w:rsidR="00DD38B6" w:rsidRPr="002B211B">
        <w:rPr>
          <w:noProof/>
          <w:highlight w:val="yellow"/>
          <w:lang w:val="sq-AL"/>
        </w:rPr>
        <w:t>ë</w:t>
      </w:r>
      <w:r w:rsidRPr="002B211B">
        <w:rPr>
          <w:noProof/>
          <w:highlight w:val="yellow"/>
          <w:lang w:val="sq-AL"/>
        </w:rPr>
        <w:t xml:space="preserve"> për t'u paguar</w:t>
      </w:r>
      <w:r w:rsidR="005B727F" w:rsidRPr="002B211B">
        <w:rPr>
          <w:noProof/>
          <w:highlight w:val="yellow"/>
          <w:lang w:val="sq-AL"/>
        </w:rPr>
        <w:t xml:space="preserve">, </w:t>
      </w:r>
      <w:r w:rsidRPr="002B211B">
        <w:rPr>
          <w:noProof/>
          <w:highlight w:val="yellow"/>
          <w:lang w:val="sq-AL"/>
        </w:rPr>
        <w:t xml:space="preserve">sipas paragrafit 1 të këtij Neni. </w:t>
      </w:r>
    </w:p>
    <w:p w:rsidR="002515B0" w:rsidRPr="009D7DF2" w:rsidRDefault="002515B0" w:rsidP="00CD0146">
      <w:pPr>
        <w:jc w:val="center"/>
        <w:rPr>
          <w:b/>
          <w:noProof/>
          <w:lang w:val="sq-AL"/>
        </w:rPr>
      </w:pPr>
    </w:p>
    <w:p w:rsidR="002515B0" w:rsidRPr="009D7DF2" w:rsidRDefault="00F22441" w:rsidP="00CD0146">
      <w:pPr>
        <w:jc w:val="center"/>
        <w:rPr>
          <w:b/>
          <w:noProof/>
          <w:lang w:val="sq-AL"/>
        </w:rPr>
      </w:pPr>
      <w:r w:rsidRPr="009D7DF2">
        <w:rPr>
          <w:b/>
          <w:noProof/>
          <w:lang w:val="sq-AL"/>
        </w:rPr>
        <w:t>Kapitulli</w:t>
      </w:r>
      <w:r w:rsidR="002515B0" w:rsidRPr="009D7DF2">
        <w:rPr>
          <w:b/>
          <w:noProof/>
          <w:lang w:val="sq-AL"/>
        </w:rPr>
        <w:t xml:space="preserve"> 2</w:t>
      </w:r>
    </w:p>
    <w:p w:rsidR="00F824A2" w:rsidRPr="009D7DF2" w:rsidRDefault="005B727F" w:rsidP="00F824A2">
      <w:pPr>
        <w:jc w:val="center"/>
        <w:rPr>
          <w:b/>
          <w:noProof/>
          <w:lang w:val="sq-AL"/>
        </w:rPr>
      </w:pPr>
      <w:r w:rsidRPr="009D7DF2">
        <w:rPr>
          <w:b/>
          <w:noProof/>
          <w:lang w:val="sq-AL"/>
        </w:rPr>
        <w:t xml:space="preserve">Dispozitat e </w:t>
      </w:r>
      <w:r w:rsidR="00EF3A6B">
        <w:rPr>
          <w:b/>
          <w:noProof/>
          <w:lang w:val="sq-AL"/>
        </w:rPr>
        <w:t>Mbledhjes s</w:t>
      </w:r>
      <w:r w:rsidR="00DD38B6" w:rsidRPr="009D7DF2">
        <w:rPr>
          <w:b/>
          <w:noProof/>
          <w:lang w:val="sq-AL"/>
        </w:rPr>
        <w:t>ë</w:t>
      </w:r>
      <w:r w:rsidRPr="009D7DF2">
        <w:rPr>
          <w:b/>
          <w:noProof/>
          <w:lang w:val="sq-AL"/>
        </w:rPr>
        <w:t xml:space="preserve"> Tatimit mbi të Ardhurat Personale</w:t>
      </w:r>
    </w:p>
    <w:p w:rsidR="008B62C8" w:rsidRPr="009D7DF2" w:rsidRDefault="00F22441" w:rsidP="00F824A2">
      <w:pPr>
        <w:jc w:val="center"/>
        <w:rPr>
          <w:b/>
          <w:noProof/>
          <w:lang w:val="sq-AL"/>
        </w:rPr>
      </w:pPr>
      <w:r w:rsidRPr="009D7DF2">
        <w:rPr>
          <w:b/>
          <w:noProof/>
          <w:lang w:val="sq-AL"/>
        </w:rPr>
        <w:t>Neni</w:t>
      </w:r>
      <w:r w:rsidR="00334B8F" w:rsidRPr="009D7DF2">
        <w:rPr>
          <w:b/>
          <w:noProof/>
          <w:lang w:val="sq-AL"/>
        </w:rPr>
        <w:t>6</w:t>
      </w:r>
      <w:r w:rsidR="00C273D3">
        <w:rPr>
          <w:b/>
          <w:noProof/>
          <w:lang w:val="sq-AL"/>
        </w:rPr>
        <w:t>6</w:t>
      </w:r>
    </w:p>
    <w:p w:rsidR="008B62C8" w:rsidRPr="009D7DF2" w:rsidRDefault="005B727F" w:rsidP="008B62C8">
      <w:pPr>
        <w:jc w:val="center"/>
        <w:rPr>
          <w:b/>
          <w:i/>
          <w:noProof/>
          <w:lang w:val="sq-AL"/>
        </w:rPr>
      </w:pPr>
      <w:r w:rsidRPr="009D7DF2">
        <w:rPr>
          <w:b/>
          <w:i/>
          <w:noProof/>
          <w:lang w:val="sq-AL"/>
        </w:rPr>
        <w:t>Agjenti Tatim</w:t>
      </w:r>
      <w:r w:rsidR="00EF3A6B">
        <w:rPr>
          <w:b/>
          <w:i/>
          <w:noProof/>
          <w:lang w:val="sq-AL"/>
        </w:rPr>
        <w:t xml:space="preserve">or i </w:t>
      </w:r>
      <w:r w:rsidRPr="009D7DF2">
        <w:rPr>
          <w:b/>
          <w:i/>
          <w:noProof/>
          <w:lang w:val="sq-AL"/>
        </w:rPr>
        <w:t xml:space="preserve"> List</w:t>
      </w:r>
      <w:r w:rsidR="00DD38B6" w:rsidRPr="009D7DF2">
        <w:rPr>
          <w:b/>
          <w:i/>
          <w:noProof/>
          <w:lang w:val="sq-AL"/>
        </w:rPr>
        <w:t>ë</w:t>
      </w:r>
      <w:r w:rsidRPr="009D7DF2">
        <w:rPr>
          <w:b/>
          <w:i/>
          <w:noProof/>
          <w:lang w:val="sq-AL"/>
        </w:rPr>
        <w:t xml:space="preserve"> Pages</w:t>
      </w:r>
      <w:r w:rsidR="009D0D5E">
        <w:rPr>
          <w:b/>
          <w:i/>
          <w:noProof/>
          <w:lang w:val="sq-AL"/>
        </w:rPr>
        <w:t>ë</w:t>
      </w:r>
      <w:r w:rsidR="00EF3A6B">
        <w:rPr>
          <w:b/>
          <w:i/>
          <w:noProof/>
          <w:lang w:val="sq-AL"/>
        </w:rPr>
        <w:t>s</w:t>
      </w:r>
    </w:p>
    <w:p w:rsidR="008B62C8" w:rsidRPr="009D7DF2" w:rsidRDefault="008B62C8" w:rsidP="008B62C8">
      <w:pPr>
        <w:jc w:val="both"/>
        <w:rPr>
          <w:b/>
          <w:noProof/>
          <w:lang w:val="sq-AL"/>
        </w:rPr>
      </w:pPr>
    </w:p>
    <w:p w:rsidR="00602B94" w:rsidRPr="009D7DF2" w:rsidRDefault="005B727F" w:rsidP="005652DC">
      <w:pPr>
        <w:pStyle w:val="ListParagraph"/>
        <w:numPr>
          <w:ilvl w:val="0"/>
          <w:numId w:val="18"/>
        </w:numPr>
        <w:jc w:val="both"/>
        <w:rPr>
          <w:noProof/>
          <w:lang w:val="sq-AL"/>
        </w:rPr>
      </w:pPr>
      <w:r w:rsidRPr="009D7DF2">
        <w:rPr>
          <w:noProof/>
          <w:lang w:val="sq-AL"/>
        </w:rPr>
        <w:t xml:space="preserve">Çdo person juridik, entitet ose person fizik </w:t>
      </w:r>
      <w:r w:rsidR="002B632A" w:rsidRPr="009D7DF2">
        <w:rPr>
          <w:noProof/>
          <w:lang w:val="sq-AL"/>
        </w:rPr>
        <w:t>q</w:t>
      </w:r>
      <w:r w:rsidR="00DD38B6" w:rsidRPr="009D7DF2">
        <w:rPr>
          <w:noProof/>
          <w:lang w:val="sq-AL"/>
        </w:rPr>
        <w:t>ë</w:t>
      </w:r>
      <w:r w:rsidRPr="009D7DF2">
        <w:rPr>
          <w:noProof/>
          <w:lang w:val="sq-AL"/>
        </w:rPr>
        <w:t>krye</w:t>
      </w:r>
      <w:r w:rsidR="002B632A" w:rsidRPr="009D7DF2">
        <w:rPr>
          <w:noProof/>
          <w:lang w:val="sq-AL"/>
        </w:rPr>
        <w:t>n</w:t>
      </w:r>
      <w:r w:rsidR="00CE0633">
        <w:rPr>
          <w:noProof/>
          <w:lang w:val="sq-AL"/>
        </w:rPr>
        <w:t xml:space="preserve">veprimtari ekonomike </w:t>
      </w:r>
      <w:r w:rsidRPr="009D7DF2">
        <w:rPr>
          <w:noProof/>
          <w:lang w:val="sq-AL"/>
        </w:rPr>
        <w:t xml:space="preserve">në territorin e Republikës së Shqipërisë, i cili paguan të ardhura </w:t>
      </w:r>
      <w:r w:rsidR="00CE0633">
        <w:rPr>
          <w:noProof/>
          <w:lang w:val="sq-AL"/>
        </w:rPr>
        <w:t>nga</w:t>
      </w:r>
      <w:r w:rsidRPr="009D7DF2">
        <w:rPr>
          <w:noProof/>
          <w:lang w:val="sq-AL"/>
        </w:rPr>
        <w:t xml:space="preserve"> punësimi për një tatimpagues </w:t>
      </w:r>
      <w:r w:rsidR="002B632A" w:rsidRPr="009D7DF2">
        <w:rPr>
          <w:noProof/>
          <w:lang w:val="sq-AL"/>
        </w:rPr>
        <w:t>t</w:t>
      </w:r>
      <w:r w:rsidR="00DD38B6" w:rsidRPr="009D7DF2">
        <w:rPr>
          <w:noProof/>
          <w:lang w:val="sq-AL"/>
        </w:rPr>
        <w:t>ë</w:t>
      </w:r>
      <w:r w:rsidR="002B632A" w:rsidRPr="009D7DF2">
        <w:rPr>
          <w:noProof/>
          <w:lang w:val="sq-AL"/>
        </w:rPr>
        <w:t xml:space="preserve"> tatimit </w:t>
      </w:r>
      <w:r w:rsidR="00CE0633">
        <w:rPr>
          <w:noProof/>
          <w:lang w:val="sq-AL"/>
        </w:rPr>
        <w:t xml:space="preserve">mbi </w:t>
      </w:r>
      <w:r w:rsidR="002B632A" w:rsidRPr="009D7DF2">
        <w:rPr>
          <w:noProof/>
          <w:lang w:val="sq-AL"/>
        </w:rPr>
        <w:t>t</w:t>
      </w:r>
      <w:r w:rsidR="00DD38B6" w:rsidRPr="009D7DF2">
        <w:rPr>
          <w:noProof/>
          <w:lang w:val="sq-AL"/>
        </w:rPr>
        <w:t>ë</w:t>
      </w:r>
      <w:r w:rsidRPr="009D7DF2">
        <w:rPr>
          <w:noProof/>
          <w:lang w:val="sq-AL"/>
        </w:rPr>
        <w:t xml:space="preserve"> ardhura</w:t>
      </w:r>
      <w:r w:rsidR="00CE0633">
        <w:rPr>
          <w:noProof/>
          <w:lang w:val="sq-AL"/>
        </w:rPr>
        <w:t>t</w:t>
      </w:r>
      <w:r w:rsidRPr="009D7DF2">
        <w:rPr>
          <w:noProof/>
          <w:lang w:val="sq-AL"/>
        </w:rPr>
        <w:t xml:space="preserve"> personale</w:t>
      </w:r>
      <w:r w:rsidR="00CE0633">
        <w:rPr>
          <w:noProof/>
          <w:lang w:val="sq-AL"/>
        </w:rPr>
        <w:t>,</w:t>
      </w:r>
      <w:r w:rsidRPr="009D7DF2">
        <w:rPr>
          <w:noProof/>
          <w:lang w:val="sq-AL"/>
        </w:rPr>
        <w:t xml:space="preserve"> është i detyruar të </w:t>
      </w:r>
      <w:r w:rsidR="00CE0633">
        <w:rPr>
          <w:noProof/>
          <w:lang w:val="sq-AL"/>
        </w:rPr>
        <w:t>mbaj</w:t>
      </w:r>
      <w:r w:rsidR="009D0D5E">
        <w:rPr>
          <w:noProof/>
          <w:lang w:val="sq-AL"/>
        </w:rPr>
        <w:t>ë</w:t>
      </w:r>
      <w:r w:rsidR="00CE0633">
        <w:rPr>
          <w:noProof/>
          <w:lang w:val="sq-AL"/>
        </w:rPr>
        <w:t xml:space="preserve"> tatimin</w:t>
      </w:r>
      <w:r w:rsidR="00B20D03">
        <w:rPr>
          <w:noProof/>
          <w:lang w:val="sq-AL"/>
        </w:rPr>
        <w:t xml:space="preserve"> mbi pag</w:t>
      </w:r>
      <w:r w:rsidR="00044638">
        <w:rPr>
          <w:noProof/>
          <w:lang w:val="sq-AL"/>
        </w:rPr>
        <w:t>ë</w:t>
      </w:r>
      <w:r w:rsidR="00CE0633">
        <w:rPr>
          <w:noProof/>
          <w:lang w:val="sq-AL"/>
        </w:rPr>
        <w:t xml:space="preserve"> p</w:t>
      </w:r>
      <w:r w:rsidR="009D0D5E">
        <w:rPr>
          <w:noProof/>
          <w:lang w:val="sq-AL"/>
        </w:rPr>
        <w:t>ë</w:t>
      </w:r>
      <w:r w:rsidR="00CE0633">
        <w:rPr>
          <w:noProof/>
          <w:lang w:val="sq-AL"/>
        </w:rPr>
        <w:t>r t</w:t>
      </w:r>
      <w:r w:rsidR="009D0D5E">
        <w:rPr>
          <w:noProof/>
          <w:lang w:val="sq-AL"/>
        </w:rPr>
        <w:t>ë</w:t>
      </w:r>
      <w:r w:rsidR="00CE0633">
        <w:rPr>
          <w:noProof/>
          <w:lang w:val="sq-AL"/>
        </w:rPr>
        <w:t xml:space="preserve"> ardhura t</w:t>
      </w:r>
      <w:r w:rsidR="009D0D5E">
        <w:rPr>
          <w:noProof/>
          <w:lang w:val="sq-AL"/>
        </w:rPr>
        <w:t>ë</w:t>
      </w:r>
      <w:r w:rsidR="00CE0633">
        <w:rPr>
          <w:noProof/>
          <w:lang w:val="sq-AL"/>
        </w:rPr>
        <w:t xml:space="preserve"> tilla, </w:t>
      </w:r>
      <w:r w:rsidRPr="009D7DF2">
        <w:rPr>
          <w:noProof/>
          <w:lang w:val="sq-AL"/>
        </w:rPr>
        <w:t xml:space="preserve">dhe të transferojë </w:t>
      </w:r>
      <w:r w:rsidR="00CE0633">
        <w:rPr>
          <w:noProof/>
          <w:lang w:val="sq-AL"/>
        </w:rPr>
        <w:t>tatimin e mbajtur n</w:t>
      </w:r>
      <w:r w:rsidR="009D0D5E">
        <w:rPr>
          <w:noProof/>
          <w:lang w:val="sq-AL"/>
        </w:rPr>
        <w:t>ë</w:t>
      </w:r>
      <w:r w:rsidR="00CE0633">
        <w:rPr>
          <w:noProof/>
          <w:lang w:val="sq-AL"/>
        </w:rPr>
        <w:t xml:space="preserve"> List</w:t>
      </w:r>
      <w:r w:rsidR="009D0D5E">
        <w:rPr>
          <w:noProof/>
          <w:lang w:val="sq-AL"/>
        </w:rPr>
        <w:t>ë</w:t>
      </w:r>
      <w:r w:rsidR="00CE0633">
        <w:rPr>
          <w:noProof/>
          <w:lang w:val="sq-AL"/>
        </w:rPr>
        <w:t xml:space="preserve"> </w:t>
      </w:r>
      <w:r w:rsidR="00CE0633">
        <w:rPr>
          <w:noProof/>
          <w:lang w:val="sq-AL"/>
        </w:rPr>
        <w:lastRenderedPageBreak/>
        <w:t>Pages</w:t>
      </w:r>
      <w:r w:rsidR="009D0D5E">
        <w:rPr>
          <w:noProof/>
          <w:lang w:val="sq-AL"/>
        </w:rPr>
        <w:t>ë</w:t>
      </w:r>
      <w:r w:rsidR="00CE0633">
        <w:rPr>
          <w:noProof/>
          <w:lang w:val="sq-AL"/>
        </w:rPr>
        <w:t xml:space="preserve"> n</w:t>
      </w:r>
      <w:r w:rsidR="009D0D5E">
        <w:rPr>
          <w:noProof/>
          <w:lang w:val="sq-AL"/>
        </w:rPr>
        <w:t>ë</w:t>
      </w:r>
      <w:r w:rsidR="00CE0633">
        <w:rPr>
          <w:noProof/>
          <w:lang w:val="sq-AL"/>
        </w:rPr>
        <w:t xml:space="preserve"> llogarin</w:t>
      </w:r>
      <w:r w:rsidR="009D0D5E">
        <w:rPr>
          <w:noProof/>
          <w:lang w:val="sq-AL"/>
        </w:rPr>
        <w:t>ë</w:t>
      </w:r>
      <w:r w:rsidR="00CE0633">
        <w:rPr>
          <w:noProof/>
          <w:lang w:val="sq-AL"/>
        </w:rPr>
        <w:t xml:space="preserve"> e t</w:t>
      </w:r>
      <w:r w:rsidR="009D0D5E">
        <w:rPr>
          <w:noProof/>
          <w:lang w:val="sq-AL"/>
        </w:rPr>
        <w:t>ë</w:t>
      </w:r>
      <w:r w:rsidR="00CE0633">
        <w:rPr>
          <w:noProof/>
          <w:lang w:val="sq-AL"/>
        </w:rPr>
        <w:t xml:space="preserve"> ardhurave t</w:t>
      </w:r>
      <w:r w:rsidR="009D0D5E">
        <w:rPr>
          <w:noProof/>
          <w:lang w:val="sq-AL"/>
        </w:rPr>
        <w:t>ë</w:t>
      </w:r>
      <w:r w:rsidRPr="009D7DF2">
        <w:rPr>
          <w:noProof/>
          <w:lang w:val="sq-AL"/>
        </w:rPr>
        <w:t>administratës tatimore</w:t>
      </w:r>
      <w:r w:rsidR="00CE0633">
        <w:rPr>
          <w:noProof/>
          <w:lang w:val="sq-AL"/>
        </w:rPr>
        <w:t>,</w:t>
      </w:r>
      <w:r w:rsidR="002B632A" w:rsidRPr="009D7DF2">
        <w:rPr>
          <w:noProof/>
          <w:lang w:val="sq-AL"/>
        </w:rPr>
        <w:t>jo</w:t>
      </w:r>
      <w:r w:rsidRPr="009D7DF2">
        <w:rPr>
          <w:noProof/>
          <w:lang w:val="sq-AL"/>
        </w:rPr>
        <w:t xml:space="preserve"> më vonë se data 20 e muajit pasardhës</w:t>
      </w:r>
      <w:r w:rsidR="008B62C8" w:rsidRPr="009D7DF2">
        <w:rPr>
          <w:noProof/>
          <w:lang w:val="sq-AL"/>
        </w:rPr>
        <w:t>.</w:t>
      </w:r>
    </w:p>
    <w:p w:rsidR="00CE0633" w:rsidRPr="007038EA" w:rsidRDefault="00CE0633" w:rsidP="007D315C">
      <w:pPr>
        <w:pStyle w:val="ListParagraph"/>
        <w:jc w:val="both"/>
        <w:rPr>
          <w:highlight w:val="cyan"/>
          <w:lang w:val="sq-AL"/>
        </w:rPr>
      </w:pPr>
    </w:p>
    <w:p w:rsidR="00602B94" w:rsidRPr="009D7DF2" w:rsidRDefault="00602B94" w:rsidP="00602B94">
      <w:pPr>
        <w:pStyle w:val="ListParagraph"/>
        <w:jc w:val="both"/>
        <w:rPr>
          <w:noProof/>
          <w:lang w:val="sq-AL"/>
        </w:rPr>
      </w:pPr>
    </w:p>
    <w:p w:rsidR="002B632A" w:rsidRPr="000B0CF3" w:rsidRDefault="002B632A" w:rsidP="005652DC">
      <w:pPr>
        <w:pStyle w:val="ListParagraph"/>
        <w:numPr>
          <w:ilvl w:val="0"/>
          <w:numId w:val="18"/>
        </w:numPr>
        <w:jc w:val="both"/>
        <w:rPr>
          <w:noProof/>
          <w:color w:val="FF0000"/>
          <w:lang w:val="sq-AL"/>
        </w:rPr>
      </w:pPr>
      <w:r w:rsidRPr="000B0CF3">
        <w:rPr>
          <w:noProof/>
          <w:color w:val="FF0000"/>
          <w:lang w:val="sq-AL"/>
        </w:rPr>
        <w:t xml:space="preserve">Agjenti tatimor i </w:t>
      </w:r>
      <w:r w:rsidR="00CE0633">
        <w:rPr>
          <w:noProof/>
          <w:color w:val="FF0000"/>
          <w:lang w:val="sq-AL"/>
        </w:rPr>
        <w:t>List</w:t>
      </w:r>
      <w:r w:rsidR="009D0D5E">
        <w:rPr>
          <w:noProof/>
          <w:color w:val="FF0000"/>
          <w:lang w:val="sq-AL"/>
        </w:rPr>
        <w:t>ë</w:t>
      </w:r>
      <w:r w:rsidR="00CE0633">
        <w:rPr>
          <w:noProof/>
          <w:color w:val="FF0000"/>
          <w:lang w:val="sq-AL"/>
        </w:rPr>
        <w:t>pages</w:t>
      </w:r>
      <w:r w:rsidR="009D0D5E">
        <w:rPr>
          <w:noProof/>
          <w:color w:val="FF0000"/>
          <w:lang w:val="sq-AL"/>
        </w:rPr>
        <w:t>ë</w:t>
      </w:r>
      <w:r w:rsidR="00CE0633">
        <w:rPr>
          <w:noProof/>
          <w:color w:val="FF0000"/>
          <w:lang w:val="sq-AL"/>
        </w:rPr>
        <w:t xml:space="preserve">s, </w:t>
      </w:r>
      <w:r w:rsidRPr="000B0CF3">
        <w:rPr>
          <w:noProof/>
          <w:color w:val="FF0000"/>
          <w:lang w:val="sq-AL"/>
        </w:rPr>
        <w:t xml:space="preserve">është i detyruar të </w:t>
      </w:r>
      <w:r w:rsidR="00CE0633">
        <w:rPr>
          <w:noProof/>
          <w:color w:val="FF0000"/>
          <w:lang w:val="sq-AL"/>
        </w:rPr>
        <w:t>mbaj</w:t>
      </w:r>
      <w:r w:rsidR="009D0D5E">
        <w:rPr>
          <w:noProof/>
          <w:color w:val="FF0000"/>
          <w:lang w:val="sq-AL"/>
        </w:rPr>
        <w:t>ë</w:t>
      </w:r>
      <w:r w:rsidR="00CE0633">
        <w:rPr>
          <w:noProof/>
          <w:color w:val="FF0000"/>
          <w:lang w:val="sq-AL"/>
        </w:rPr>
        <w:t xml:space="preserve"> tatimin sipas paragrafit 1 m</w:t>
      </w:r>
      <w:r w:rsidR="009D0D5E">
        <w:rPr>
          <w:noProof/>
          <w:color w:val="FF0000"/>
          <w:lang w:val="sq-AL"/>
        </w:rPr>
        <w:t>ë</w:t>
      </w:r>
      <w:r w:rsidR="00CE0633">
        <w:rPr>
          <w:noProof/>
          <w:color w:val="FF0000"/>
          <w:lang w:val="sq-AL"/>
        </w:rPr>
        <w:t xml:space="preserve"> sip</w:t>
      </w:r>
      <w:r w:rsidR="009D0D5E">
        <w:rPr>
          <w:noProof/>
          <w:color w:val="FF0000"/>
          <w:lang w:val="sq-AL"/>
        </w:rPr>
        <w:t>ë</w:t>
      </w:r>
      <w:r w:rsidR="00CE0633">
        <w:rPr>
          <w:noProof/>
          <w:color w:val="FF0000"/>
          <w:lang w:val="sq-AL"/>
        </w:rPr>
        <w:t>r</w:t>
      </w:r>
      <w:r w:rsidR="00B20D03">
        <w:rPr>
          <w:noProof/>
          <w:color w:val="FF0000"/>
          <w:lang w:val="sq-AL"/>
        </w:rPr>
        <w:t xml:space="preserve"> n</w:t>
      </w:r>
      <w:r w:rsidR="00044638">
        <w:rPr>
          <w:noProof/>
          <w:color w:val="FF0000"/>
          <w:lang w:val="sq-AL"/>
        </w:rPr>
        <w:t>ë</w:t>
      </w:r>
      <w:r w:rsidR="00B20D03">
        <w:rPr>
          <w:noProof/>
          <w:color w:val="FF0000"/>
          <w:lang w:val="sq-AL"/>
        </w:rPr>
        <w:t>;</w:t>
      </w:r>
      <w:r w:rsidR="00CE0633">
        <w:rPr>
          <w:noProof/>
          <w:color w:val="FF0000"/>
          <w:lang w:val="sq-AL"/>
        </w:rPr>
        <w:t xml:space="preserve">, </w:t>
      </w:r>
    </w:p>
    <w:p w:rsidR="002B632A" w:rsidRPr="000B0CF3" w:rsidRDefault="002B632A" w:rsidP="002B632A">
      <w:pPr>
        <w:pStyle w:val="ListParagraph"/>
        <w:rPr>
          <w:noProof/>
          <w:color w:val="FF0000"/>
          <w:lang w:val="sq-AL"/>
        </w:rPr>
      </w:pPr>
    </w:p>
    <w:p w:rsidR="00375FEE" w:rsidRPr="000B0CF3" w:rsidRDefault="00375FEE" w:rsidP="00375FEE">
      <w:pPr>
        <w:pStyle w:val="ListParagraph"/>
        <w:rPr>
          <w:noProof/>
          <w:color w:val="FF0000"/>
          <w:lang w:val="sq-AL"/>
        </w:rPr>
      </w:pPr>
    </w:p>
    <w:p w:rsidR="002B632A" w:rsidRPr="000B0CF3" w:rsidRDefault="00CE0633" w:rsidP="005652DC">
      <w:pPr>
        <w:pStyle w:val="ListParagraph"/>
        <w:numPr>
          <w:ilvl w:val="1"/>
          <w:numId w:val="18"/>
        </w:numPr>
        <w:jc w:val="both"/>
        <w:rPr>
          <w:noProof/>
          <w:color w:val="FF0000"/>
          <w:lang w:val="sq-AL"/>
        </w:rPr>
      </w:pPr>
      <w:r>
        <w:rPr>
          <w:noProof/>
          <w:color w:val="FF0000"/>
          <w:lang w:val="sq-AL"/>
        </w:rPr>
        <w:t>Shkall</w:t>
      </w:r>
      <w:r w:rsidR="009D0D5E">
        <w:rPr>
          <w:noProof/>
          <w:color w:val="FF0000"/>
          <w:lang w:val="sq-AL"/>
        </w:rPr>
        <w:t>ë</w:t>
      </w:r>
      <w:r>
        <w:rPr>
          <w:noProof/>
          <w:color w:val="FF0000"/>
          <w:lang w:val="sq-AL"/>
        </w:rPr>
        <w:t xml:space="preserve">n </w:t>
      </w:r>
      <w:r w:rsidR="002B632A" w:rsidRPr="000B0CF3">
        <w:rPr>
          <w:noProof/>
          <w:color w:val="FF0000"/>
          <w:lang w:val="sq-AL"/>
        </w:rPr>
        <w:t xml:space="preserve">progresive </w:t>
      </w:r>
      <w:r w:rsidR="009852E1">
        <w:rPr>
          <w:noProof/>
          <w:color w:val="FF0000"/>
          <w:lang w:val="sq-AL"/>
        </w:rPr>
        <w:t>t</w:t>
      </w:r>
      <w:r w:rsidR="009D0D5E">
        <w:rPr>
          <w:noProof/>
          <w:color w:val="FF0000"/>
          <w:lang w:val="sq-AL"/>
        </w:rPr>
        <w:t>ë</w:t>
      </w:r>
      <w:r w:rsidR="009852E1">
        <w:rPr>
          <w:noProof/>
          <w:color w:val="FF0000"/>
          <w:lang w:val="sq-AL"/>
        </w:rPr>
        <w:t xml:space="preserve"> tatimit </w:t>
      </w:r>
      <w:r w:rsidR="002B632A" w:rsidRPr="000B0CF3">
        <w:rPr>
          <w:noProof/>
          <w:color w:val="FF0000"/>
          <w:lang w:val="sq-AL"/>
        </w:rPr>
        <w:t xml:space="preserve">sipas Nenit 25 </w:t>
      </w:r>
      <w:r>
        <w:rPr>
          <w:noProof/>
          <w:color w:val="FF0000"/>
          <w:lang w:val="sq-AL"/>
        </w:rPr>
        <w:t>t</w:t>
      </w:r>
      <w:r w:rsidR="009D0D5E">
        <w:rPr>
          <w:noProof/>
          <w:color w:val="FF0000"/>
          <w:lang w:val="sq-AL"/>
        </w:rPr>
        <w:t>ë</w:t>
      </w:r>
      <w:r>
        <w:rPr>
          <w:noProof/>
          <w:color w:val="FF0000"/>
          <w:lang w:val="sq-AL"/>
        </w:rPr>
        <w:t xml:space="preserve"> k</w:t>
      </w:r>
      <w:r w:rsidR="009D0D5E">
        <w:rPr>
          <w:noProof/>
          <w:color w:val="FF0000"/>
          <w:lang w:val="sq-AL"/>
        </w:rPr>
        <w:t>ë</w:t>
      </w:r>
      <w:r>
        <w:rPr>
          <w:noProof/>
          <w:color w:val="FF0000"/>
          <w:lang w:val="sq-AL"/>
        </w:rPr>
        <w:t xml:space="preserve">tij ligji, </w:t>
      </w:r>
      <w:r w:rsidR="002B632A" w:rsidRPr="000B0CF3">
        <w:rPr>
          <w:noProof/>
          <w:color w:val="FF0000"/>
          <w:lang w:val="sq-AL"/>
        </w:rPr>
        <w:t>nëse tatimpaguesi i t</w:t>
      </w:r>
      <w:r w:rsidR="00DD38B6" w:rsidRPr="000B0CF3">
        <w:rPr>
          <w:noProof/>
          <w:color w:val="FF0000"/>
          <w:lang w:val="sq-AL"/>
        </w:rPr>
        <w:t>ë</w:t>
      </w:r>
      <w:r w:rsidR="002B632A" w:rsidRPr="000B0CF3">
        <w:rPr>
          <w:noProof/>
          <w:color w:val="FF0000"/>
          <w:lang w:val="sq-AL"/>
        </w:rPr>
        <w:t xml:space="preserve"> ardhurave personale nënshkruan Deklaratën mbi statusin personal me këtë punëdhënës</w:t>
      </w:r>
      <w:r w:rsidR="00ED6D19">
        <w:rPr>
          <w:noProof/>
          <w:color w:val="FF0000"/>
          <w:lang w:val="sq-AL"/>
        </w:rPr>
        <w:t>, sipas paragrafit 3 t</w:t>
      </w:r>
      <w:r w:rsidR="009D0D5E">
        <w:rPr>
          <w:noProof/>
          <w:color w:val="FF0000"/>
          <w:lang w:val="sq-AL"/>
        </w:rPr>
        <w:t>ë</w:t>
      </w:r>
      <w:r w:rsidR="00ED6D19">
        <w:rPr>
          <w:noProof/>
          <w:color w:val="FF0000"/>
          <w:lang w:val="sq-AL"/>
        </w:rPr>
        <w:t xml:space="preserve"> nenit 24 t</w:t>
      </w:r>
      <w:r w:rsidR="009D0D5E">
        <w:rPr>
          <w:noProof/>
          <w:color w:val="FF0000"/>
          <w:lang w:val="sq-AL"/>
        </w:rPr>
        <w:t>ë</w:t>
      </w:r>
      <w:r w:rsidR="00ED6D19">
        <w:rPr>
          <w:noProof/>
          <w:color w:val="FF0000"/>
          <w:lang w:val="sq-AL"/>
        </w:rPr>
        <w:t xml:space="preserve"> ligjit</w:t>
      </w:r>
      <w:r w:rsidR="002B632A" w:rsidRPr="000B0CF3">
        <w:rPr>
          <w:noProof/>
          <w:color w:val="FF0000"/>
          <w:lang w:val="sq-AL"/>
        </w:rPr>
        <w:t>.</w:t>
      </w:r>
    </w:p>
    <w:p w:rsidR="00F90C2E" w:rsidRPr="000B0CF3" w:rsidRDefault="002B632A" w:rsidP="005652DC">
      <w:pPr>
        <w:pStyle w:val="ListParagraph"/>
        <w:numPr>
          <w:ilvl w:val="1"/>
          <w:numId w:val="18"/>
        </w:numPr>
        <w:jc w:val="both"/>
        <w:rPr>
          <w:noProof/>
          <w:color w:val="FF0000"/>
          <w:lang w:val="sq-AL"/>
        </w:rPr>
      </w:pPr>
      <w:r w:rsidRPr="000B0CF3">
        <w:rPr>
          <w:noProof/>
          <w:color w:val="FF0000"/>
          <w:lang w:val="sq-AL"/>
        </w:rPr>
        <w:t>15% në raste</w:t>
      </w:r>
      <w:r w:rsidR="00ED6D19">
        <w:rPr>
          <w:noProof/>
          <w:color w:val="FF0000"/>
          <w:lang w:val="sq-AL"/>
        </w:rPr>
        <w:t>t e</w:t>
      </w:r>
      <w:r w:rsidRPr="000B0CF3">
        <w:rPr>
          <w:noProof/>
          <w:color w:val="FF0000"/>
          <w:lang w:val="sq-AL"/>
        </w:rPr>
        <w:t xml:space="preserve"> tjera</w:t>
      </w:r>
      <w:r w:rsidR="00ED6D19">
        <w:rPr>
          <w:noProof/>
          <w:color w:val="FF0000"/>
          <w:lang w:val="sq-AL"/>
        </w:rPr>
        <w:t xml:space="preserve"> q</w:t>
      </w:r>
      <w:r w:rsidR="009D0D5E">
        <w:rPr>
          <w:noProof/>
          <w:color w:val="FF0000"/>
          <w:lang w:val="sq-AL"/>
        </w:rPr>
        <w:t>ë</w:t>
      </w:r>
      <w:r w:rsidR="00ED6D19">
        <w:rPr>
          <w:noProof/>
          <w:color w:val="FF0000"/>
          <w:lang w:val="sq-AL"/>
        </w:rPr>
        <w:t xml:space="preserve"> nuk p</w:t>
      </w:r>
      <w:r w:rsidR="009D0D5E">
        <w:rPr>
          <w:noProof/>
          <w:color w:val="FF0000"/>
          <w:lang w:val="sq-AL"/>
        </w:rPr>
        <w:t>ë</w:t>
      </w:r>
      <w:r w:rsidR="00ED6D19">
        <w:rPr>
          <w:noProof/>
          <w:color w:val="FF0000"/>
          <w:lang w:val="sq-AL"/>
        </w:rPr>
        <w:t>rfshihen n</w:t>
      </w:r>
      <w:r w:rsidR="009D0D5E">
        <w:rPr>
          <w:noProof/>
          <w:color w:val="FF0000"/>
          <w:lang w:val="sq-AL"/>
        </w:rPr>
        <w:t>ë</w:t>
      </w:r>
      <w:r w:rsidR="00ED6D19">
        <w:rPr>
          <w:noProof/>
          <w:color w:val="FF0000"/>
          <w:lang w:val="sq-AL"/>
        </w:rPr>
        <w:t xml:space="preserve"> paragrafin “a” m</w:t>
      </w:r>
      <w:r w:rsidR="009D0D5E">
        <w:rPr>
          <w:noProof/>
          <w:color w:val="FF0000"/>
          <w:lang w:val="sq-AL"/>
        </w:rPr>
        <w:t>ë</w:t>
      </w:r>
      <w:r w:rsidR="00ED6D19">
        <w:rPr>
          <w:noProof/>
          <w:color w:val="FF0000"/>
          <w:lang w:val="sq-AL"/>
        </w:rPr>
        <w:t xml:space="preserve"> sip</w:t>
      </w:r>
      <w:r w:rsidR="009D0D5E">
        <w:rPr>
          <w:noProof/>
          <w:color w:val="FF0000"/>
          <w:lang w:val="sq-AL"/>
        </w:rPr>
        <w:t>ë</w:t>
      </w:r>
      <w:r w:rsidR="00ED6D19">
        <w:rPr>
          <w:noProof/>
          <w:color w:val="FF0000"/>
          <w:lang w:val="sq-AL"/>
        </w:rPr>
        <w:t>r</w:t>
      </w:r>
      <w:r w:rsidR="00E67E7A" w:rsidRPr="000B0CF3">
        <w:rPr>
          <w:noProof/>
          <w:color w:val="FF0000"/>
          <w:lang w:val="sq-AL"/>
        </w:rPr>
        <w:t>.</w:t>
      </w:r>
    </w:p>
    <w:p w:rsidR="00CE0633" w:rsidRPr="007038EA" w:rsidRDefault="00CE0633" w:rsidP="007D315C">
      <w:pPr>
        <w:pStyle w:val="ListParagraph"/>
        <w:jc w:val="both"/>
        <w:rPr>
          <w:lang w:val="sq-AL"/>
        </w:rPr>
      </w:pPr>
    </w:p>
    <w:p w:rsidR="009E1771" w:rsidRPr="009D7DF2" w:rsidRDefault="009E1771" w:rsidP="009E1771">
      <w:pPr>
        <w:pStyle w:val="ListParagraph"/>
        <w:jc w:val="both"/>
        <w:rPr>
          <w:noProof/>
          <w:lang w:val="sq-AL"/>
        </w:rPr>
      </w:pPr>
    </w:p>
    <w:p w:rsidR="009734E3" w:rsidRPr="009D7DF2" w:rsidRDefault="002B632A" w:rsidP="005652DC">
      <w:pPr>
        <w:pStyle w:val="ListParagraph"/>
        <w:numPr>
          <w:ilvl w:val="0"/>
          <w:numId w:val="18"/>
        </w:numPr>
        <w:jc w:val="both"/>
        <w:rPr>
          <w:noProof/>
          <w:lang w:val="sq-AL"/>
        </w:rPr>
      </w:pPr>
      <w:r w:rsidRPr="009D7DF2">
        <w:rPr>
          <w:noProof/>
          <w:lang w:val="sq-AL"/>
        </w:rPr>
        <w:t xml:space="preserve">Agjenti tatimor i </w:t>
      </w:r>
      <w:r w:rsidR="00ED6D19" w:rsidRPr="007D315C">
        <w:rPr>
          <w:i/>
          <w:noProof/>
          <w:lang w:val="sq-AL"/>
        </w:rPr>
        <w:t>L</w:t>
      </w:r>
      <w:r w:rsidR="00ED6D19">
        <w:rPr>
          <w:i/>
          <w:noProof/>
          <w:lang w:val="sq-AL"/>
        </w:rPr>
        <w:t>ist</w:t>
      </w:r>
      <w:r w:rsidR="009D0D5E">
        <w:rPr>
          <w:i/>
          <w:noProof/>
          <w:lang w:val="sq-AL"/>
        </w:rPr>
        <w:t>ë</w:t>
      </w:r>
      <w:r w:rsidRPr="007D315C">
        <w:rPr>
          <w:i/>
          <w:noProof/>
          <w:lang w:val="sq-AL"/>
        </w:rPr>
        <w:t>Pag</w:t>
      </w:r>
      <w:r w:rsidR="00ED6D19">
        <w:rPr>
          <w:i/>
          <w:noProof/>
          <w:lang w:val="sq-AL"/>
        </w:rPr>
        <w:t>es</w:t>
      </w:r>
      <w:r w:rsidR="009D0D5E">
        <w:rPr>
          <w:i/>
          <w:noProof/>
          <w:lang w:val="sq-AL"/>
        </w:rPr>
        <w:t>ë</w:t>
      </w:r>
      <w:r w:rsidR="00ED6D19">
        <w:rPr>
          <w:i/>
          <w:noProof/>
          <w:lang w:val="sq-AL"/>
        </w:rPr>
        <w:t>s</w:t>
      </w:r>
      <w:r w:rsidRPr="009D7DF2">
        <w:rPr>
          <w:noProof/>
          <w:lang w:val="sq-AL"/>
        </w:rPr>
        <w:t xml:space="preserve"> është i detyruar të marrë në konsideratë në baza mujore 1/12 e </w:t>
      </w:r>
      <w:r w:rsidR="00ED6D19">
        <w:rPr>
          <w:noProof/>
          <w:lang w:val="sq-AL"/>
        </w:rPr>
        <w:t xml:space="preserve">zbritjeve nga baza e tatimit, </w:t>
      </w:r>
      <w:r w:rsidRPr="009D7DF2">
        <w:rPr>
          <w:noProof/>
          <w:lang w:val="sq-AL"/>
        </w:rPr>
        <w:t>sipas Nenit 22, paragrafi 1, kur  llogarit</w:t>
      </w:r>
      <w:r w:rsidR="00ED6D19">
        <w:rPr>
          <w:noProof/>
          <w:lang w:val="sq-AL"/>
        </w:rPr>
        <w:t xml:space="preserve"> n</w:t>
      </w:r>
      <w:r w:rsidR="009D0D5E">
        <w:rPr>
          <w:noProof/>
          <w:lang w:val="sq-AL"/>
        </w:rPr>
        <w:t>ë</w:t>
      </w:r>
      <w:r w:rsidR="00ED6D19">
        <w:rPr>
          <w:noProof/>
          <w:lang w:val="sq-AL"/>
        </w:rPr>
        <w:t xml:space="preserve"> List</w:t>
      </w:r>
      <w:r w:rsidR="009D0D5E">
        <w:rPr>
          <w:noProof/>
          <w:lang w:val="sq-AL"/>
        </w:rPr>
        <w:t>ë</w:t>
      </w:r>
      <w:r w:rsidR="00ED6D19">
        <w:rPr>
          <w:noProof/>
          <w:lang w:val="sq-AL"/>
        </w:rPr>
        <w:t xml:space="preserve"> Pages</w:t>
      </w:r>
      <w:r w:rsidR="009D0D5E">
        <w:rPr>
          <w:noProof/>
          <w:lang w:val="sq-AL"/>
        </w:rPr>
        <w:t>ë</w:t>
      </w:r>
      <w:r w:rsidR="00ED6D19">
        <w:rPr>
          <w:noProof/>
          <w:lang w:val="sq-AL"/>
        </w:rPr>
        <w:t>tatimin mbi t</w:t>
      </w:r>
      <w:r w:rsidR="009D0D5E">
        <w:rPr>
          <w:noProof/>
          <w:lang w:val="sq-AL"/>
        </w:rPr>
        <w:t>ë</w:t>
      </w:r>
      <w:r w:rsidR="00ED6D19">
        <w:rPr>
          <w:noProof/>
          <w:lang w:val="sq-AL"/>
        </w:rPr>
        <w:t xml:space="preserve"> ardhurat p</w:t>
      </w:r>
      <w:r w:rsidR="009D0D5E">
        <w:rPr>
          <w:noProof/>
          <w:lang w:val="sq-AL"/>
        </w:rPr>
        <w:t>ë</w:t>
      </w:r>
      <w:r w:rsidR="00ED6D19">
        <w:rPr>
          <w:noProof/>
          <w:lang w:val="sq-AL"/>
        </w:rPr>
        <w:t>r t</w:t>
      </w:r>
      <w:r w:rsidR="009D0D5E">
        <w:rPr>
          <w:noProof/>
          <w:lang w:val="sq-AL"/>
        </w:rPr>
        <w:t>ë</w:t>
      </w:r>
      <w:r w:rsidR="00ED6D19">
        <w:rPr>
          <w:noProof/>
          <w:lang w:val="sq-AL"/>
        </w:rPr>
        <w:t xml:space="preserve"> pun</w:t>
      </w:r>
      <w:r w:rsidR="009D0D5E">
        <w:rPr>
          <w:noProof/>
          <w:lang w:val="sq-AL"/>
        </w:rPr>
        <w:t>ë</w:t>
      </w:r>
      <w:r w:rsidR="00ED6D19">
        <w:rPr>
          <w:noProof/>
          <w:lang w:val="sq-AL"/>
        </w:rPr>
        <w:t>suarin q</w:t>
      </w:r>
      <w:r w:rsidR="009D0D5E">
        <w:rPr>
          <w:noProof/>
          <w:lang w:val="sq-AL"/>
        </w:rPr>
        <w:t>ë</w:t>
      </w:r>
      <w:r w:rsidR="00ED6D19">
        <w:rPr>
          <w:noProof/>
          <w:lang w:val="sq-AL"/>
        </w:rPr>
        <w:t xml:space="preserve"> ka n</w:t>
      </w:r>
      <w:r w:rsidR="009D0D5E">
        <w:rPr>
          <w:noProof/>
          <w:lang w:val="sq-AL"/>
        </w:rPr>
        <w:t>ë</w:t>
      </w:r>
      <w:r w:rsidR="00ED6D19">
        <w:rPr>
          <w:noProof/>
          <w:lang w:val="sq-AL"/>
        </w:rPr>
        <w:t>n</w:t>
      </w:r>
      <w:r w:rsidR="009D0D5E">
        <w:rPr>
          <w:noProof/>
          <w:lang w:val="sq-AL"/>
        </w:rPr>
        <w:t>ë</w:t>
      </w:r>
      <w:r w:rsidR="00ED6D19">
        <w:rPr>
          <w:noProof/>
          <w:lang w:val="sq-AL"/>
        </w:rPr>
        <w:t>shkruar Deklarat</w:t>
      </w:r>
      <w:r w:rsidR="009D0D5E">
        <w:rPr>
          <w:noProof/>
          <w:lang w:val="sq-AL"/>
        </w:rPr>
        <w:t>ë</w:t>
      </w:r>
      <w:r w:rsidR="00ED6D19">
        <w:rPr>
          <w:noProof/>
          <w:lang w:val="sq-AL"/>
        </w:rPr>
        <w:t>n mbi statusin personal me k</w:t>
      </w:r>
      <w:r w:rsidR="009D0D5E">
        <w:rPr>
          <w:noProof/>
          <w:lang w:val="sq-AL"/>
        </w:rPr>
        <w:t>ë</w:t>
      </w:r>
      <w:r w:rsidR="00ED6D19">
        <w:rPr>
          <w:noProof/>
          <w:lang w:val="sq-AL"/>
        </w:rPr>
        <w:t>t</w:t>
      </w:r>
      <w:r w:rsidR="009D0D5E">
        <w:rPr>
          <w:noProof/>
          <w:lang w:val="sq-AL"/>
        </w:rPr>
        <w:t>ë</w:t>
      </w:r>
      <w:r w:rsidR="00ED6D19">
        <w:rPr>
          <w:noProof/>
          <w:lang w:val="sq-AL"/>
        </w:rPr>
        <w:t xml:space="preserve"> agjent tatimor t</w:t>
      </w:r>
      <w:r w:rsidR="009D0D5E">
        <w:rPr>
          <w:noProof/>
          <w:lang w:val="sq-AL"/>
        </w:rPr>
        <w:t>ë</w:t>
      </w:r>
      <w:r w:rsidR="00ED6D19">
        <w:rPr>
          <w:noProof/>
          <w:lang w:val="sq-AL"/>
        </w:rPr>
        <w:t xml:space="preserve"> list</w:t>
      </w:r>
      <w:r w:rsidR="009D0D5E">
        <w:rPr>
          <w:noProof/>
          <w:lang w:val="sq-AL"/>
        </w:rPr>
        <w:t>ë</w:t>
      </w:r>
      <w:r w:rsidR="00ED6D19">
        <w:rPr>
          <w:noProof/>
          <w:lang w:val="sq-AL"/>
        </w:rPr>
        <w:t>pages</w:t>
      </w:r>
      <w:r w:rsidR="009D0D5E">
        <w:rPr>
          <w:noProof/>
          <w:lang w:val="sq-AL"/>
        </w:rPr>
        <w:t>ë</w:t>
      </w:r>
      <w:r w:rsidR="00ED6D19">
        <w:rPr>
          <w:noProof/>
          <w:lang w:val="sq-AL"/>
        </w:rPr>
        <w:t xml:space="preserve">s. </w:t>
      </w:r>
      <w:r w:rsidR="00200394">
        <w:rPr>
          <w:noProof/>
          <w:lang w:val="sq-AL"/>
        </w:rPr>
        <w:t xml:space="preserve">Zbritjet dhe kompensimet </w:t>
      </w:r>
      <w:r w:rsidRPr="009D7DF2">
        <w:rPr>
          <w:noProof/>
          <w:lang w:val="sq-AL"/>
        </w:rPr>
        <w:t xml:space="preserve">sipas Nenit 22 paragrafi 2 dhe </w:t>
      </w:r>
      <w:r w:rsidR="00200394">
        <w:rPr>
          <w:noProof/>
          <w:lang w:val="sq-AL"/>
        </w:rPr>
        <w:t xml:space="preserve">nenit </w:t>
      </w:r>
      <w:r w:rsidRPr="009D7DF2">
        <w:rPr>
          <w:noProof/>
          <w:lang w:val="sq-AL"/>
        </w:rPr>
        <w:t xml:space="preserve">23 </w:t>
      </w:r>
      <w:r w:rsidR="00200394">
        <w:rPr>
          <w:noProof/>
          <w:lang w:val="sq-AL"/>
        </w:rPr>
        <w:t>p</w:t>
      </w:r>
      <w:r w:rsidR="009D0D5E">
        <w:rPr>
          <w:noProof/>
          <w:lang w:val="sq-AL"/>
        </w:rPr>
        <w:t>ë</w:t>
      </w:r>
      <w:r w:rsidR="00200394">
        <w:rPr>
          <w:noProof/>
          <w:lang w:val="sq-AL"/>
        </w:rPr>
        <w:t>r t</w:t>
      </w:r>
      <w:r w:rsidR="009D0D5E">
        <w:rPr>
          <w:noProof/>
          <w:lang w:val="sq-AL"/>
        </w:rPr>
        <w:t>ë</w:t>
      </w:r>
      <w:r w:rsidR="00200394">
        <w:rPr>
          <w:noProof/>
          <w:lang w:val="sq-AL"/>
        </w:rPr>
        <w:t xml:space="preserve"> ardhurat nga biznesi, </w:t>
      </w:r>
      <w:r w:rsidRPr="009D7DF2">
        <w:rPr>
          <w:noProof/>
          <w:lang w:val="sq-AL"/>
        </w:rPr>
        <w:t xml:space="preserve">mund të kërkohen </w:t>
      </w:r>
      <w:r w:rsidR="00200394" w:rsidRPr="009D7DF2">
        <w:rPr>
          <w:noProof/>
          <w:lang w:val="sq-AL"/>
        </w:rPr>
        <w:t xml:space="preserve">nga tatimpaguesit e </w:t>
      </w:r>
      <w:r w:rsidR="00200394">
        <w:rPr>
          <w:noProof/>
          <w:lang w:val="sq-AL"/>
        </w:rPr>
        <w:t xml:space="preserve">tatimit mbi </w:t>
      </w:r>
      <w:r w:rsidR="00200394" w:rsidRPr="009D7DF2">
        <w:rPr>
          <w:noProof/>
          <w:lang w:val="sq-AL"/>
        </w:rPr>
        <w:t>të ardhura</w:t>
      </w:r>
      <w:r w:rsidR="00200394">
        <w:rPr>
          <w:noProof/>
          <w:lang w:val="sq-AL"/>
        </w:rPr>
        <w:t>t</w:t>
      </w:r>
      <w:r w:rsidR="00200394" w:rsidRPr="009D7DF2">
        <w:rPr>
          <w:noProof/>
          <w:lang w:val="sq-AL"/>
        </w:rPr>
        <w:t xml:space="preserve"> personale </w:t>
      </w:r>
      <w:r w:rsidRPr="009D7DF2">
        <w:rPr>
          <w:noProof/>
          <w:lang w:val="sq-AL"/>
        </w:rPr>
        <w:t>vetëm në deklaratën tatimore vjetore</w:t>
      </w:r>
      <w:r w:rsidR="00602B94" w:rsidRPr="009D7DF2">
        <w:rPr>
          <w:noProof/>
          <w:lang w:val="sq-AL"/>
        </w:rPr>
        <w:t>.</w:t>
      </w:r>
    </w:p>
    <w:p w:rsidR="009E1771" w:rsidRPr="009D7DF2" w:rsidRDefault="009E1771" w:rsidP="009E1771">
      <w:pPr>
        <w:pStyle w:val="ListParagraph"/>
        <w:jc w:val="both"/>
        <w:rPr>
          <w:noProof/>
          <w:lang w:val="sq-AL"/>
        </w:rPr>
      </w:pPr>
    </w:p>
    <w:p w:rsidR="007E5A8C" w:rsidRPr="009D7DF2" w:rsidRDefault="00200394" w:rsidP="005652DC">
      <w:pPr>
        <w:pStyle w:val="ListParagraph"/>
        <w:numPr>
          <w:ilvl w:val="0"/>
          <w:numId w:val="18"/>
        </w:numPr>
        <w:jc w:val="both"/>
        <w:rPr>
          <w:noProof/>
          <w:lang w:val="sq-AL"/>
        </w:rPr>
      </w:pPr>
      <w:r>
        <w:rPr>
          <w:noProof/>
          <w:lang w:val="sq-AL"/>
        </w:rPr>
        <w:t xml:space="preserve">Cdo </w:t>
      </w:r>
      <w:r w:rsidR="007E5A8C" w:rsidRPr="009D7DF2">
        <w:rPr>
          <w:noProof/>
          <w:lang w:val="sq-AL"/>
        </w:rPr>
        <w:t>punëdhënës duhet të mbajnë regjistr</w:t>
      </w:r>
      <w:r>
        <w:rPr>
          <w:noProof/>
          <w:lang w:val="sq-AL"/>
        </w:rPr>
        <w:t>ime</w:t>
      </w:r>
      <w:r w:rsidR="007E5A8C" w:rsidRPr="009D7DF2">
        <w:rPr>
          <w:noProof/>
          <w:lang w:val="sq-AL"/>
        </w:rPr>
        <w:t xml:space="preserve"> t</w:t>
      </w:r>
      <w:r w:rsidR="00DD38B6" w:rsidRPr="009D7DF2">
        <w:rPr>
          <w:noProof/>
          <w:lang w:val="sq-AL"/>
        </w:rPr>
        <w:t>ë</w:t>
      </w:r>
      <w:r w:rsidR="007E5A8C" w:rsidRPr="009D7DF2">
        <w:rPr>
          <w:noProof/>
          <w:lang w:val="sq-AL"/>
        </w:rPr>
        <w:t xml:space="preserve"> të ardhurave </w:t>
      </w:r>
      <w:r>
        <w:rPr>
          <w:noProof/>
          <w:lang w:val="sq-AL"/>
        </w:rPr>
        <w:t>t</w:t>
      </w:r>
      <w:r w:rsidR="009D0D5E">
        <w:rPr>
          <w:noProof/>
          <w:lang w:val="sq-AL"/>
        </w:rPr>
        <w:t>ë</w:t>
      </w:r>
      <w:r>
        <w:rPr>
          <w:noProof/>
          <w:lang w:val="sq-AL"/>
        </w:rPr>
        <w:t xml:space="preserve"> paguara </w:t>
      </w:r>
      <w:r w:rsidR="007E5A8C" w:rsidRPr="009D7DF2">
        <w:rPr>
          <w:noProof/>
          <w:lang w:val="sq-AL"/>
        </w:rPr>
        <w:t xml:space="preserve">dhe tatimit të mbajtur në përputhje me </w:t>
      </w:r>
      <w:r>
        <w:rPr>
          <w:noProof/>
          <w:lang w:val="sq-AL"/>
        </w:rPr>
        <w:t>U</w:t>
      </w:r>
      <w:r w:rsidR="007E5A8C" w:rsidRPr="009D7DF2">
        <w:rPr>
          <w:noProof/>
          <w:lang w:val="sq-AL"/>
        </w:rPr>
        <w:t>dhëzimet e nxjerra nga Ministri</w:t>
      </w:r>
      <w:r>
        <w:rPr>
          <w:noProof/>
          <w:lang w:val="sq-AL"/>
        </w:rPr>
        <w:t xml:space="preserve"> p</w:t>
      </w:r>
      <w:r w:rsidR="009D0D5E">
        <w:rPr>
          <w:noProof/>
          <w:lang w:val="sq-AL"/>
        </w:rPr>
        <w:t>ë</w:t>
      </w:r>
      <w:r>
        <w:rPr>
          <w:noProof/>
          <w:lang w:val="sq-AL"/>
        </w:rPr>
        <w:t>rgjegj</w:t>
      </w:r>
      <w:r w:rsidR="009D0D5E">
        <w:rPr>
          <w:noProof/>
          <w:lang w:val="sq-AL"/>
        </w:rPr>
        <w:t>ë</w:t>
      </w:r>
      <w:r>
        <w:rPr>
          <w:noProof/>
          <w:lang w:val="sq-AL"/>
        </w:rPr>
        <w:t>s p</w:t>
      </w:r>
      <w:r w:rsidR="009D0D5E">
        <w:rPr>
          <w:noProof/>
          <w:lang w:val="sq-AL"/>
        </w:rPr>
        <w:t>ë</w:t>
      </w:r>
      <w:r>
        <w:rPr>
          <w:noProof/>
          <w:lang w:val="sq-AL"/>
        </w:rPr>
        <w:t>r financat</w:t>
      </w:r>
      <w:r w:rsidR="007E5A8C" w:rsidRPr="009D7DF2">
        <w:rPr>
          <w:noProof/>
          <w:lang w:val="sq-AL"/>
        </w:rPr>
        <w:t xml:space="preserve">. Forma, përmbajtja, afatet dhe procedurat për dorëzimin e formularëve të deklarimit përcaktohen në </w:t>
      </w:r>
      <w:r>
        <w:rPr>
          <w:noProof/>
          <w:lang w:val="sq-AL"/>
        </w:rPr>
        <w:t>U</w:t>
      </w:r>
      <w:r w:rsidR="007E5A8C" w:rsidRPr="009D7DF2">
        <w:rPr>
          <w:noProof/>
          <w:lang w:val="sq-AL"/>
        </w:rPr>
        <w:t xml:space="preserve">dhëzimin e Ministrit </w:t>
      </w:r>
      <w:r>
        <w:rPr>
          <w:noProof/>
          <w:lang w:val="sq-AL"/>
        </w:rPr>
        <w:t>p</w:t>
      </w:r>
      <w:r w:rsidR="009D0D5E">
        <w:rPr>
          <w:noProof/>
          <w:lang w:val="sq-AL"/>
        </w:rPr>
        <w:t>ë</w:t>
      </w:r>
      <w:r>
        <w:rPr>
          <w:noProof/>
          <w:lang w:val="sq-AL"/>
        </w:rPr>
        <w:t>rgjegj</w:t>
      </w:r>
      <w:r w:rsidR="009D0D5E">
        <w:rPr>
          <w:noProof/>
          <w:lang w:val="sq-AL"/>
        </w:rPr>
        <w:t>ë</w:t>
      </w:r>
      <w:r>
        <w:rPr>
          <w:noProof/>
          <w:lang w:val="sq-AL"/>
        </w:rPr>
        <w:t>s p</w:t>
      </w:r>
      <w:r w:rsidR="009D0D5E">
        <w:rPr>
          <w:noProof/>
          <w:lang w:val="sq-AL"/>
        </w:rPr>
        <w:t>ë</w:t>
      </w:r>
      <w:r>
        <w:rPr>
          <w:noProof/>
          <w:lang w:val="sq-AL"/>
        </w:rPr>
        <w:t xml:space="preserve">r financat, </w:t>
      </w:r>
      <w:r w:rsidR="007E5A8C" w:rsidRPr="009D7DF2">
        <w:rPr>
          <w:noProof/>
          <w:lang w:val="sq-AL"/>
        </w:rPr>
        <w:t>të nxjerrë në zbatim të këtij ligji.</w:t>
      </w:r>
    </w:p>
    <w:p w:rsidR="004252BC" w:rsidRPr="009D7DF2" w:rsidRDefault="007E5A8C" w:rsidP="005652DC">
      <w:pPr>
        <w:pStyle w:val="ListParagraph"/>
        <w:numPr>
          <w:ilvl w:val="0"/>
          <w:numId w:val="18"/>
        </w:numPr>
        <w:rPr>
          <w:noProof/>
          <w:lang w:val="sq-AL"/>
        </w:rPr>
      </w:pPr>
      <w:r w:rsidRPr="009D7DF2">
        <w:rPr>
          <w:noProof/>
          <w:lang w:val="sq-AL"/>
        </w:rPr>
        <w:t xml:space="preserve">Agjenti tatimor i </w:t>
      </w:r>
      <w:r w:rsidR="00200394">
        <w:rPr>
          <w:noProof/>
          <w:lang w:val="sq-AL"/>
        </w:rPr>
        <w:t>list</w:t>
      </w:r>
      <w:r w:rsidR="009D0D5E">
        <w:rPr>
          <w:noProof/>
          <w:lang w:val="sq-AL"/>
        </w:rPr>
        <w:t>ë</w:t>
      </w:r>
      <w:r w:rsidR="00200394">
        <w:rPr>
          <w:noProof/>
          <w:lang w:val="sq-AL"/>
        </w:rPr>
        <w:t>pages</w:t>
      </w:r>
      <w:r w:rsidR="009D0D5E">
        <w:rPr>
          <w:noProof/>
          <w:lang w:val="sq-AL"/>
        </w:rPr>
        <w:t>ë</w:t>
      </w:r>
      <w:r w:rsidR="00200394">
        <w:rPr>
          <w:noProof/>
          <w:lang w:val="sq-AL"/>
        </w:rPr>
        <w:t>s</w:t>
      </w:r>
      <w:r w:rsidRPr="009D7DF2">
        <w:rPr>
          <w:noProof/>
          <w:lang w:val="sq-AL"/>
        </w:rPr>
        <w:t xml:space="preserve"> është përgjegjës për pagimin e tatimit në emër të tatimpaguesit </w:t>
      </w:r>
      <w:r w:rsidR="00200394">
        <w:rPr>
          <w:noProof/>
          <w:lang w:val="sq-AL"/>
        </w:rPr>
        <w:t>t</w:t>
      </w:r>
      <w:r w:rsidR="009D0D5E">
        <w:rPr>
          <w:noProof/>
          <w:lang w:val="sq-AL"/>
        </w:rPr>
        <w:t>ë</w:t>
      </w:r>
      <w:r w:rsidR="00200394">
        <w:rPr>
          <w:noProof/>
          <w:lang w:val="sq-AL"/>
        </w:rPr>
        <w:t xml:space="preserve"> tatimit </w:t>
      </w:r>
      <w:r w:rsidRPr="009D7DF2">
        <w:rPr>
          <w:noProof/>
          <w:lang w:val="sq-AL"/>
        </w:rPr>
        <w:t xml:space="preserve">mbi të ardhurat personale, </w:t>
      </w:r>
      <w:r w:rsidR="00200394">
        <w:rPr>
          <w:noProof/>
          <w:lang w:val="sq-AL"/>
        </w:rPr>
        <w:t>me t</w:t>
      </w:r>
      <w:r w:rsidR="009D0D5E">
        <w:rPr>
          <w:noProof/>
          <w:lang w:val="sq-AL"/>
        </w:rPr>
        <w:t>ë</w:t>
      </w:r>
      <w:r w:rsidR="00200394">
        <w:rPr>
          <w:noProof/>
          <w:lang w:val="sq-AL"/>
        </w:rPr>
        <w:t xml:space="preserve"> nj</w:t>
      </w:r>
      <w:r w:rsidR="009D0D5E">
        <w:rPr>
          <w:noProof/>
          <w:lang w:val="sq-AL"/>
        </w:rPr>
        <w:t>ë</w:t>
      </w:r>
      <w:r w:rsidR="00200394">
        <w:rPr>
          <w:noProof/>
          <w:lang w:val="sq-AL"/>
        </w:rPr>
        <w:t>jt</w:t>
      </w:r>
      <w:r w:rsidR="009D0D5E">
        <w:rPr>
          <w:noProof/>
          <w:lang w:val="sq-AL"/>
        </w:rPr>
        <w:t>ë</w:t>
      </w:r>
      <w:r w:rsidR="00200394">
        <w:rPr>
          <w:noProof/>
          <w:lang w:val="sq-AL"/>
        </w:rPr>
        <w:t>n p</w:t>
      </w:r>
      <w:r w:rsidR="009D0D5E">
        <w:rPr>
          <w:noProof/>
          <w:lang w:val="sq-AL"/>
        </w:rPr>
        <w:t>ë</w:t>
      </w:r>
      <w:r w:rsidR="00200394">
        <w:rPr>
          <w:noProof/>
          <w:lang w:val="sq-AL"/>
        </w:rPr>
        <w:t>rgjegj</w:t>
      </w:r>
      <w:r w:rsidR="009D0D5E">
        <w:rPr>
          <w:noProof/>
          <w:lang w:val="sq-AL"/>
        </w:rPr>
        <w:t>ë</w:t>
      </w:r>
      <w:r w:rsidR="00200394">
        <w:rPr>
          <w:noProof/>
          <w:lang w:val="sq-AL"/>
        </w:rPr>
        <w:t xml:space="preserve">si </w:t>
      </w:r>
      <w:r w:rsidRPr="009D7DF2">
        <w:rPr>
          <w:noProof/>
          <w:lang w:val="sq-AL"/>
        </w:rPr>
        <w:t>sikur ai t</w:t>
      </w:r>
      <w:r w:rsidR="00DD38B6" w:rsidRPr="009D7DF2">
        <w:rPr>
          <w:noProof/>
          <w:lang w:val="sq-AL"/>
        </w:rPr>
        <w:t>ë</w:t>
      </w:r>
      <w:r w:rsidRPr="009D7DF2">
        <w:rPr>
          <w:noProof/>
          <w:lang w:val="sq-AL"/>
        </w:rPr>
        <w:t xml:space="preserve"> ishte borxhi i tij tatimor.</w:t>
      </w:r>
    </w:p>
    <w:p w:rsidR="007E5A8C" w:rsidRPr="009D7DF2" w:rsidRDefault="007E5A8C" w:rsidP="005652DC">
      <w:pPr>
        <w:pStyle w:val="ListParagraph"/>
        <w:numPr>
          <w:ilvl w:val="0"/>
          <w:numId w:val="18"/>
        </w:numPr>
        <w:rPr>
          <w:noProof/>
          <w:lang w:val="sq-AL"/>
        </w:rPr>
      </w:pPr>
      <w:r w:rsidRPr="009D7DF2">
        <w:rPr>
          <w:noProof/>
          <w:lang w:val="sq-AL"/>
        </w:rPr>
        <w:t xml:space="preserve">Tatimi i </w:t>
      </w:r>
      <w:r w:rsidR="00200394">
        <w:rPr>
          <w:noProof/>
          <w:lang w:val="sq-AL"/>
        </w:rPr>
        <w:t>mbajtur n</w:t>
      </w:r>
      <w:r w:rsidR="009D0D5E">
        <w:rPr>
          <w:noProof/>
          <w:lang w:val="sq-AL"/>
        </w:rPr>
        <w:t>ë</w:t>
      </w:r>
      <w:r w:rsidR="00200394">
        <w:rPr>
          <w:noProof/>
          <w:lang w:val="sq-AL"/>
        </w:rPr>
        <w:t xml:space="preserve"> list</w:t>
      </w:r>
      <w:r w:rsidR="009D0D5E">
        <w:rPr>
          <w:noProof/>
          <w:lang w:val="sq-AL"/>
        </w:rPr>
        <w:t>ë</w:t>
      </w:r>
      <w:r w:rsidR="00200394">
        <w:rPr>
          <w:noProof/>
          <w:lang w:val="sq-AL"/>
        </w:rPr>
        <w:t>pages</w:t>
      </w:r>
      <w:r w:rsidR="009D0D5E">
        <w:rPr>
          <w:noProof/>
          <w:lang w:val="sq-AL"/>
        </w:rPr>
        <w:t>ë</w:t>
      </w:r>
      <w:r w:rsidRPr="009D7DF2">
        <w:rPr>
          <w:noProof/>
          <w:lang w:val="sq-AL"/>
        </w:rPr>
        <w:t xml:space="preserve"> konsiderohet si parapagim tatimi mbi të ardhurat personale</w:t>
      </w:r>
      <w:r w:rsidR="003776DF">
        <w:rPr>
          <w:noProof/>
          <w:lang w:val="sq-AL"/>
        </w:rPr>
        <w:t>, i paguar nga nj</w:t>
      </w:r>
      <w:r w:rsidR="009D0D5E">
        <w:rPr>
          <w:noProof/>
          <w:lang w:val="sq-AL"/>
        </w:rPr>
        <w:t>ë</w:t>
      </w:r>
      <w:r w:rsidR="003776DF">
        <w:rPr>
          <w:noProof/>
          <w:lang w:val="sq-AL"/>
        </w:rPr>
        <w:t xml:space="preserve"> tatimpagues i tatimit </w:t>
      </w:r>
      <w:r w:rsidRPr="009D7DF2">
        <w:rPr>
          <w:noProof/>
          <w:lang w:val="sq-AL"/>
        </w:rPr>
        <w:t>mbi të ardhurat personale me të ardhurat nga punësimi.</w:t>
      </w:r>
    </w:p>
    <w:p w:rsidR="00F90C2E" w:rsidRPr="009D7DF2" w:rsidRDefault="00F22441" w:rsidP="00F90C2E">
      <w:pPr>
        <w:jc w:val="center"/>
        <w:rPr>
          <w:b/>
          <w:noProof/>
          <w:lang w:val="sq-AL"/>
        </w:rPr>
      </w:pPr>
      <w:r w:rsidRPr="009D7DF2">
        <w:rPr>
          <w:b/>
          <w:noProof/>
          <w:lang w:val="sq-AL"/>
        </w:rPr>
        <w:t>Neni</w:t>
      </w:r>
      <w:r w:rsidR="00334B8F" w:rsidRPr="009D7DF2">
        <w:rPr>
          <w:b/>
          <w:noProof/>
          <w:lang w:val="sq-AL"/>
        </w:rPr>
        <w:t>6</w:t>
      </w:r>
      <w:r w:rsidR="00C273D3">
        <w:rPr>
          <w:b/>
          <w:noProof/>
          <w:lang w:val="sq-AL"/>
        </w:rPr>
        <w:t>7</w:t>
      </w:r>
    </w:p>
    <w:p w:rsidR="00F90C2E" w:rsidRPr="009D7DF2" w:rsidRDefault="007E5A8C" w:rsidP="00F90C2E">
      <w:pPr>
        <w:jc w:val="center"/>
        <w:rPr>
          <w:b/>
          <w:i/>
          <w:noProof/>
          <w:lang w:val="sq-AL"/>
        </w:rPr>
      </w:pPr>
      <w:r w:rsidRPr="009D7DF2">
        <w:rPr>
          <w:b/>
          <w:i/>
          <w:noProof/>
          <w:lang w:val="sq-AL"/>
        </w:rPr>
        <w:t>Deklarata mbi Statusin Personal</w:t>
      </w:r>
    </w:p>
    <w:p w:rsidR="006A3EB2" w:rsidRPr="009D7DF2" w:rsidRDefault="006A3EB2" w:rsidP="00F90C2E">
      <w:pPr>
        <w:jc w:val="center"/>
        <w:rPr>
          <w:b/>
          <w:i/>
          <w:noProof/>
          <w:lang w:val="sq-AL"/>
        </w:rPr>
      </w:pPr>
    </w:p>
    <w:p w:rsidR="009734E3" w:rsidRPr="009D7DF2" w:rsidRDefault="001F6689" w:rsidP="00915400">
      <w:pPr>
        <w:pStyle w:val="ListParagraph"/>
        <w:numPr>
          <w:ilvl w:val="0"/>
          <w:numId w:val="10"/>
        </w:numPr>
        <w:rPr>
          <w:noProof/>
          <w:lang w:val="sq-AL"/>
        </w:rPr>
      </w:pPr>
      <w:r w:rsidRPr="009D7DF2">
        <w:rPr>
          <w:noProof/>
          <w:lang w:val="sq-AL"/>
        </w:rPr>
        <w:t xml:space="preserve">Agjenti tatimor i </w:t>
      </w:r>
      <w:r w:rsidR="003776DF">
        <w:rPr>
          <w:noProof/>
          <w:lang w:val="sq-AL"/>
        </w:rPr>
        <w:t>list</w:t>
      </w:r>
      <w:r w:rsidR="009D0D5E">
        <w:rPr>
          <w:noProof/>
          <w:lang w:val="sq-AL"/>
        </w:rPr>
        <w:t>ë</w:t>
      </w:r>
      <w:r w:rsidR="003776DF">
        <w:rPr>
          <w:noProof/>
          <w:lang w:val="sq-AL"/>
        </w:rPr>
        <w:t>pages</w:t>
      </w:r>
      <w:r w:rsidR="009D0D5E">
        <w:rPr>
          <w:noProof/>
          <w:lang w:val="sq-AL"/>
        </w:rPr>
        <w:t>ë</w:t>
      </w:r>
      <w:r w:rsidR="003776DF">
        <w:rPr>
          <w:noProof/>
          <w:lang w:val="sq-AL"/>
        </w:rPr>
        <w:t xml:space="preserve">s, </w:t>
      </w:r>
      <w:r w:rsidRPr="009D7DF2">
        <w:rPr>
          <w:noProof/>
          <w:lang w:val="sq-AL"/>
        </w:rPr>
        <w:t xml:space="preserve"> kërko</w:t>
      </w:r>
      <w:r w:rsidR="003776DF">
        <w:rPr>
          <w:noProof/>
          <w:lang w:val="sq-AL"/>
        </w:rPr>
        <w:t>n</w:t>
      </w:r>
      <w:r w:rsidRPr="009D7DF2">
        <w:rPr>
          <w:noProof/>
          <w:lang w:val="sq-AL"/>
        </w:rPr>
        <w:t xml:space="preserve"> q</w:t>
      </w:r>
      <w:r w:rsidR="00DD38B6" w:rsidRPr="009D7DF2">
        <w:rPr>
          <w:noProof/>
          <w:lang w:val="sq-AL"/>
        </w:rPr>
        <w:t>ë</w:t>
      </w:r>
      <w:r w:rsidRPr="009D7DF2">
        <w:rPr>
          <w:noProof/>
          <w:lang w:val="sq-AL"/>
        </w:rPr>
        <w:t xml:space="preserve"> çdo pun</w:t>
      </w:r>
      <w:r w:rsidR="009D0D5E">
        <w:rPr>
          <w:noProof/>
          <w:lang w:val="sq-AL"/>
        </w:rPr>
        <w:t>ë</w:t>
      </w:r>
      <w:r w:rsidR="003776DF">
        <w:rPr>
          <w:noProof/>
          <w:lang w:val="sq-AL"/>
        </w:rPr>
        <w:t>marr</w:t>
      </w:r>
      <w:r w:rsidR="009D0D5E">
        <w:rPr>
          <w:noProof/>
          <w:lang w:val="sq-AL"/>
        </w:rPr>
        <w:t>ë</w:t>
      </w:r>
      <w:r w:rsidR="003776DF">
        <w:rPr>
          <w:noProof/>
          <w:lang w:val="sq-AL"/>
        </w:rPr>
        <w:t>s</w:t>
      </w:r>
      <w:r w:rsidRPr="009D7DF2">
        <w:rPr>
          <w:noProof/>
          <w:lang w:val="sq-AL"/>
        </w:rPr>
        <w:t xml:space="preserve"> të nënshkruajë Deklaratën për statusin personal</w:t>
      </w:r>
      <w:r w:rsidR="003776DF">
        <w:rPr>
          <w:noProof/>
          <w:lang w:val="sq-AL"/>
        </w:rPr>
        <w:t>,</w:t>
      </w:r>
      <w:r w:rsidRPr="009D7DF2">
        <w:rPr>
          <w:noProof/>
          <w:lang w:val="sq-AL"/>
        </w:rPr>
        <w:t xml:space="preserve"> para pages</w:t>
      </w:r>
      <w:r w:rsidR="00DD38B6" w:rsidRPr="009D7DF2">
        <w:rPr>
          <w:noProof/>
          <w:lang w:val="sq-AL"/>
        </w:rPr>
        <w:t>ë</w:t>
      </w:r>
      <w:r w:rsidRPr="009D7DF2">
        <w:rPr>
          <w:noProof/>
          <w:lang w:val="sq-AL"/>
        </w:rPr>
        <w:t>s s</w:t>
      </w:r>
      <w:r w:rsidR="00DD38B6" w:rsidRPr="009D7DF2">
        <w:rPr>
          <w:noProof/>
          <w:lang w:val="sq-AL"/>
        </w:rPr>
        <w:t>ë</w:t>
      </w:r>
      <w:r w:rsidRPr="009D7DF2">
        <w:rPr>
          <w:noProof/>
          <w:lang w:val="sq-AL"/>
        </w:rPr>
        <w:t xml:space="preserve"> parë të të ardhurave të tatueshme të punësimit</w:t>
      </w:r>
      <w:r w:rsidR="009734E3" w:rsidRPr="009D7DF2">
        <w:rPr>
          <w:noProof/>
          <w:lang w:val="sq-AL"/>
        </w:rPr>
        <w:t>.</w:t>
      </w:r>
    </w:p>
    <w:p w:rsidR="009E1771" w:rsidRPr="009D7DF2" w:rsidRDefault="009E1771" w:rsidP="009E1771">
      <w:pPr>
        <w:pStyle w:val="ListParagraph"/>
        <w:rPr>
          <w:noProof/>
          <w:lang w:val="sq-AL"/>
        </w:rPr>
      </w:pPr>
    </w:p>
    <w:p w:rsidR="00EF28D6" w:rsidRPr="009D7DF2" w:rsidRDefault="001F6689" w:rsidP="00915400">
      <w:pPr>
        <w:pStyle w:val="ListParagraph"/>
        <w:numPr>
          <w:ilvl w:val="0"/>
          <w:numId w:val="10"/>
        </w:numPr>
        <w:rPr>
          <w:noProof/>
          <w:lang w:val="sq-AL"/>
        </w:rPr>
      </w:pPr>
      <w:r w:rsidRPr="009D7DF2">
        <w:rPr>
          <w:noProof/>
          <w:lang w:val="sq-AL"/>
        </w:rPr>
        <w:t xml:space="preserve">Tatimpaguesi i </w:t>
      </w:r>
      <w:r w:rsidR="003776DF">
        <w:rPr>
          <w:noProof/>
          <w:lang w:val="sq-AL"/>
        </w:rPr>
        <w:t xml:space="preserve">tatimit mbi </w:t>
      </w:r>
      <w:r w:rsidRPr="009D7DF2">
        <w:rPr>
          <w:noProof/>
          <w:lang w:val="sq-AL"/>
        </w:rPr>
        <w:t>t</w:t>
      </w:r>
      <w:r w:rsidR="00DD38B6" w:rsidRPr="009D7DF2">
        <w:rPr>
          <w:noProof/>
          <w:lang w:val="sq-AL"/>
        </w:rPr>
        <w:t>ë</w:t>
      </w:r>
      <w:r w:rsidRPr="009D7DF2">
        <w:rPr>
          <w:noProof/>
          <w:lang w:val="sq-AL"/>
        </w:rPr>
        <w:t xml:space="preserve"> ardhura</w:t>
      </w:r>
      <w:r w:rsidR="00581E59">
        <w:rPr>
          <w:noProof/>
          <w:lang w:val="sq-AL"/>
        </w:rPr>
        <w:t>t</w:t>
      </w:r>
      <w:r w:rsidRPr="009D7DF2">
        <w:rPr>
          <w:noProof/>
          <w:lang w:val="sq-AL"/>
        </w:rPr>
        <w:t xml:space="preserve"> personale nuk mund të nënshkruajë Deklaratën për statusin personal me më shumë se një agjent tatimor t</w:t>
      </w:r>
      <w:r w:rsidR="00DD38B6" w:rsidRPr="009D7DF2">
        <w:rPr>
          <w:noProof/>
          <w:lang w:val="sq-AL"/>
        </w:rPr>
        <w:t>ë</w:t>
      </w:r>
      <w:r w:rsidR="00142225">
        <w:rPr>
          <w:noProof/>
          <w:lang w:val="sq-AL"/>
        </w:rPr>
        <w:t>list</w:t>
      </w:r>
      <w:r w:rsidR="009D0D5E">
        <w:rPr>
          <w:noProof/>
          <w:lang w:val="sq-AL"/>
        </w:rPr>
        <w:t>ë</w:t>
      </w:r>
      <w:r w:rsidR="00142225">
        <w:rPr>
          <w:noProof/>
          <w:lang w:val="sq-AL"/>
        </w:rPr>
        <w:t>pages</w:t>
      </w:r>
      <w:r w:rsidR="009D0D5E">
        <w:rPr>
          <w:noProof/>
          <w:lang w:val="sq-AL"/>
        </w:rPr>
        <w:t>ë</w:t>
      </w:r>
      <w:r w:rsidR="00142225">
        <w:rPr>
          <w:noProof/>
          <w:lang w:val="sq-AL"/>
        </w:rPr>
        <w:t xml:space="preserve">s </w:t>
      </w:r>
      <w:r w:rsidRPr="009D7DF2">
        <w:rPr>
          <w:noProof/>
          <w:lang w:val="sq-AL"/>
        </w:rPr>
        <w:t xml:space="preserve"> për të njëjtin muaj kalendarik</w:t>
      </w:r>
      <w:r w:rsidR="00EF28D6" w:rsidRPr="009D7DF2">
        <w:rPr>
          <w:noProof/>
          <w:lang w:val="sq-AL"/>
        </w:rPr>
        <w:t>.</w:t>
      </w:r>
    </w:p>
    <w:p w:rsidR="009E1771" w:rsidRPr="009D7DF2" w:rsidRDefault="009E1771" w:rsidP="009E1771">
      <w:pPr>
        <w:pStyle w:val="ListParagraph"/>
        <w:rPr>
          <w:noProof/>
          <w:lang w:val="sq-AL"/>
        </w:rPr>
      </w:pPr>
    </w:p>
    <w:p w:rsidR="009734E3" w:rsidRPr="009D7DF2" w:rsidRDefault="001F6689" w:rsidP="00915400">
      <w:pPr>
        <w:pStyle w:val="ListParagraph"/>
        <w:numPr>
          <w:ilvl w:val="0"/>
          <w:numId w:val="10"/>
        </w:numPr>
        <w:rPr>
          <w:noProof/>
          <w:lang w:val="sq-AL"/>
        </w:rPr>
      </w:pPr>
      <w:r w:rsidRPr="009D7DF2">
        <w:rPr>
          <w:noProof/>
          <w:lang w:val="sq-AL"/>
        </w:rPr>
        <w:t>Deklarata mbi statusin personal përfshin të gjitha informa</w:t>
      </w:r>
      <w:r w:rsidR="00081498">
        <w:rPr>
          <w:noProof/>
          <w:lang w:val="sq-AL"/>
        </w:rPr>
        <w:t>cionet e nevojshme</w:t>
      </w:r>
      <w:r w:rsidRPr="009D7DF2">
        <w:rPr>
          <w:noProof/>
          <w:lang w:val="sq-AL"/>
        </w:rPr>
        <w:t xml:space="preserve"> për të pretenduar </w:t>
      </w:r>
      <w:r w:rsidR="00081498">
        <w:rPr>
          <w:noProof/>
          <w:lang w:val="sq-AL"/>
        </w:rPr>
        <w:t xml:space="preserve">zbritje nga e ardhura e tatueshme </w:t>
      </w:r>
      <w:r w:rsidRPr="009D7DF2">
        <w:rPr>
          <w:noProof/>
          <w:lang w:val="sq-AL"/>
        </w:rPr>
        <w:t xml:space="preserve"> sipas Nenit 22 Paragrafi </w:t>
      </w:r>
      <w:r w:rsidR="00483937" w:rsidRPr="009D7DF2">
        <w:rPr>
          <w:noProof/>
          <w:lang w:val="sq-AL"/>
        </w:rPr>
        <w:t>1</w:t>
      </w:r>
      <w:r w:rsidR="00EF28D6" w:rsidRPr="009D7DF2">
        <w:rPr>
          <w:noProof/>
          <w:lang w:val="sq-AL"/>
        </w:rPr>
        <w:t>.</w:t>
      </w:r>
    </w:p>
    <w:p w:rsidR="009E1771" w:rsidRPr="009D7DF2" w:rsidRDefault="009E1771" w:rsidP="009E1771">
      <w:pPr>
        <w:pStyle w:val="ListParagraph"/>
        <w:rPr>
          <w:noProof/>
          <w:lang w:val="sq-AL"/>
        </w:rPr>
      </w:pPr>
    </w:p>
    <w:p w:rsidR="00EF28D6" w:rsidRDefault="00081498" w:rsidP="00915400">
      <w:pPr>
        <w:pStyle w:val="ListParagraph"/>
        <w:numPr>
          <w:ilvl w:val="0"/>
          <w:numId w:val="10"/>
        </w:numPr>
        <w:rPr>
          <w:noProof/>
          <w:lang w:val="sq-AL"/>
        </w:rPr>
      </w:pPr>
      <w:r>
        <w:rPr>
          <w:noProof/>
          <w:lang w:val="sq-AL"/>
        </w:rPr>
        <w:lastRenderedPageBreak/>
        <w:t>N</w:t>
      </w:r>
      <w:r w:rsidR="009D0D5E">
        <w:rPr>
          <w:noProof/>
          <w:lang w:val="sq-AL"/>
        </w:rPr>
        <w:t>ë</w:t>
      </w:r>
      <w:r>
        <w:rPr>
          <w:noProof/>
          <w:lang w:val="sq-AL"/>
        </w:rPr>
        <w:t xml:space="preserve"> udh</w:t>
      </w:r>
      <w:r w:rsidR="009D0D5E">
        <w:rPr>
          <w:noProof/>
          <w:lang w:val="sq-AL"/>
        </w:rPr>
        <w:t>ë</w:t>
      </w:r>
      <w:r>
        <w:rPr>
          <w:noProof/>
          <w:lang w:val="sq-AL"/>
        </w:rPr>
        <w:t>ezimin e Ministrit p</w:t>
      </w:r>
      <w:r w:rsidR="009D0D5E">
        <w:rPr>
          <w:noProof/>
          <w:lang w:val="sq-AL"/>
        </w:rPr>
        <w:t>ë</w:t>
      </w:r>
      <w:r>
        <w:rPr>
          <w:noProof/>
          <w:lang w:val="sq-AL"/>
        </w:rPr>
        <w:t>rgjegj</w:t>
      </w:r>
      <w:r w:rsidR="009D0D5E">
        <w:rPr>
          <w:noProof/>
          <w:lang w:val="sq-AL"/>
        </w:rPr>
        <w:t>ë</w:t>
      </w:r>
      <w:r>
        <w:rPr>
          <w:noProof/>
          <w:lang w:val="sq-AL"/>
        </w:rPr>
        <w:t>s p</w:t>
      </w:r>
      <w:r w:rsidR="009D0D5E">
        <w:rPr>
          <w:noProof/>
          <w:lang w:val="sq-AL"/>
        </w:rPr>
        <w:t>ë</w:t>
      </w:r>
      <w:r>
        <w:rPr>
          <w:noProof/>
          <w:lang w:val="sq-AL"/>
        </w:rPr>
        <w:t xml:space="preserve">r financat  parashikohet Formulari  i </w:t>
      </w:r>
      <w:r w:rsidR="001F6689" w:rsidRPr="009D7DF2">
        <w:rPr>
          <w:noProof/>
          <w:lang w:val="sq-AL"/>
        </w:rPr>
        <w:t>Deklarat</w:t>
      </w:r>
      <w:r w:rsidR="009D0D5E">
        <w:rPr>
          <w:noProof/>
          <w:lang w:val="sq-AL"/>
        </w:rPr>
        <w:t>ë</w:t>
      </w:r>
      <w:r>
        <w:rPr>
          <w:noProof/>
          <w:lang w:val="sq-AL"/>
        </w:rPr>
        <w:t>s</w:t>
      </w:r>
      <w:r w:rsidR="001F6689" w:rsidRPr="009D7DF2">
        <w:rPr>
          <w:noProof/>
          <w:lang w:val="sq-AL"/>
        </w:rPr>
        <w:t xml:space="preserve"> mbi statusin personal </w:t>
      </w:r>
      <w:r>
        <w:rPr>
          <w:noProof/>
          <w:lang w:val="sq-AL"/>
        </w:rPr>
        <w:t>q</w:t>
      </w:r>
      <w:r w:rsidR="009D0D5E">
        <w:rPr>
          <w:noProof/>
          <w:lang w:val="sq-AL"/>
        </w:rPr>
        <w:t>ë</w:t>
      </w:r>
      <w:r w:rsidR="001F6689" w:rsidRPr="009D7DF2">
        <w:rPr>
          <w:noProof/>
          <w:lang w:val="sq-AL"/>
        </w:rPr>
        <w:t>plot</w:t>
      </w:r>
      <w:r w:rsidR="00DD38B6" w:rsidRPr="009D7DF2">
        <w:rPr>
          <w:noProof/>
          <w:lang w:val="sq-AL"/>
        </w:rPr>
        <w:t>ë</w:t>
      </w:r>
      <w:r w:rsidR="001F6689" w:rsidRPr="009D7DF2">
        <w:rPr>
          <w:noProof/>
          <w:lang w:val="sq-AL"/>
        </w:rPr>
        <w:t xml:space="preserve">sohet </w:t>
      </w:r>
      <w:r>
        <w:rPr>
          <w:noProof/>
          <w:lang w:val="sq-AL"/>
        </w:rPr>
        <w:t xml:space="preserve"> nga pun</w:t>
      </w:r>
      <w:r w:rsidR="009D0D5E">
        <w:rPr>
          <w:noProof/>
          <w:lang w:val="sq-AL"/>
        </w:rPr>
        <w:t>ë</w:t>
      </w:r>
      <w:r>
        <w:rPr>
          <w:noProof/>
          <w:lang w:val="sq-AL"/>
        </w:rPr>
        <w:t>marresi</w:t>
      </w:r>
      <w:r w:rsidR="00EF28D6" w:rsidRPr="009D7DF2">
        <w:rPr>
          <w:noProof/>
          <w:lang w:val="sq-AL"/>
        </w:rPr>
        <w:t>.</w:t>
      </w:r>
    </w:p>
    <w:p w:rsidR="003776DF" w:rsidRDefault="003776DF" w:rsidP="007D315C">
      <w:pPr>
        <w:pStyle w:val="ListParagraph"/>
        <w:rPr>
          <w:noProof/>
          <w:lang w:val="sq-AL"/>
        </w:rPr>
      </w:pPr>
    </w:p>
    <w:p w:rsidR="00F90C2E" w:rsidRPr="009D7DF2" w:rsidRDefault="00F90C2E" w:rsidP="004F6D8F">
      <w:pPr>
        <w:jc w:val="center"/>
        <w:rPr>
          <w:b/>
          <w:noProof/>
          <w:lang w:val="sq-AL"/>
        </w:rPr>
      </w:pPr>
    </w:p>
    <w:p w:rsidR="00F47331" w:rsidRPr="009D7DF2" w:rsidRDefault="00F22441" w:rsidP="00F47331">
      <w:pPr>
        <w:jc w:val="center"/>
        <w:rPr>
          <w:b/>
          <w:noProof/>
          <w:lang w:val="sq-AL"/>
        </w:rPr>
      </w:pPr>
      <w:r w:rsidRPr="009D7DF2">
        <w:rPr>
          <w:b/>
          <w:noProof/>
          <w:lang w:val="sq-AL"/>
        </w:rPr>
        <w:t>Neni</w:t>
      </w:r>
      <w:r w:rsidR="00334B8F" w:rsidRPr="009D7DF2">
        <w:rPr>
          <w:b/>
          <w:noProof/>
          <w:lang w:val="sq-AL"/>
        </w:rPr>
        <w:t>6</w:t>
      </w:r>
      <w:r w:rsidR="00C273D3">
        <w:rPr>
          <w:b/>
          <w:noProof/>
          <w:lang w:val="sq-AL"/>
        </w:rPr>
        <w:t>8</w:t>
      </w:r>
    </w:p>
    <w:p w:rsidR="00F47331" w:rsidRPr="009D7DF2" w:rsidRDefault="001F6689" w:rsidP="00F47331">
      <w:pPr>
        <w:jc w:val="center"/>
        <w:rPr>
          <w:b/>
          <w:i/>
          <w:noProof/>
          <w:lang w:val="sq-AL"/>
        </w:rPr>
      </w:pPr>
      <w:r w:rsidRPr="009D7DF2">
        <w:rPr>
          <w:b/>
          <w:i/>
          <w:noProof/>
          <w:lang w:val="sq-AL"/>
        </w:rPr>
        <w:t>Deklarata vjetore e të ardhurave personale</w:t>
      </w:r>
    </w:p>
    <w:p w:rsidR="00BD25C1" w:rsidRPr="009D7DF2" w:rsidRDefault="00BD25C1" w:rsidP="00A9674D">
      <w:pPr>
        <w:pStyle w:val="ListParagraph"/>
        <w:jc w:val="both"/>
        <w:rPr>
          <w:noProof/>
          <w:lang w:val="sq-AL"/>
        </w:rPr>
      </w:pPr>
    </w:p>
    <w:p w:rsidR="001F6689" w:rsidRPr="009D7DF2" w:rsidRDefault="001F6689" w:rsidP="00915400">
      <w:pPr>
        <w:pStyle w:val="ListParagraph"/>
        <w:numPr>
          <w:ilvl w:val="0"/>
          <w:numId w:val="5"/>
        </w:numPr>
        <w:jc w:val="both"/>
        <w:rPr>
          <w:noProof/>
          <w:lang w:val="sq-AL"/>
        </w:rPr>
      </w:pPr>
      <w:r w:rsidRPr="009D7DF2">
        <w:rPr>
          <w:noProof/>
          <w:lang w:val="sq-AL"/>
        </w:rPr>
        <w:t>Tatimpaguesi i t</w:t>
      </w:r>
      <w:r w:rsidR="00DD38B6" w:rsidRPr="009D7DF2">
        <w:rPr>
          <w:noProof/>
          <w:lang w:val="sq-AL"/>
        </w:rPr>
        <w:t>ë</w:t>
      </w:r>
      <w:r w:rsidRPr="009D7DF2">
        <w:rPr>
          <w:noProof/>
          <w:lang w:val="sq-AL"/>
        </w:rPr>
        <w:t xml:space="preserve"> ardhurave personale nuk është i detyruar të dorëzojë një deklaratë vjetore tatimore personale kur në periudhën tatimore nuk </w:t>
      </w:r>
      <w:r w:rsidR="00C273D3">
        <w:rPr>
          <w:noProof/>
          <w:lang w:val="sq-AL"/>
        </w:rPr>
        <w:t>realizon m</w:t>
      </w:r>
      <w:r w:rsidRPr="009D7DF2">
        <w:rPr>
          <w:noProof/>
          <w:lang w:val="sq-AL"/>
        </w:rPr>
        <w:t>ë shumë se</w:t>
      </w:r>
    </w:p>
    <w:p w:rsidR="00DC748B" w:rsidRPr="009D7DF2" w:rsidRDefault="00A66041" w:rsidP="00915400">
      <w:pPr>
        <w:pStyle w:val="ListParagraph"/>
        <w:numPr>
          <w:ilvl w:val="1"/>
          <w:numId w:val="5"/>
        </w:numPr>
        <w:jc w:val="both"/>
        <w:rPr>
          <w:noProof/>
          <w:lang w:val="sq-AL"/>
        </w:rPr>
      </w:pPr>
      <w:r w:rsidRPr="009D7DF2">
        <w:rPr>
          <w:noProof/>
          <w:lang w:val="sq-AL"/>
        </w:rPr>
        <w:t xml:space="preserve"> [</w:t>
      </w:r>
      <w:r w:rsidRPr="009D7DF2">
        <w:rPr>
          <w:i/>
          <w:noProof/>
          <w:lang w:val="sq-AL"/>
        </w:rPr>
        <w:t>1,500,000</w:t>
      </w:r>
      <w:r w:rsidRPr="009D7DF2">
        <w:rPr>
          <w:noProof/>
          <w:lang w:val="sq-AL"/>
        </w:rPr>
        <w:t xml:space="preserve">] </w:t>
      </w:r>
      <w:r w:rsidR="00BD02A1" w:rsidRPr="009D7DF2">
        <w:rPr>
          <w:noProof/>
          <w:lang w:val="sq-AL"/>
        </w:rPr>
        <w:t>lek</w:t>
      </w:r>
      <w:r w:rsidR="00DD38B6" w:rsidRPr="009D7DF2">
        <w:rPr>
          <w:noProof/>
          <w:lang w:val="sq-AL"/>
        </w:rPr>
        <w:t>ë</w:t>
      </w:r>
      <w:r w:rsidR="001F6689" w:rsidRPr="009D7DF2">
        <w:rPr>
          <w:noProof/>
          <w:lang w:val="sq-AL"/>
        </w:rPr>
        <w:t>t</w:t>
      </w:r>
      <w:r w:rsidR="00DD38B6" w:rsidRPr="009D7DF2">
        <w:rPr>
          <w:noProof/>
          <w:lang w:val="sq-AL"/>
        </w:rPr>
        <w:t>ë</w:t>
      </w:r>
      <w:r w:rsidR="001F6689" w:rsidRPr="009D7DF2">
        <w:rPr>
          <w:noProof/>
          <w:lang w:val="sq-AL"/>
        </w:rPr>
        <w:t xml:space="preserve"> t</w:t>
      </w:r>
      <w:r w:rsidR="00DD38B6" w:rsidRPr="009D7DF2">
        <w:rPr>
          <w:noProof/>
          <w:lang w:val="sq-AL"/>
        </w:rPr>
        <w:t>ë</w:t>
      </w:r>
      <w:r w:rsidR="001F6689" w:rsidRPr="009D7DF2">
        <w:rPr>
          <w:noProof/>
          <w:lang w:val="sq-AL"/>
        </w:rPr>
        <w:t xml:space="preserve"> ardhurave nga pun</w:t>
      </w:r>
      <w:r w:rsidR="00DD38B6" w:rsidRPr="009D7DF2">
        <w:rPr>
          <w:noProof/>
          <w:lang w:val="sq-AL"/>
        </w:rPr>
        <w:t>ë</w:t>
      </w:r>
      <w:r w:rsidR="001F6689" w:rsidRPr="009D7DF2">
        <w:rPr>
          <w:noProof/>
          <w:lang w:val="sq-AL"/>
        </w:rPr>
        <w:t>simi</w:t>
      </w:r>
      <w:r w:rsidR="00DC748B" w:rsidRPr="009D7DF2">
        <w:rPr>
          <w:noProof/>
          <w:lang w:val="sq-AL"/>
        </w:rPr>
        <w:t>,</w:t>
      </w:r>
      <w:r w:rsidR="001F6689" w:rsidRPr="009D7DF2">
        <w:rPr>
          <w:noProof/>
          <w:lang w:val="sq-AL"/>
        </w:rPr>
        <w:t xml:space="preserve"> dhe</w:t>
      </w:r>
    </w:p>
    <w:p w:rsidR="00DC748B" w:rsidRPr="009D7DF2" w:rsidRDefault="00A66041" w:rsidP="00915400">
      <w:pPr>
        <w:pStyle w:val="ListParagraph"/>
        <w:numPr>
          <w:ilvl w:val="1"/>
          <w:numId w:val="5"/>
        </w:numPr>
        <w:jc w:val="both"/>
        <w:rPr>
          <w:noProof/>
          <w:lang w:val="sq-AL"/>
        </w:rPr>
      </w:pPr>
      <w:r w:rsidRPr="009D7DF2">
        <w:rPr>
          <w:noProof/>
          <w:lang w:val="sq-AL"/>
        </w:rPr>
        <w:t>[</w:t>
      </w:r>
      <w:r w:rsidR="00375FEE" w:rsidRPr="009D7DF2">
        <w:rPr>
          <w:i/>
          <w:noProof/>
          <w:lang w:val="sq-AL"/>
        </w:rPr>
        <w:t>50</w:t>
      </w:r>
      <w:r w:rsidRPr="009D7DF2">
        <w:rPr>
          <w:i/>
          <w:noProof/>
          <w:lang w:val="sq-AL"/>
        </w:rPr>
        <w:t>,000</w:t>
      </w:r>
      <w:r w:rsidRPr="009D7DF2">
        <w:rPr>
          <w:noProof/>
          <w:lang w:val="sq-AL"/>
        </w:rPr>
        <w:t>]</w:t>
      </w:r>
      <w:r w:rsidR="00BD02A1" w:rsidRPr="009D7DF2">
        <w:rPr>
          <w:noProof/>
          <w:lang w:val="sq-AL"/>
        </w:rPr>
        <w:t xml:space="preserve"> lek</w:t>
      </w:r>
      <w:r w:rsidR="00DD38B6" w:rsidRPr="009D7DF2">
        <w:rPr>
          <w:noProof/>
          <w:lang w:val="sq-AL"/>
        </w:rPr>
        <w:t>ë</w:t>
      </w:r>
      <w:r w:rsidR="00BD02A1" w:rsidRPr="009D7DF2">
        <w:rPr>
          <w:noProof/>
          <w:lang w:val="sq-AL"/>
        </w:rPr>
        <w:t>përveç të ardhurave të punësimitq</w:t>
      </w:r>
      <w:r w:rsidR="00DD38B6" w:rsidRPr="009D7DF2">
        <w:rPr>
          <w:noProof/>
          <w:lang w:val="sq-AL"/>
        </w:rPr>
        <w:t>ë</w:t>
      </w:r>
      <w:r w:rsidR="00BD02A1" w:rsidRPr="009D7DF2">
        <w:rPr>
          <w:noProof/>
          <w:lang w:val="sq-AL"/>
        </w:rPr>
        <w:t xml:space="preserve"> nuk i nënshtrohen tatimit në burim sipas Kapitullit 5 të këtij ligji</w:t>
      </w:r>
      <w:r w:rsidR="00DC748B" w:rsidRPr="009D7DF2">
        <w:rPr>
          <w:noProof/>
          <w:lang w:val="sq-AL"/>
        </w:rPr>
        <w:t>.</w:t>
      </w:r>
    </w:p>
    <w:p w:rsidR="00DC748B" w:rsidRPr="009D7DF2" w:rsidRDefault="00EB026F" w:rsidP="00A9674D">
      <w:pPr>
        <w:ind w:left="720"/>
        <w:jc w:val="both"/>
        <w:rPr>
          <w:noProof/>
          <w:lang w:val="sq-AL"/>
        </w:rPr>
      </w:pPr>
      <w:r w:rsidRPr="009D7DF2">
        <w:rPr>
          <w:noProof/>
          <w:lang w:val="sq-AL"/>
        </w:rPr>
        <w:t>Nëse tatimpaguesi i përmendur në këtë paragraf nuk dorëzon deklaratën tatimore brenda 6 muajve pas përfundimit të periudhës tatimore, shuma e tatimit të pagave e pagueshme n</w:t>
      </w:r>
      <w:r w:rsidR="00DD38B6" w:rsidRPr="009D7DF2">
        <w:rPr>
          <w:noProof/>
          <w:lang w:val="sq-AL"/>
        </w:rPr>
        <w:t>ë</w:t>
      </w:r>
      <w:r w:rsidRPr="009D7DF2">
        <w:rPr>
          <w:noProof/>
          <w:lang w:val="sq-AL"/>
        </w:rPr>
        <w:t xml:space="preserve"> të ardhurat e tij të punësimit gjatë periudhës tatimore konsiderohet detyrim tatimor mbi të ardhurat personale të tij</w:t>
      </w:r>
      <w:r w:rsidR="00DC748B" w:rsidRPr="009D7DF2">
        <w:rPr>
          <w:noProof/>
          <w:lang w:val="sq-AL"/>
        </w:rPr>
        <w:t>.</w:t>
      </w:r>
    </w:p>
    <w:p w:rsidR="00C82EA2" w:rsidRPr="009D7DF2" w:rsidRDefault="00C82EA2" w:rsidP="00A9674D">
      <w:pPr>
        <w:jc w:val="both"/>
        <w:rPr>
          <w:noProof/>
          <w:lang w:val="sq-AL"/>
        </w:rPr>
      </w:pPr>
    </w:p>
    <w:p w:rsidR="00F97834" w:rsidRPr="009D7DF2" w:rsidRDefault="00F76F38" w:rsidP="00915400">
      <w:pPr>
        <w:pStyle w:val="ListParagraph"/>
        <w:numPr>
          <w:ilvl w:val="0"/>
          <w:numId w:val="5"/>
        </w:numPr>
        <w:jc w:val="both"/>
        <w:rPr>
          <w:noProof/>
          <w:lang w:val="sq-AL"/>
        </w:rPr>
      </w:pPr>
      <w:r w:rsidRPr="009D7DF2">
        <w:rPr>
          <w:noProof/>
          <w:lang w:val="sq-AL"/>
        </w:rPr>
        <w:t>Numri personal ikart</w:t>
      </w:r>
      <w:r w:rsidR="00DD38B6" w:rsidRPr="009D7DF2">
        <w:rPr>
          <w:noProof/>
          <w:lang w:val="sq-AL"/>
        </w:rPr>
        <w:t>ë</w:t>
      </w:r>
      <w:r w:rsidRPr="009D7DF2">
        <w:rPr>
          <w:noProof/>
          <w:lang w:val="sq-AL"/>
        </w:rPr>
        <w:t>s s</w:t>
      </w:r>
      <w:r w:rsidR="00DD38B6" w:rsidRPr="009D7DF2">
        <w:rPr>
          <w:noProof/>
          <w:lang w:val="sq-AL"/>
        </w:rPr>
        <w:t>ë</w:t>
      </w:r>
      <w:r w:rsidRPr="009D7DF2">
        <w:rPr>
          <w:noProof/>
          <w:lang w:val="sq-AL"/>
        </w:rPr>
        <w:t xml:space="preserve"> identitetitpërdoret si një numër i identifikimit tatimor të tatimpaguesve rezidentë dhe jo-rezidentë t</w:t>
      </w:r>
      <w:r w:rsidR="00DD38B6" w:rsidRPr="009D7DF2">
        <w:rPr>
          <w:noProof/>
          <w:lang w:val="sq-AL"/>
        </w:rPr>
        <w:t>ë</w:t>
      </w:r>
      <w:r w:rsidRPr="009D7DF2">
        <w:rPr>
          <w:noProof/>
          <w:lang w:val="sq-AL"/>
        </w:rPr>
        <w:t xml:space="preserve"> t</w:t>
      </w:r>
      <w:r w:rsidR="00DD38B6" w:rsidRPr="009D7DF2">
        <w:rPr>
          <w:noProof/>
          <w:lang w:val="sq-AL"/>
        </w:rPr>
        <w:t>ë</w:t>
      </w:r>
      <w:r w:rsidRPr="009D7DF2">
        <w:rPr>
          <w:noProof/>
          <w:lang w:val="sq-AL"/>
        </w:rPr>
        <w:t xml:space="preserve"> ardhurave personale për qëllime të deklaratës tatimore mbi të ardhurat personale</w:t>
      </w:r>
      <w:r w:rsidR="00FF6511" w:rsidRPr="009D7DF2">
        <w:rPr>
          <w:noProof/>
          <w:lang w:val="sq-AL"/>
        </w:rPr>
        <w:t xml:space="preserve">. </w:t>
      </w:r>
    </w:p>
    <w:p w:rsidR="004500C4" w:rsidRPr="009D7DF2" w:rsidRDefault="004500C4" w:rsidP="004500C4">
      <w:pPr>
        <w:pStyle w:val="ListParagraph"/>
        <w:jc w:val="both"/>
        <w:rPr>
          <w:noProof/>
          <w:lang w:val="sq-AL"/>
        </w:rPr>
      </w:pPr>
    </w:p>
    <w:p w:rsidR="00F97834" w:rsidRPr="009D7DF2" w:rsidRDefault="00F76F38" w:rsidP="00915400">
      <w:pPr>
        <w:pStyle w:val="ListParagraph"/>
        <w:numPr>
          <w:ilvl w:val="0"/>
          <w:numId w:val="5"/>
        </w:numPr>
        <w:jc w:val="both"/>
        <w:rPr>
          <w:noProof/>
          <w:lang w:val="sq-AL"/>
        </w:rPr>
      </w:pPr>
      <w:r w:rsidRPr="009D7DF2">
        <w:rPr>
          <w:noProof/>
          <w:lang w:val="sq-AL"/>
        </w:rPr>
        <w:t>Deklarata vjetore e të ardhurave duhet të përmbajë të dhënat për të ardhurat bruto, shpenzimet e zbritshme, taksat e paguara gjatë periudhës tatimore dhe informacione të tjera përkatëse për llogaritjen e tatimit mbi të ardhurat personale dhe duhet të dorëzohet në strukturën e një formulari të lëshuar nga Ministria e Financave</w:t>
      </w:r>
      <w:r w:rsidR="00F47331" w:rsidRPr="009D7DF2">
        <w:rPr>
          <w:noProof/>
          <w:lang w:val="sq-AL"/>
        </w:rPr>
        <w:t>.</w:t>
      </w:r>
    </w:p>
    <w:p w:rsidR="004500C4" w:rsidRPr="009D7DF2" w:rsidRDefault="004500C4" w:rsidP="004500C4">
      <w:pPr>
        <w:pStyle w:val="ListParagraph"/>
        <w:jc w:val="both"/>
        <w:rPr>
          <w:noProof/>
          <w:lang w:val="sq-AL"/>
        </w:rPr>
      </w:pPr>
    </w:p>
    <w:p w:rsidR="0068664F" w:rsidRPr="009D7DF2" w:rsidRDefault="00DD38B6" w:rsidP="00915400">
      <w:pPr>
        <w:pStyle w:val="ListParagraph"/>
        <w:numPr>
          <w:ilvl w:val="0"/>
          <w:numId w:val="5"/>
        </w:numPr>
        <w:jc w:val="both"/>
        <w:rPr>
          <w:noProof/>
          <w:lang w:val="sq-AL"/>
        </w:rPr>
      </w:pPr>
      <w:r w:rsidRPr="009D7DF2">
        <w:rPr>
          <w:noProof/>
          <w:lang w:val="sq-AL"/>
        </w:rPr>
        <w:t>Në rastin kur tatimpaguesi dorëzon më shumë se një deklaratë për një periudhë tatimore deri më 30 prill, administrata tatimore merr parasysh vetëm atë më të fundit</w:t>
      </w:r>
      <w:r w:rsidR="0068664F" w:rsidRPr="009D7DF2">
        <w:rPr>
          <w:noProof/>
          <w:lang w:val="sq-AL"/>
        </w:rPr>
        <w:t>.</w:t>
      </w:r>
    </w:p>
    <w:p w:rsidR="00A21E7E" w:rsidRDefault="00A21E7E">
      <w:pPr>
        <w:rPr>
          <w:b/>
          <w:noProof/>
          <w:lang w:val="sq-AL"/>
        </w:rPr>
      </w:pPr>
    </w:p>
    <w:p w:rsidR="00196AB6" w:rsidRDefault="00196AB6">
      <w:pPr>
        <w:rPr>
          <w:b/>
          <w:noProof/>
          <w:lang w:val="sq-AL"/>
        </w:rPr>
      </w:pPr>
    </w:p>
    <w:p w:rsidR="00196AB6" w:rsidRPr="007C6953" w:rsidRDefault="00196AB6" w:rsidP="00196AB6">
      <w:pPr>
        <w:pStyle w:val="BodyText"/>
        <w:spacing w:after="140"/>
        <w:jc w:val="center"/>
      </w:pPr>
      <w:r w:rsidRPr="007C6953">
        <w:rPr>
          <w:color w:val="000000"/>
        </w:rPr>
        <w:t xml:space="preserve">“Neni </w:t>
      </w:r>
      <w:r w:rsidR="00C273D3" w:rsidRPr="007C6953">
        <w:rPr>
          <w:color w:val="000000"/>
        </w:rPr>
        <w:t>69</w:t>
      </w:r>
    </w:p>
    <w:p w:rsidR="00196AB6" w:rsidRPr="007C6953" w:rsidRDefault="00196AB6" w:rsidP="00196AB6">
      <w:pPr>
        <w:pStyle w:val="BodyText"/>
        <w:spacing w:after="140"/>
        <w:jc w:val="center"/>
      </w:pPr>
      <w:r w:rsidRPr="007C6953">
        <w:rPr>
          <w:b/>
          <w:bCs/>
          <w:color w:val="000000"/>
        </w:rPr>
        <w:t>Deklarimi dhe pagesa nga personajoresidentë specifikë</w:t>
      </w:r>
    </w:p>
    <w:p w:rsidR="00196AB6" w:rsidRPr="007C6953" w:rsidRDefault="00196AB6" w:rsidP="005652DC">
      <w:pPr>
        <w:pStyle w:val="BodyText"/>
        <w:widowControl w:val="0"/>
        <w:numPr>
          <w:ilvl w:val="0"/>
          <w:numId w:val="54"/>
        </w:numPr>
        <w:spacing w:after="0"/>
        <w:ind w:firstLine="300"/>
        <w:jc w:val="both"/>
      </w:pPr>
      <w:r w:rsidRPr="007C6953">
        <w:rPr>
          <w:color w:val="000000"/>
        </w:rPr>
        <w:t xml:space="preserve">Një personi joresident, të përcaktuar sipas </w:t>
      </w:r>
      <w:r w:rsidR="00C273D3" w:rsidRPr="007C6953">
        <w:rPr>
          <w:color w:val="000000"/>
        </w:rPr>
        <w:t xml:space="preserve">paragrafit 1. germa pika “v” </w:t>
      </w:r>
      <w:r w:rsidRPr="007C6953">
        <w:rPr>
          <w:color w:val="000000"/>
        </w:rPr>
        <w:t xml:space="preserve"> të nenit </w:t>
      </w:r>
      <w:r w:rsidR="00804F2B" w:rsidRPr="007C6953">
        <w:rPr>
          <w:color w:val="000000"/>
        </w:rPr>
        <w:t>29</w:t>
      </w:r>
      <w:r w:rsidRPr="007C6953">
        <w:rPr>
          <w:color w:val="000000"/>
        </w:rPr>
        <w:t xml:space="preserve">, të këtij ligji, i kërkohet të përgatisë një deklaratë të të ardhurave të tatueshme, sipas udhëzimit të ministrit përgjegjës për financat. Deklarata duhet të dorëzohet sipas afatit të përcaktuar në nenin </w:t>
      </w:r>
      <w:r w:rsidR="00C273D3" w:rsidRPr="007C6953">
        <w:rPr>
          <w:color w:val="000000"/>
        </w:rPr>
        <w:t>62</w:t>
      </w:r>
      <w:r w:rsidRPr="007C6953">
        <w:rPr>
          <w:color w:val="000000"/>
        </w:rPr>
        <w:t xml:space="preserve"> të këtij ligji.</w:t>
      </w:r>
    </w:p>
    <w:p w:rsidR="00196AB6" w:rsidRPr="007C6953" w:rsidRDefault="00196AB6" w:rsidP="005652DC">
      <w:pPr>
        <w:pStyle w:val="BodyText"/>
        <w:widowControl w:val="0"/>
        <w:numPr>
          <w:ilvl w:val="0"/>
          <w:numId w:val="54"/>
        </w:numPr>
        <w:spacing w:after="140"/>
        <w:ind w:firstLine="300"/>
        <w:jc w:val="both"/>
      </w:pPr>
      <w:r w:rsidRPr="007C6953">
        <w:rPr>
          <w:color w:val="000000"/>
        </w:rPr>
        <w:t xml:space="preserve">Në kohën e paraqitjes së deklaratës, sipas pikës 1, të këtij neni, personi joresident duhet të paguajë shumën e tatimit të deklaruar. Nenet </w:t>
      </w:r>
      <w:r w:rsidR="00804F2B" w:rsidRPr="007C6953">
        <w:rPr>
          <w:color w:val="000000"/>
        </w:rPr>
        <w:t>45</w:t>
      </w:r>
      <w:r w:rsidRPr="007C6953">
        <w:rPr>
          <w:color w:val="000000"/>
        </w:rPr>
        <w:t xml:space="preserve"> dhe </w:t>
      </w:r>
      <w:r w:rsidR="00804F2B" w:rsidRPr="007C6953">
        <w:rPr>
          <w:color w:val="000000"/>
        </w:rPr>
        <w:t>64</w:t>
      </w:r>
      <w:r w:rsidRPr="007C6953">
        <w:rPr>
          <w:color w:val="000000"/>
        </w:rPr>
        <w:t>, të këtij ligji, nuk zbatohen për këto raste.</w:t>
      </w:r>
    </w:p>
    <w:p w:rsidR="00196AB6" w:rsidRPr="009D7DF2" w:rsidRDefault="00196AB6">
      <w:pPr>
        <w:rPr>
          <w:b/>
          <w:noProof/>
          <w:lang w:val="sq-AL"/>
        </w:rPr>
      </w:pPr>
    </w:p>
    <w:p w:rsidR="006A3EB2" w:rsidRPr="009D7DF2" w:rsidRDefault="00CD0146" w:rsidP="00483937">
      <w:pPr>
        <w:jc w:val="center"/>
        <w:rPr>
          <w:b/>
          <w:noProof/>
          <w:lang w:val="sq-AL"/>
        </w:rPr>
      </w:pPr>
      <w:r w:rsidRPr="009D7DF2">
        <w:rPr>
          <w:b/>
          <w:noProof/>
          <w:lang w:val="sq-AL"/>
        </w:rPr>
        <w:t>P</w:t>
      </w:r>
      <w:r w:rsidR="00DD38B6" w:rsidRPr="009D7DF2">
        <w:rPr>
          <w:b/>
          <w:noProof/>
          <w:lang w:val="sq-AL"/>
        </w:rPr>
        <w:t xml:space="preserve">jesa </w:t>
      </w:r>
      <w:r w:rsidRPr="009D7DF2">
        <w:rPr>
          <w:b/>
          <w:noProof/>
          <w:lang w:val="sq-AL"/>
        </w:rPr>
        <w:t>7</w:t>
      </w:r>
    </w:p>
    <w:p w:rsidR="006A3EB2" w:rsidRDefault="001240B1" w:rsidP="006A3EB2">
      <w:pPr>
        <w:jc w:val="center"/>
        <w:rPr>
          <w:b/>
          <w:noProof/>
          <w:lang w:val="sq-AL"/>
        </w:rPr>
      </w:pPr>
      <w:r w:rsidRPr="009D7DF2">
        <w:rPr>
          <w:b/>
          <w:noProof/>
          <w:lang w:val="sq-AL"/>
        </w:rPr>
        <w:t xml:space="preserve">Dispozita </w:t>
      </w:r>
      <w:r w:rsidR="00412FA8">
        <w:rPr>
          <w:b/>
          <w:noProof/>
          <w:lang w:val="sq-AL"/>
        </w:rPr>
        <w:t xml:space="preserve">kalimtare dhe </w:t>
      </w:r>
      <w:r w:rsidRPr="009D7DF2">
        <w:rPr>
          <w:b/>
          <w:noProof/>
          <w:lang w:val="sq-AL"/>
        </w:rPr>
        <w:t>P</w:t>
      </w:r>
      <w:r w:rsidR="00DD38B6" w:rsidRPr="009D7DF2">
        <w:rPr>
          <w:b/>
          <w:noProof/>
          <w:lang w:val="sq-AL"/>
        </w:rPr>
        <w:t>ë</w:t>
      </w:r>
      <w:r w:rsidRPr="009D7DF2">
        <w:rPr>
          <w:b/>
          <w:noProof/>
          <w:lang w:val="sq-AL"/>
        </w:rPr>
        <w:t>rfundimtare</w:t>
      </w:r>
    </w:p>
    <w:p w:rsidR="00412FA8" w:rsidRDefault="00412FA8" w:rsidP="006A3EB2">
      <w:pPr>
        <w:jc w:val="center"/>
        <w:rPr>
          <w:b/>
          <w:noProof/>
          <w:lang w:val="sq-AL"/>
        </w:rPr>
      </w:pPr>
    </w:p>
    <w:p w:rsidR="00412FA8" w:rsidRPr="009D7DF2" w:rsidRDefault="00412FA8" w:rsidP="00412FA8">
      <w:pPr>
        <w:jc w:val="center"/>
        <w:rPr>
          <w:b/>
          <w:noProof/>
          <w:lang w:val="sq-AL"/>
        </w:rPr>
      </w:pPr>
      <w:r w:rsidRPr="009D7DF2">
        <w:rPr>
          <w:b/>
          <w:noProof/>
          <w:lang w:val="sq-AL"/>
        </w:rPr>
        <w:t xml:space="preserve">Neni </w:t>
      </w:r>
      <w:r>
        <w:rPr>
          <w:b/>
          <w:noProof/>
          <w:lang w:val="sq-AL"/>
        </w:rPr>
        <w:t>70</w:t>
      </w:r>
    </w:p>
    <w:p w:rsidR="00412FA8" w:rsidRDefault="00412FA8" w:rsidP="00412FA8">
      <w:pPr>
        <w:jc w:val="center"/>
        <w:rPr>
          <w:b/>
          <w:i/>
          <w:noProof/>
          <w:lang w:val="sq-AL"/>
        </w:rPr>
      </w:pPr>
      <w:r>
        <w:rPr>
          <w:b/>
          <w:i/>
          <w:noProof/>
          <w:lang w:val="sq-AL"/>
        </w:rPr>
        <w:t>Leht</w:t>
      </w:r>
      <w:r w:rsidR="00044638">
        <w:rPr>
          <w:b/>
          <w:i/>
          <w:noProof/>
          <w:lang w:val="sq-AL"/>
        </w:rPr>
        <w:t>ë</w:t>
      </w:r>
      <w:r>
        <w:rPr>
          <w:b/>
          <w:i/>
          <w:noProof/>
          <w:lang w:val="sq-AL"/>
        </w:rPr>
        <w:t>sit</w:t>
      </w:r>
      <w:r w:rsidR="00044638">
        <w:rPr>
          <w:b/>
          <w:i/>
          <w:noProof/>
          <w:lang w:val="sq-AL"/>
        </w:rPr>
        <w:t>ë</w:t>
      </w:r>
      <w:r>
        <w:rPr>
          <w:b/>
          <w:i/>
          <w:noProof/>
          <w:lang w:val="sq-AL"/>
        </w:rPr>
        <w:t xml:space="preserve"> tatimore</w:t>
      </w:r>
    </w:p>
    <w:p w:rsidR="00412FA8" w:rsidRDefault="00412FA8" w:rsidP="00412FA8">
      <w:pPr>
        <w:rPr>
          <w:b/>
          <w:i/>
          <w:noProof/>
          <w:lang w:val="sq-AL"/>
        </w:rPr>
      </w:pPr>
      <w:r>
        <w:rPr>
          <w:b/>
          <w:i/>
          <w:noProof/>
          <w:lang w:val="sq-AL"/>
        </w:rPr>
        <w:t>Leht</w:t>
      </w:r>
      <w:r w:rsidR="00044638">
        <w:rPr>
          <w:b/>
          <w:i/>
          <w:noProof/>
          <w:lang w:val="sq-AL"/>
        </w:rPr>
        <w:t>ë</w:t>
      </w:r>
      <w:r>
        <w:rPr>
          <w:b/>
          <w:i/>
          <w:noProof/>
          <w:lang w:val="sq-AL"/>
        </w:rPr>
        <w:t>sit</w:t>
      </w:r>
      <w:r w:rsidR="00044638">
        <w:rPr>
          <w:b/>
          <w:i/>
          <w:noProof/>
          <w:lang w:val="sq-AL"/>
        </w:rPr>
        <w:t>ë</w:t>
      </w:r>
      <w:r>
        <w:rPr>
          <w:b/>
          <w:i/>
          <w:noProof/>
          <w:lang w:val="sq-AL"/>
        </w:rPr>
        <w:t xml:space="preserve"> dhe p</w:t>
      </w:r>
      <w:r w:rsidR="00044638">
        <w:rPr>
          <w:b/>
          <w:i/>
          <w:noProof/>
          <w:lang w:val="sq-AL"/>
        </w:rPr>
        <w:t>ë</w:t>
      </w:r>
      <w:r>
        <w:rPr>
          <w:b/>
          <w:i/>
          <w:noProof/>
          <w:lang w:val="sq-AL"/>
        </w:rPr>
        <w:t>rjashtimet tatimore t</w:t>
      </w:r>
      <w:r w:rsidR="00044638">
        <w:rPr>
          <w:b/>
          <w:i/>
          <w:noProof/>
          <w:lang w:val="sq-AL"/>
        </w:rPr>
        <w:t>ë</w:t>
      </w:r>
      <w:r>
        <w:rPr>
          <w:b/>
          <w:i/>
          <w:noProof/>
          <w:lang w:val="sq-AL"/>
        </w:rPr>
        <w:t xml:space="preserve"> parashikuara n</w:t>
      </w:r>
      <w:r w:rsidR="00044638">
        <w:rPr>
          <w:b/>
          <w:i/>
          <w:noProof/>
          <w:lang w:val="sq-AL"/>
        </w:rPr>
        <w:t>ë</w:t>
      </w:r>
      <w:r>
        <w:rPr>
          <w:b/>
          <w:i/>
          <w:noProof/>
          <w:lang w:val="sq-AL"/>
        </w:rPr>
        <w:t xml:space="preserve"> Ligjin Nr.  </w:t>
      </w:r>
      <w:r w:rsidRPr="009D7DF2">
        <w:rPr>
          <w:noProof/>
          <w:lang w:val="sq-AL"/>
        </w:rPr>
        <w:t>8438</w:t>
      </w:r>
      <w:r>
        <w:rPr>
          <w:noProof/>
          <w:lang w:val="sq-AL"/>
        </w:rPr>
        <w:t>, dat</w:t>
      </w:r>
      <w:r w:rsidR="00044638">
        <w:rPr>
          <w:noProof/>
          <w:lang w:val="sq-AL"/>
        </w:rPr>
        <w:t>ë</w:t>
      </w:r>
      <w:r>
        <w:rPr>
          <w:noProof/>
          <w:lang w:val="sq-AL"/>
        </w:rPr>
        <w:t xml:space="preserve"> 28.12.1998 “P</w:t>
      </w:r>
      <w:r w:rsidRPr="009D7DF2">
        <w:rPr>
          <w:noProof/>
          <w:lang w:val="sq-AL"/>
        </w:rPr>
        <w:t>ër tatimin mbi të ardhurat</w:t>
      </w:r>
      <w:r>
        <w:rPr>
          <w:noProof/>
          <w:lang w:val="sq-AL"/>
        </w:rPr>
        <w:t>” i ndryshuar  do vazhdojn</w:t>
      </w:r>
      <w:r w:rsidR="00044638">
        <w:rPr>
          <w:noProof/>
          <w:lang w:val="sq-AL"/>
        </w:rPr>
        <w:t>ë</w:t>
      </w:r>
      <w:r>
        <w:rPr>
          <w:noProof/>
          <w:lang w:val="sq-AL"/>
        </w:rPr>
        <w:t xml:space="preserve"> t</w:t>
      </w:r>
      <w:r w:rsidR="00044638">
        <w:rPr>
          <w:noProof/>
          <w:lang w:val="sq-AL"/>
        </w:rPr>
        <w:t>ë</w:t>
      </w:r>
      <w:r>
        <w:rPr>
          <w:noProof/>
          <w:lang w:val="sq-AL"/>
        </w:rPr>
        <w:t xml:space="preserve"> aplikohen si m</w:t>
      </w:r>
      <w:r w:rsidR="00044638">
        <w:rPr>
          <w:noProof/>
          <w:lang w:val="sq-AL"/>
        </w:rPr>
        <w:t>ë</w:t>
      </w:r>
      <w:r>
        <w:rPr>
          <w:noProof/>
          <w:lang w:val="sq-AL"/>
        </w:rPr>
        <w:t xml:space="preserve"> posht</w:t>
      </w:r>
      <w:r w:rsidR="00044638">
        <w:rPr>
          <w:noProof/>
          <w:lang w:val="sq-AL"/>
        </w:rPr>
        <w:t>ë</w:t>
      </w:r>
      <w:r>
        <w:rPr>
          <w:noProof/>
          <w:lang w:val="sq-AL"/>
        </w:rPr>
        <w:t xml:space="preserve">: </w:t>
      </w:r>
    </w:p>
    <w:p w:rsidR="00412FA8" w:rsidRPr="007038EA" w:rsidRDefault="00412FA8" w:rsidP="005652DC">
      <w:pPr>
        <w:numPr>
          <w:ilvl w:val="1"/>
          <w:numId w:val="38"/>
        </w:numPr>
        <w:autoSpaceDE w:val="0"/>
        <w:autoSpaceDN w:val="0"/>
        <w:adjustRightInd w:val="0"/>
        <w:rPr>
          <w:rFonts w:ascii="TimesNewRomanPSMT" w:hAnsi="TimesNewRomanPSMT" w:cs="TimesNewRomanPSMT"/>
          <w:sz w:val="22"/>
          <w:szCs w:val="22"/>
          <w:lang w:val="sq-AL"/>
        </w:rPr>
      </w:pPr>
      <w:r w:rsidRPr="007038EA">
        <w:rPr>
          <w:rFonts w:ascii="ArialMT" w:hAnsi="ArialMT" w:cs="ArialMT"/>
          <w:sz w:val="22"/>
          <w:szCs w:val="22"/>
          <w:highlight w:val="yellow"/>
          <w:lang w:val="sq-AL"/>
        </w:rPr>
        <w:t>Për personat juridikë</w:t>
      </w:r>
      <w:r w:rsidRPr="007038EA">
        <w:rPr>
          <w:rFonts w:ascii="ArialMT" w:hAnsi="ArialMT" w:cs="ArialMT"/>
          <w:sz w:val="22"/>
          <w:szCs w:val="22"/>
          <w:lang w:val="sq-AL"/>
        </w:rPr>
        <w:t xml:space="preserve">, të cilët ushtrojnë aktivitet për prodhimin/zhvillimin e </w:t>
      </w:r>
      <w:r w:rsidRPr="007038EA">
        <w:rPr>
          <w:rFonts w:ascii="Arial" w:hAnsi="Arial" w:cs="Arial"/>
          <w:i/>
          <w:iCs/>
          <w:sz w:val="22"/>
          <w:szCs w:val="22"/>
          <w:lang w:val="sq-AL"/>
        </w:rPr>
        <w:t>soft</w:t>
      </w:r>
      <w:r w:rsidR="00044638" w:rsidRPr="007038EA">
        <w:rPr>
          <w:rFonts w:ascii="Arial" w:hAnsi="Arial" w:cs="Arial"/>
          <w:i/>
          <w:iCs/>
          <w:sz w:val="22"/>
          <w:szCs w:val="22"/>
          <w:lang w:val="sq-AL"/>
        </w:rPr>
        <w:t>ë</w:t>
      </w:r>
      <w:r w:rsidRPr="007038EA">
        <w:rPr>
          <w:rFonts w:ascii="Arial" w:hAnsi="Arial" w:cs="Arial"/>
          <w:i/>
          <w:iCs/>
          <w:sz w:val="22"/>
          <w:szCs w:val="22"/>
          <w:lang w:val="sq-AL"/>
        </w:rPr>
        <w:t>are</w:t>
      </w:r>
      <w:r w:rsidRPr="007038EA">
        <w:rPr>
          <w:rFonts w:ascii="Arial" w:hAnsi="Arial" w:cs="Arial"/>
          <w:sz w:val="22"/>
          <w:szCs w:val="22"/>
          <w:lang w:val="sq-AL"/>
        </w:rPr>
        <w:t xml:space="preserve">-ve, tatimi </w:t>
      </w:r>
      <w:r w:rsidRPr="007038EA">
        <w:rPr>
          <w:rFonts w:ascii="ArialMT" w:hAnsi="ArialMT" w:cs="ArialMT"/>
          <w:sz w:val="22"/>
          <w:szCs w:val="22"/>
          <w:lang w:val="sq-AL"/>
        </w:rPr>
        <w:t>mbi fitimin me norm</w:t>
      </w:r>
      <w:r w:rsidR="00044638" w:rsidRPr="007038EA">
        <w:rPr>
          <w:rFonts w:ascii="ArialMT" w:hAnsi="ArialMT" w:cs="ArialMT"/>
          <w:sz w:val="22"/>
          <w:szCs w:val="22"/>
          <w:lang w:val="sq-AL"/>
        </w:rPr>
        <w:t>ë</w:t>
      </w:r>
      <w:r w:rsidRPr="007038EA">
        <w:rPr>
          <w:rFonts w:ascii="ArialMT" w:hAnsi="ArialMT" w:cs="ArialMT"/>
          <w:sz w:val="22"/>
          <w:szCs w:val="22"/>
          <w:lang w:val="sq-AL"/>
        </w:rPr>
        <w:t>n 5% do zbatohet deri n</w:t>
      </w:r>
      <w:r w:rsidR="00044638" w:rsidRPr="007038EA">
        <w:rPr>
          <w:rFonts w:ascii="ArialMT" w:hAnsi="ArialMT" w:cs="ArialMT"/>
          <w:sz w:val="22"/>
          <w:szCs w:val="22"/>
          <w:lang w:val="sq-AL"/>
        </w:rPr>
        <w:t>ë</w:t>
      </w:r>
      <w:r w:rsidRPr="007038EA">
        <w:rPr>
          <w:rFonts w:ascii="ArialMT" w:hAnsi="ArialMT" w:cs="ArialMT"/>
          <w:sz w:val="22"/>
          <w:szCs w:val="22"/>
          <w:lang w:val="sq-AL"/>
        </w:rPr>
        <w:t xml:space="preserve"> fund t</w:t>
      </w:r>
      <w:r w:rsidR="00044638" w:rsidRPr="007038EA">
        <w:rPr>
          <w:rFonts w:ascii="ArialMT" w:hAnsi="ArialMT" w:cs="ArialMT"/>
          <w:sz w:val="22"/>
          <w:szCs w:val="22"/>
          <w:lang w:val="sq-AL"/>
        </w:rPr>
        <w:t>ë</w:t>
      </w:r>
      <w:r w:rsidRPr="007038EA">
        <w:rPr>
          <w:rFonts w:ascii="ArialMT" w:hAnsi="ArialMT" w:cs="ArialMT"/>
          <w:sz w:val="22"/>
          <w:szCs w:val="22"/>
          <w:lang w:val="sq-AL"/>
        </w:rPr>
        <w:t xml:space="preserve"> vitit 2022. </w:t>
      </w:r>
    </w:p>
    <w:p w:rsidR="00412FA8" w:rsidRPr="007038EA" w:rsidRDefault="00412FA8" w:rsidP="005652DC">
      <w:pPr>
        <w:numPr>
          <w:ilvl w:val="1"/>
          <w:numId w:val="38"/>
        </w:numPr>
        <w:autoSpaceDE w:val="0"/>
        <w:autoSpaceDN w:val="0"/>
        <w:adjustRightInd w:val="0"/>
        <w:rPr>
          <w:rFonts w:ascii="TimesNewRomanPSMT" w:hAnsi="TimesNewRomanPSMT" w:cs="TimesNewRomanPSMT"/>
          <w:lang w:val="sq-AL"/>
        </w:rPr>
      </w:pPr>
      <w:r w:rsidRPr="007038EA">
        <w:rPr>
          <w:rFonts w:ascii="TimesNewRomanPSMT" w:hAnsi="TimesNewRomanPSMT" w:cs="TimesNewRomanPSMT"/>
          <w:highlight w:val="yellow"/>
          <w:lang w:val="sq-AL"/>
        </w:rPr>
        <w:t>Për personat juridikë</w:t>
      </w:r>
      <w:r w:rsidRPr="007038EA">
        <w:rPr>
          <w:rFonts w:ascii="TimesNewRomanPSMT" w:hAnsi="TimesNewRomanPSMT" w:cs="TimesNewRomanPSMT"/>
          <w:lang w:val="sq-AL"/>
        </w:rPr>
        <w:t>, të cilët zhvillojnë veprimtari ekonomike sipas ligjit nr. 38/2012, “Për shoqëritë e bashkëpunimit bujqësor”, shkalla e tatimit mbi fitimin është 5 % do zbatohet deri n</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fund t</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vitit 2025.</w:t>
      </w:r>
    </w:p>
    <w:p w:rsidR="00412FA8" w:rsidRPr="007C6953" w:rsidRDefault="00412FA8" w:rsidP="005652DC">
      <w:pPr>
        <w:numPr>
          <w:ilvl w:val="1"/>
          <w:numId w:val="38"/>
        </w:numPr>
        <w:autoSpaceDE w:val="0"/>
        <w:autoSpaceDN w:val="0"/>
        <w:adjustRightInd w:val="0"/>
        <w:rPr>
          <w:rFonts w:ascii="TimesNewRomanPSMT" w:hAnsi="TimesNewRomanPSMT" w:cs="TimesNewRomanPSMT"/>
        </w:rPr>
      </w:pPr>
      <w:r w:rsidRPr="007038EA">
        <w:rPr>
          <w:rFonts w:ascii="TimesNewRomanPSMT" w:hAnsi="TimesNewRomanPSMT" w:cs="TimesNewRomanPSMT"/>
          <w:highlight w:val="yellow"/>
          <w:lang w:val="sq-AL"/>
        </w:rPr>
        <w:t>Për subjektet</w:t>
      </w:r>
      <w:r w:rsidRPr="007038EA">
        <w:rPr>
          <w:rFonts w:ascii="TimesNewRomanPSMT" w:hAnsi="TimesNewRomanPSMT" w:cs="TimesNewRomanPSMT"/>
          <w:lang w:val="sq-AL"/>
        </w:rPr>
        <w:t xml:space="preserve"> (</w:t>
      </w:r>
      <w:r w:rsidRPr="007038EA">
        <w:rPr>
          <w:rFonts w:ascii="TimesNewRomanPSMT" w:hAnsi="TimesNewRomanPSMT" w:cs="TimesNewRomanPSMT"/>
          <w:highlight w:val="cyan"/>
          <w:lang w:val="sq-AL"/>
        </w:rPr>
        <w:t>persona juridike dhe persona fizik</w:t>
      </w:r>
      <w:r w:rsidR="00044638" w:rsidRPr="007038EA">
        <w:rPr>
          <w:rFonts w:ascii="TimesNewRomanPSMT" w:hAnsi="TimesNewRomanPSMT" w:cs="TimesNewRomanPSMT"/>
          <w:highlight w:val="cyan"/>
          <w:lang w:val="sq-AL"/>
        </w:rPr>
        <w:t>ë</w:t>
      </w:r>
      <w:r w:rsidRPr="007038EA">
        <w:rPr>
          <w:rFonts w:ascii="TimesNewRomanPSMT" w:hAnsi="TimesNewRomanPSMT" w:cs="TimesNewRomanPSMT"/>
          <w:lang w:val="sq-AL"/>
        </w:rPr>
        <w:t>), të cilat zhvillojnë veprimtari pritëse të certifikuar si “agroturizëm”, sipas legjislacionit në fuqi në fushën e turizmit, shkalla e tatimit mbi fitimin 5 % do zbatohet sipas parashikimit t</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paragrafit 4 t</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nenit 28 t</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Ligjit </w:t>
      </w:r>
      <w:r w:rsidRPr="007C6953">
        <w:rPr>
          <w:b/>
          <w:i/>
          <w:noProof/>
          <w:lang w:val="sq-AL"/>
        </w:rPr>
        <w:t xml:space="preserve">Nr.  </w:t>
      </w:r>
      <w:r w:rsidRPr="007C6953">
        <w:rPr>
          <w:noProof/>
          <w:lang w:val="sq-AL"/>
        </w:rPr>
        <w:t>8438, dat</w:t>
      </w:r>
      <w:r w:rsidR="00044638">
        <w:rPr>
          <w:noProof/>
          <w:lang w:val="sq-AL"/>
        </w:rPr>
        <w:t>ë</w:t>
      </w:r>
      <w:r w:rsidRPr="007C6953">
        <w:rPr>
          <w:noProof/>
          <w:lang w:val="sq-AL"/>
        </w:rPr>
        <w:t xml:space="preserve"> 28.12.1998 “Për tatimin mbi të ardhurat”, i ndryshuar</w:t>
      </w:r>
      <w:r w:rsidRPr="007C6953">
        <w:rPr>
          <w:rFonts w:ascii="TimesNewRomanPSMT" w:hAnsi="TimesNewRomanPSMT" w:cs="TimesNewRomanPSMT"/>
        </w:rPr>
        <w:t>.</w:t>
      </w:r>
    </w:p>
    <w:p w:rsidR="00412FA8" w:rsidRPr="007C6953" w:rsidRDefault="00412FA8" w:rsidP="005652DC">
      <w:pPr>
        <w:numPr>
          <w:ilvl w:val="1"/>
          <w:numId w:val="38"/>
        </w:numPr>
        <w:autoSpaceDE w:val="0"/>
        <w:autoSpaceDN w:val="0"/>
        <w:adjustRightInd w:val="0"/>
        <w:rPr>
          <w:rFonts w:ascii="TimesNewRomanPSMT" w:hAnsi="TimesNewRomanPSMT" w:cs="TimesNewRomanPSMT"/>
        </w:rPr>
      </w:pPr>
      <w:r w:rsidRPr="007C6953">
        <w:rPr>
          <w:rFonts w:ascii="TimesNewRomanPSMT" w:hAnsi="TimesNewRomanPSMT" w:cs="TimesNewRomanPSMT"/>
          <w:highlight w:val="yellow"/>
        </w:rPr>
        <w:t>Për personat juridikë</w:t>
      </w:r>
      <w:r w:rsidRPr="007C6953">
        <w:rPr>
          <w:rFonts w:ascii="TimesNewRomanPSMT" w:hAnsi="TimesNewRomanPSMT" w:cs="TimesNewRomanPSMT"/>
        </w:rPr>
        <w:t>, të cilët ushtrojnë veprimtari ekonomike në industrinë automotive, shkalla e tatimit mbi fitimin 5 % do zbatohet deri n</w:t>
      </w:r>
      <w:r w:rsidR="00044638">
        <w:rPr>
          <w:rFonts w:ascii="TimesNewRomanPSMT" w:hAnsi="TimesNewRomanPSMT" w:cs="TimesNewRomanPSMT"/>
        </w:rPr>
        <w:t>ë</w:t>
      </w:r>
      <w:r w:rsidRPr="007C6953">
        <w:rPr>
          <w:rFonts w:ascii="TimesNewRomanPSMT" w:hAnsi="TimesNewRomanPSMT" w:cs="TimesNewRomanPSMT"/>
        </w:rPr>
        <w:t xml:space="preserve"> fund t</w:t>
      </w:r>
      <w:r w:rsidR="00044638">
        <w:rPr>
          <w:rFonts w:ascii="TimesNewRomanPSMT" w:hAnsi="TimesNewRomanPSMT" w:cs="TimesNewRomanPSMT"/>
        </w:rPr>
        <w:t>ë</w:t>
      </w:r>
      <w:r w:rsidRPr="007C6953">
        <w:rPr>
          <w:rFonts w:ascii="TimesNewRomanPSMT" w:hAnsi="TimesNewRomanPSMT" w:cs="TimesNewRomanPSMT"/>
        </w:rPr>
        <w:t xml:space="preserve"> vitit 2025</w:t>
      </w:r>
    </w:p>
    <w:p w:rsidR="00412FA8" w:rsidRPr="007C6953" w:rsidRDefault="00412FA8" w:rsidP="005652DC">
      <w:pPr>
        <w:numPr>
          <w:ilvl w:val="1"/>
          <w:numId w:val="38"/>
        </w:numPr>
        <w:autoSpaceDE w:val="0"/>
        <w:autoSpaceDN w:val="0"/>
        <w:adjustRightInd w:val="0"/>
        <w:rPr>
          <w:rFonts w:ascii="TimesNewRomanPSMT" w:hAnsi="TimesNewRomanPSMT" w:cs="TimesNewRomanPSMT"/>
        </w:rPr>
      </w:pPr>
      <w:r w:rsidRPr="007C6953">
        <w:rPr>
          <w:rFonts w:ascii="TimesNewRomanPSMT" w:hAnsi="TimesNewRomanPSMT" w:cs="TimesNewRomanPSMT"/>
          <w:highlight w:val="yellow"/>
        </w:rPr>
        <w:t>P</w:t>
      </w:r>
      <w:r w:rsidR="00044638">
        <w:rPr>
          <w:rFonts w:ascii="TimesNewRomanPSMT" w:hAnsi="TimesNewRomanPSMT" w:cs="TimesNewRomanPSMT"/>
          <w:highlight w:val="yellow"/>
        </w:rPr>
        <w:t>ë</w:t>
      </w:r>
      <w:r w:rsidRPr="007C6953">
        <w:rPr>
          <w:rFonts w:ascii="TimesNewRomanPSMT" w:hAnsi="TimesNewRomanPSMT" w:cs="TimesNewRomanPSMT"/>
          <w:highlight w:val="yellow"/>
        </w:rPr>
        <w:t>r personat juridik</w:t>
      </w:r>
      <w:r w:rsidR="00044638">
        <w:rPr>
          <w:rFonts w:ascii="TimesNewRomanPSMT" w:hAnsi="TimesNewRomanPSMT" w:cs="TimesNewRomanPSMT"/>
          <w:highlight w:val="yellow"/>
        </w:rPr>
        <w:t>ë</w:t>
      </w:r>
      <w:r w:rsidRPr="007C6953">
        <w:rPr>
          <w:rFonts w:ascii="TimesNewRomanPSMT" w:hAnsi="TimesNewRomanPSMT" w:cs="TimesNewRomanPSMT"/>
        </w:rPr>
        <w:t xml:space="preserve"> q</w:t>
      </w:r>
      <w:r w:rsidR="00044638">
        <w:rPr>
          <w:rFonts w:ascii="TimesNewRomanPSMT" w:hAnsi="TimesNewRomanPSMT" w:cs="TimesNewRomanPSMT"/>
        </w:rPr>
        <w:t>ë</w:t>
      </w:r>
      <w:r w:rsidRPr="007C6953">
        <w:rPr>
          <w:rFonts w:ascii="TimesNewRomanPSMT" w:hAnsi="TimesNewRomanPSMT" w:cs="TimesNewRomanPSMT"/>
        </w:rPr>
        <w:t xml:space="preserve"> operojn</w:t>
      </w:r>
      <w:r w:rsidR="00044638">
        <w:rPr>
          <w:rFonts w:ascii="TimesNewRomanPSMT" w:hAnsi="TimesNewRomanPSMT" w:cs="TimesNewRomanPSMT"/>
        </w:rPr>
        <w:t>ë</w:t>
      </w:r>
      <w:r w:rsidRPr="007C6953">
        <w:rPr>
          <w:rFonts w:ascii="TimesNewRomanPSMT" w:hAnsi="TimesNewRomanPSMT" w:cs="TimesNewRomanPSMT"/>
        </w:rPr>
        <w:t xml:space="preserve"> n</w:t>
      </w:r>
      <w:r w:rsidR="00044638">
        <w:rPr>
          <w:rFonts w:ascii="TimesNewRomanPSMT" w:hAnsi="TimesNewRomanPSMT" w:cs="TimesNewRomanPSMT"/>
        </w:rPr>
        <w:t>ë</w:t>
      </w:r>
      <w:r w:rsidRPr="007C6953">
        <w:rPr>
          <w:rFonts w:ascii="ArialMT" w:hAnsi="ArialMT" w:cs="ArialMT"/>
        </w:rPr>
        <w:t>struktura akomoduese “Hotel/Resort me katër dhe pesë yje, status special”, sipas përcaktimit në legjislacionin e fushës së turizmit dhe që janë mbajtës të një marke tregtare të regjistruar dhe njohur ndërkombëtarisht “</w:t>
      </w:r>
      <w:r w:rsidRPr="007C6953">
        <w:rPr>
          <w:rFonts w:ascii="Arial" w:hAnsi="Arial" w:cs="Arial"/>
          <w:i/>
          <w:iCs/>
        </w:rPr>
        <w:t>brand name</w:t>
      </w:r>
      <w:r w:rsidRPr="007C6953">
        <w:rPr>
          <w:rFonts w:ascii="ArialMT" w:hAnsi="ArialMT" w:cs="ArialMT"/>
        </w:rPr>
        <w:t>”, p</w:t>
      </w:r>
      <w:r w:rsidR="00044638">
        <w:rPr>
          <w:rFonts w:ascii="TimesNewRomanPSMT" w:hAnsi="TimesNewRomanPSMT" w:cs="TimesNewRomanPSMT"/>
        </w:rPr>
        <w:t>ë</w:t>
      </w:r>
      <w:r w:rsidRPr="007C6953">
        <w:rPr>
          <w:rFonts w:ascii="TimesNewRomanPSMT" w:hAnsi="TimesNewRomanPSMT" w:cs="TimesNewRomanPSMT"/>
        </w:rPr>
        <w:t xml:space="preserve">rjashtimi nga tatimi mbi fitimin korporatv </w:t>
      </w:r>
      <w:r w:rsidRPr="007C6953">
        <w:rPr>
          <w:rFonts w:ascii="ArialMT" w:hAnsi="ArialMT" w:cs="ArialMT"/>
        </w:rPr>
        <w:t>do vazhdoj</w:t>
      </w:r>
      <w:r w:rsidR="00044638">
        <w:rPr>
          <w:rFonts w:ascii="ArialMT" w:hAnsi="ArialMT" w:cs="ArialMT"/>
        </w:rPr>
        <w:t>ë</w:t>
      </w:r>
      <w:r w:rsidRPr="007C6953">
        <w:rPr>
          <w:rFonts w:ascii="ArialMT" w:hAnsi="ArialMT" w:cs="ArialMT"/>
        </w:rPr>
        <w:t xml:space="preserve"> t</w:t>
      </w:r>
      <w:r w:rsidR="00044638">
        <w:rPr>
          <w:rFonts w:ascii="ArialMT" w:hAnsi="ArialMT" w:cs="ArialMT"/>
        </w:rPr>
        <w:t>ë</w:t>
      </w:r>
      <w:r w:rsidRPr="007C6953">
        <w:rPr>
          <w:rFonts w:ascii="ArialMT" w:hAnsi="ArialMT" w:cs="ArialMT"/>
        </w:rPr>
        <w:t xml:space="preserve"> zbatohet sipas p</w:t>
      </w:r>
      <w:r w:rsidR="00044638">
        <w:rPr>
          <w:rFonts w:ascii="ArialMT" w:hAnsi="ArialMT" w:cs="ArialMT"/>
        </w:rPr>
        <w:t>ë</w:t>
      </w:r>
      <w:r w:rsidRPr="007C6953">
        <w:rPr>
          <w:rFonts w:ascii="ArialMT" w:hAnsi="ArialMT" w:cs="ArialMT"/>
        </w:rPr>
        <w:t>rcaktimeve t</w:t>
      </w:r>
      <w:r w:rsidR="00044638">
        <w:rPr>
          <w:rFonts w:ascii="ArialMT" w:hAnsi="ArialMT" w:cs="ArialMT"/>
        </w:rPr>
        <w:t>ë</w:t>
      </w:r>
      <w:r w:rsidRPr="007C6953">
        <w:rPr>
          <w:rFonts w:ascii="ArialMT" w:hAnsi="ArialMT" w:cs="ArialMT"/>
        </w:rPr>
        <w:t xml:space="preserve"> pik</w:t>
      </w:r>
      <w:r w:rsidR="00044638">
        <w:rPr>
          <w:rFonts w:ascii="ArialMT" w:hAnsi="ArialMT" w:cs="ArialMT"/>
        </w:rPr>
        <w:t>ë</w:t>
      </w:r>
      <w:r w:rsidRPr="007C6953">
        <w:rPr>
          <w:rFonts w:ascii="ArialMT" w:hAnsi="ArialMT" w:cs="ArialMT"/>
        </w:rPr>
        <w:t>s “g” t</w:t>
      </w:r>
      <w:r w:rsidR="00044638">
        <w:rPr>
          <w:rFonts w:ascii="ArialMT" w:hAnsi="ArialMT" w:cs="ArialMT"/>
        </w:rPr>
        <w:t>ë</w:t>
      </w:r>
      <w:r w:rsidRPr="007C6953">
        <w:rPr>
          <w:rFonts w:ascii="ArialMT" w:hAnsi="ArialMT" w:cs="ArialMT"/>
        </w:rPr>
        <w:t xml:space="preserve"> nenit 18 t</w:t>
      </w:r>
      <w:r w:rsidR="00044638">
        <w:rPr>
          <w:rFonts w:ascii="ArialMT" w:hAnsi="ArialMT" w:cs="ArialMT"/>
        </w:rPr>
        <w:t>ë</w:t>
      </w:r>
      <w:r w:rsidRPr="007C6953">
        <w:rPr>
          <w:rFonts w:ascii="ArialMT" w:hAnsi="ArialMT" w:cs="ArialMT"/>
        </w:rPr>
        <w:t xml:space="preserve"> Ligjit </w:t>
      </w:r>
      <w:r w:rsidRPr="007C6953">
        <w:rPr>
          <w:b/>
          <w:i/>
          <w:noProof/>
          <w:lang w:val="sq-AL"/>
        </w:rPr>
        <w:t xml:space="preserve">Nr.  </w:t>
      </w:r>
      <w:r w:rsidRPr="007C6953">
        <w:rPr>
          <w:noProof/>
          <w:lang w:val="sq-AL"/>
        </w:rPr>
        <w:t>8438, dat</w:t>
      </w:r>
      <w:r w:rsidR="00044638">
        <w:rPr>
          <w:noProof/>
          <w:lang w:val="sq-AL"/>
        </w:rPr>
        <w:t>ë</w:t>
      </w:r>
      <w:r w:rsidRPr="007C6953">
        <w:rPr>
          <w:noProof/>
          <w:lang w:val="sq-AL"/>
        </w:rPr>
        <w:t xml:space="preserve"> 28.12.1998 “Për tatimin mbi të ardhurat”, i ndryshuar</w:t>
      </w:r>
      <w:r w:rsidRPr="007C6953">
        <w:rPr>
          <w:rFonts w:ascii="TimesNewRomanPSMT" w:hAnsi="TimesNewRomanPSMT" w:cs="TimesNewRomanPSMT"/>
        </w:rPr>
        <w:t>.</w:t>
      </w:r>
    </w:p>
    <w:p w:rsidR="00412FA8" w:rsidRPr="007038EA" w:rsidRDefault="00412FA8" w:rsidP="005652DC">
      <w:pPr>
        <w:numPr>
          <w:ilvl w:val="1"/>
          <w:numId w:val="38"/>
        </w:numPr>
        <w:autoSpaceDE w:val="0"/>
        <w:autoSpaceDN w:val="0"/>
        <w:adjustRightInd w:val="0"/>
        <w:rPr>
          <w:rFonts w:ascii="TimesNewRomanPSMT" w:hAnsi="TimesNewRomanPSMT" w:cs="TimesNewRomanPSMT"/>
          <w:lang w:val="sq-AL"/>
        </w:rPr>
      </w:pPr>
      <w:r w:rsidRPr="007C6953">
        <w:rPr>
          <w:rFonts w:ascii="TimesNewRomanPSMT" w:hAnsi="TimesNewRomanPSMT" w:cs="TimesNewRomanPSMT"/>
        </w:rPr>
        <w:t>P</w:t>
      </w:r>
      <w:r w:rsidR="00044638">
        <w:rPr>
          <w:rFonts w:ascii="TimesNewRomanPSMT" w:hAnsi="TimesNewRomanPSMT" w:cs="TimesNewRomanPSMT"/>
        </w:rPr>
        <w:t>ë</w:t>
      </w:r>
      <w:r w:rsidRPr="007C6953">
        <w:rPr>
          <w:rFonts w:ascii="TimesNewRomanPSMT" w:hAnsi="TimesNewRomanPSMT" w:cs="TimesNewRomanPSMT"/>
        </w:rPr>
        <w:t>r personat juridik</w:t>
      </w:r>
      <w:r w:rsidR="00044638">
        <w:rPr>
          <w:rFonts w:ascii="TimesNewRomanPSMT" w:hAnsi="TimesNewRomanPSMT" w:cs="TimesNewRomanPSMT"/>
        </w:rPr>
        <w:t>ë</w:t>
      </w:r>
      <w:r w:rsidRPr="007C6953">
        <w:rPr>
          <w:rFonts w:ascii="TimesNewRomanPSMT" w:hAnsi="TimesNewRomanPSMT" w:cs="TimesNewRomanPSMT"/>
        </w:rPr>
        <w:t xml:space="preserve"> me t</w:t>
      </w:r>
      <w:r w:rsidR="00044638">
        <w:rPr>
          <w:rFonts w:ascii="TimesNewRomanPSMT" w:hAnsi="TimesNewRomanPSMT" w:cs="TimesNewRomanPSMT"/>
        </w:rPr>
        <w:t>ë</w:t>
      </w:r>
      <w:r w:rsidRPr="007C6953">
        <w:rPr>
          <w:rFonts w:ascii="TimesNewRomanPSMT" w:hAnsi="TimesNewRomanPSMT" w:cs="TimesNewRomanPSMT"/>
        </w:rPr>
        <w:t xml:space="preserve"> ardhura deri 14 milion lek</w:t>
      </w:r>
      <w:r w:rsidR="00044638">
        <w:rPr>
          <w:rFonts w:ascii="TimesNewRomanPSMT" w:hAnsi="TimesNewRomanPSMT" w:cs="TimesNewRomanPSMT"/>
        </w:rPr>
        <w:t>ë</w:t>
      </w:r>
      <w:r w:rsidRPr="007C6953">
        <w:rPr>
          <w:rFonts w:ascii="TimesNewRomanPSMT" w:hAnsi="TimesNewRomanPSMT" w:cs="TimesNewRomanPSMT"/>
        </w:rPr>
        <w:t>, norma e tatimit mbi fitimin korporativ 0 % e parashikuar n</w:t>
      </w:r>
      <w:r w:rsidR="00044638">
        <w:rPr>
          <w:rFonts w:ascii="TimesNewRomanPSMT" w:hAnsi="TimesNewRomanPSMT" w:cs="TimesNewRomanPSMT"/>
        </w:rPr>
        <w:t>ë</w:t>
      </w:r>
      <w:r w:rsidRPr="007C6953">
        <w:rPr>
          <w:rFonts w:ascii="TimesNewRomanPSMT" w:hAnsi="TimesNewRomanPSMT" w:cs="TimesNewRomanPSMT"/>
        </w:rPr>
        <w:t xml:space="preserve"> Ligjin </w:t>
      </w:r>
      <w:r w:rsidRPr="007C6953">
        <w:rPr>
          <w:b/>
          <w:i/>
          <w:noProof/>
          <w:lang w:val="sq-AL"/>
        </w:rPr>
        <w:t xml:space="preserve">Nr.  </w:t>
      </w:r>
      <w:r w:rsidRPr="007C6953">
        <w:rPr>
          <w:noProof/>
          <w:lang w:val="sq-AL"/>
        </w:rPr>
        <w:t>8438, dat</w:t>
      </w:r>
      <w:r w:rsidR="00044638">
        <w:rPr>
          <w:noProof/>
          <w:lang w:val="sq-AL"/>
        </w:rPr>
        <w:t>ë</w:t>
      </w:r>
      <w:r w:rsidRPr="007C6953">
        <w:rPr>
          <w:noProof/>
          <w:lang w:val="sq-AL"/>
        </w:rPr>
        <w:t xml:space="preserve"> 28.12.1998 “Për tatimin mbi të ardhurat”, i ndryshuar</w:t>
      </w:r>
      <w:r w:rsidRPr="007038EA">
        <w:rPr>
          <w:rFonts w:ascii="TimesNewRomanPSMT" w:hAnsi="TimesNewRomanPSMT" w:cs="TimesNewRomanPSMT"/>
          <w:lang w:val="sq-AL"/>
        </w:rPr>
        <w:t>, do aplikohet deri n</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fund t</w:t>
      </w:r>
      <w:r w:rsidR="00044638" w:rsidRPr="007038EA">
        <w:rPr>
          <w:rFonts w:ascii="TimesNewRomanPSMT" w:hAnsi="TimesNewRomanPSMT" w:cs="TimesNewRomanPSMT"/>
          <w:lang w:val="sq-AL"/>
        </w:rPr>
        <w:t>ë</w:t>
      </w:r>
      <w:r w:rsidRPr="007038EA">
        <w:rPr>
          <w:rFonts w:ascii="TimesNewRomanPSMT" w:hAnsi="TimesNewRomanPSMT" w:cs="TimesNewRomanPSMT"/>
          <w:lang w:val="sq-AL"/>
        </w:rPr>
        <w:t xml:space="preserve"> vitit 2026</w:t>
      </w:r>
    </w:p>
    <w:p w:rsidR="00412FA8" w:rsidRPr="007C6953" w:rsidRDefault="00412FA8" w:rsidP="006A3EB2">
      <w:pPr>
        <w:jc w:val="center"/>
        <w:rPr>
          <w:b/>
          <w:noProof/>
          <w:lang w:val="sq-AL"/>
        </w:rPr>
      </w:pPr>
    </w:p>
    <w:p w:rsidR="006A3EB2" w:rsidRPr="007C6953" w:rsidRDefault="006A3EB2" w:rsidP="00353DFD">
      <w:pPr>
        <w:jc w:val="center"/>
        <w:rPr>
          <w:b/>
          <w:noProof/>
          <w:lang w:val="sq-AL"/>
        </w:rPr>
      </w:pPr>
    </w:p>
    <w:p w:rsidR="00353DFD" w:rsidRPr="009D7DF2" w:rsidRDefault="00F22441" w:rsidP="00353DFD">
      <w:pPr>
        <w:jc w:val="center"/>
        <w:rPr>
          <w:b/>
          <w:noProof/>
          <w:lang w:val="sq-AL"/>
        </w:rPr>
      </w:pPr>
      <w:r w:rsidRPr="009D7DF2">
        <w:rPr>
          <w:b/>
          <w:noProof/>
          <w:lang w:val="sq-AL"/>
        </w:rPr>
        <w:t>Neni</w:t>
      </w:r>
      <w:r w:rsidR="00C273D3">
        <w:rPr>
          <w:b/>
          <w:noProof/>
          <w:lang w:val="sq-AL"/>
        </w:rPr>
        <w:t>71</w:t>
      </w:r>
    </w:p>
    <w:p w:rsidR="00514533" w:rsidRPr="009D7DF2" w:rsidRDefault="00514533" w:rsidP="00514533">
      <w:pPr>
        <w:jc w:val="center"/>
        <w:rPr>
          <w:b/>
          <w:i/>
          <w:noProof/>
          <w:lang w:val="sq-AL"/>
        </w:rPr>
      </w:pPr>
      <w:r w:rsidRPr="009D7DF2">
        <w:rPr>
          <w:b/>
          <w:i/>
          <w:noProof/>
          <w:lang w:val="sq-AL"/>
        </w:rPr>
        <w:t>Aktet nënligjore</w:t>
      </w:r>
    </w:p>
    <w:p w:rsidR="00514533" w:rsidRPr="009D7DF2" w:rsidRDefault="00514533" w:rsidP="00514533">
      <w:pPr>
        <w:rPr>
          <w:noProof/>
          <w:lang w:val="sq-AL"/>
        </w:rPr>
      </w:pPr>
    </w:p>
    <w:p w:rsidR="00C273D3" w:rsidRDefault="00514533" w:rsidP="00514533">
      <w:pPr>
        <w:rPr>
          <w:noProof/>
          <w:lang w:val="sq-AL"/>
        </w:rPr>
      </w:pPr>
      <w:r w:rsidRPr="009D7DF2">
        <w:rPr>
          <w:noProof/>
          <w:lang w:val="sq-AL"/>
        </w:rPr>
        <w:t xml:space="preserve">Ngarkohet </w:t>
      </w:r>
      <w:r w:rsidR="00C273D3">
        <w:rPr>
          <w:noProof/>
          <w:lang w:val="sq-AL"/>
        </w:rPr>
        <w:t>K</w:t>
      </w:r>
      <w:r w:rsidR="00044638">
        <w:rPr>
          <w:noProof/>
          <w:lang w:val="sq-AL"/>
        </w:rPr>
        <w:t>ë</w:t>
      </w:r>
      <w:r w:rsidR="00C273D3">
        <w:rPr>
          <w:noProof/>
          <w:lang w:val="sq-AL"/>
        </w:rPr>
        <w:t>shilli i Ministrave q</w:t>
      </w:r>
      <w:r w:rsidR="00044638">
        <w:rPr>
          <w:noProof/>
          <w:lang w:val="sq-AL"/>
        </w:rPr>
        <w:t>ë</w:t>
      </w:r>
      <w:r w:rsidR="00C273D3">
        <w:rPr>
          <w:noProof/>
          <w:lang w:val="sq-AL"/>
        </w:rPr>
        <w:t xml:space="preserve"> brenda nj</w:t>
      </w:r>
      <w:r w:rsidR="00044638">
        <w:rPr>
          <w:noProof/>
          <w:lang w:val="sq-AL"/>
        </w:rPr>
        <w:t>ë</w:t>
      </w:r>
      <w:r w:rsidR="00C273D3">
        <w:rPr>
          <w:noProof/>
          <w:lang w:val="sq-AL"/>
        </w:rPr>
        <w:t xml:space="preserve"> periudhe  3 mujore nga hyrja n</w:t>
      </w:r>
      <w:r w:rsidR="00044638">
        <w:rPr>
          <w:noProof/>
          <w:lang w:val="sq-AL"/>
        </w:rPr>
        <w:t>ë</w:t>
      </w:r>
      <w:r w:rsidR="00C273D3">
        <w:rPr>
          <w:noProof/>
          <w:lang w:val="sq-AL"/>
        </w:rPr>
        <w:t xml:space="preserve"> fuqi e k</w:t>
      </w:r>
      <w:r w:rsidR="00044638">
        <w:rPr>
          <w:noProof/>
          <w:lang w:val="sq-AL"/>
        </w:rPr>
        <w:t>ë</w:t>
      </w:r>
      <w:r w:rsidR="00C273D3">
        <w:rPr>
          <w:noProof/>
          <w:lang w:val="sq-AL"/>
        </w:rPr>
        <w:t>tij Ligji, t</w:t>
      </w:r>
      <w:r w:rsidR="00044638">
        <w:rPr>
          <w:noProof/>
          <w:lang w:val="sq-AL"/>
        </w:rPr>
        <w:t>ë</w:t>
      </w:r>
      <w:r w:rsidR="00C273D3">
        <w:rPr>
          <w:noProof/>
          <w:lang w:val="sq-AL"/>
        </w:rPr>
        <w:t xml:space="preserve"> miratoh</w:t>
      </w:r>
      <w:r w:rsidR="00044638">
        <w:rPr>
          <w:noProof/>
          <w:lang w:val="sq-AL"/>
        </w:rPr>
        <w:t>ë</w:t>
      </w:r>
      <w:r w:rsidR="00C273D3">
        <w:rPr>
          <w:noProof/>
          <w:lang w:val="sq-AL"/>
        </w:rPr>
        <w:t xml:space="preserve"> Vendimet  e parashikuara n</w:t>
      </w:r>
      <w:r w:rsidR="00044638">
        <w:rPr>
          <w:noProof/>
          <w:lang w:val="sq-AL"/>
        </w:rPr>
        <w:t>ë</w:t>
      </w:r>
      <w:r w:rsidR="00C273D3">
        <w:rPr>
          <w:noProof/>
          <w:lang w:val="sq-AL"/>
        </w:rPr>
        <w:t xml:space="preserve"> nenet ............ t</w:t>
      </w:r>
      <w:r w:rsidR="00044638">
        <w:rPr>
          <w:noProof/>
          <w:lang w:val="sq-AL"/>
        </w:rPr>
        <w:t>ë</w:t>
      </w:r>
      <w:r w:rsidR="00C273D3">
        <w:rPr>
          <w:noProof/>
          <w:lang w:val="sq-AL"/>
        </w:rPr>
        <w:t xml:space="preserve"> k</w:t>
      </w:r>
      <w:r w:rsidR="00044638">
        <w:rPr>
          <w:noProof/>
          <w:lang w:val="sq-AL"/>
        </w:rPr>
        <w:t>ë</w:t>
      </w:r>
      <w:r w:rsidR="00C273D3">
        <w:rPr>
          <w:noProof/>
          <w:lang w:val="sq-AL"/>
        </w:rPr>
        <w:t>tij Ligji.</w:t>
      </w:r>
    </w:p>
    <w:p w:rsidR="00C273D3" w:rsidRDefault="00C273D3" w:rsidP="00514533">
      <w:pPr>
        <w:rPr>
          <w:noProof/>
          <w:lang w:val="sq-AL"/>
        </w:rPr>
      </w:pPr>
    </w:p>
    <w:p w:rsidR="00514533" w:rsidRPr="009D7DF2" w:rsidRDefault="00C273D3" w:rsidP="00514533">
      <w:pPr>
        <w:rPr>
          <w:noProof/>
          <w:lang w:val="sq-AL"/>
        </w:rPr>
      </w:pPr>
      <w:r>
        <w:rPr>
          <w:noProof/>
          <w:lang w:val="sq-AL"/>
        </w:rPr>
        <w:t>Ngarkohet Ministri p</w:t>
      </w:r>
      <w:r w:rsidR="00044638">
        <w:rPr>
          <w:noProof/>
          <w:lang w:val="sq-AL"/>
        </w:rPr>
        <w:t>ë</w:t>
      </w:r>
      <w:r>
        <w:rPr>
          <w:noProof/>
          <w:lang w:val="sq-AL"/>
        </w:rPr>
        <w:t>rgjegj</w:t>
      </w:r>
      <w:r w:rsidR="00044638">
        <w:rPr>
          <w:noProof/>
          <w:lang w:val="sq-AL"/>
        </w:rPr>
        <w:t>ë</w:t>
      </w:r>
      <w:r>
        <w:rPr>
          <w:noProof/>
          <w:lang w:val="sq-AL"/>
        </w:rPr>
        <w:t>s p</w:t>
      </w:r>
      <w:r w:rsidR="00044638">
        <w:rPr>
          <w:noProof/>
          <w:lang w:val="sq-AL"/>
        </w:rPr>
        <w:t>ë</w:t>
      </w:r>
      <w:r>
        <w:rPr>
          <w:noProof/>
          <w:lang w:val="sq-AL"/>
        </w:rPr>
        <w:t xml:space="preserve">r financat </w:t>
      </w:r>
      <w:r w:rsidR="00514533" w:rsidRPr="009D7DF2">
        <w:rPr>
          <w:noProof/>
          <w:lang w:val="sq-AL"/>
        </w:rPr>
        <w:t>për nxjerrjen e akteve nënligjore në bazë dhe për zbatim</w:t>
      </w:r>
      <w:r w:rsidR="000268E9">
        <w:rPr>
          <w:noProof/>
          <w:lang w:val="sq-AL"/>
        </w:rPr>
        <w:t xml:space="preserve">in e </w:t>
      </w:r>
      <w:r w:rsidR="00514533" w:rsidRPr="009D7DF2">
        <w:rPr>
          <w:noProof/>
          <w:lang w:val="sq-AL"/>
        </w:rPr>
        <w:t>këtij ligji.</w:t>
      </w:r>
    </w:p>
    <w:p w:rsidR="00514533" w:rsidRPr="009D7DF2" w:rsidRDefault="00514533" w:rsidP="00514533">
      <w:pPr>
        <w:rPr>
          <w:noProof/>
          <w:lang w:val="sq-AL"/>
        </w:rPr>
      </w:pPr>
    </w:p>
    <w:p w:rsidR="001240B1" w:rsidRPr="009D7DF2" w:rsidRDefault="001240B1" w:rsidP="001240B1">
      <w:pPr>
        <w:jc w:val="center"/>
        <w:rPr>
          <w:b/>
          <w:noProof/>
          <w:lang w:val="sq-AL"/>
        </w:rPr>
      </w:pPr>
      <w:r w:rsidRPr="009D7DF2">
        <w:rPr>
          <w:b/>
          <w:noProof/>
          <w:lang w:val="sq-AL"/>
        </w:rPr>
        <w:t xml:space="preserve">Neni </w:t>
      </w:r>
      <w:r w:rsidR="00C273D3">
        <w:rPr>
          <w:b/>
          <w:noProof/>
          <w:lang w:val="sq-AL"/>
        </w:rPr>
        <w:t>72</w:t>
      </w:r>
    </w:p>
    <w:p w:rsidR="001240B1" w:rsidRPr="009D7DF2" w:rsidRDefault="00C273D3" w:rsidP="001240B1">
      <w:pPr>
        <w:jc w:val="center"/>
        <w:rPr>
          <w:b/>
          <w:i/>
          <w:noProof/>
          <w:lang w:val="sq-AL"/>
        </w:rPr>
      </w:pPr>
      <w:r>
        <w:rPr>
          <w:b/>
          <w:i/>
          <w:noProof/>
          <w:lang w:val="sq-AL"/>
        </w:rPr>
        <w:t>Shfuqizime</w:t>
      </w:r>
    </w:p>
    <w:p w:rsidR="001240B1" w:rsidRPr="009D7DF2" w:rsidRDefault="001240B1" w:rsidP="001240B1">
      <w:pPr>
        <w:jc w:val="center"/>
        <w:rPr>
          <w:b/>
          <w:i/>
          <w:noProof/>
          <w:lang w:val="sq-AL"/>
        </w:rPr>
      </w:pPr>
    </w:p>
    <w:p w:rsidR="001240B1" w:rsidRDefault="001240B1" w:rsidP="001240B1">
      <w:pPr>
        <w:rPr>
          <w:noProof/>
          <w:lang w:val="sq-AL"/>
        </w:rPr>
      </w:pPr>
      <w:r w:rsidRPr="009D7DF2">
        <w:rPr>
          <w:noProof/>
          <w:lang w:val="sq-AL"/>
        </w:rPr>
        <w:t>Ligji Nr 8438</w:t>
      </w:r>
      <w:r w:rsidR="00C273D3">
        <w:rPr>
          <w:noProof/>
          <w:lang w:val="sq-AL"/>
        </w:rPr>
        <w:t>, dat</w:t>
      </w:r>
      <w:r w:rsidR="00044638">
        <w:rPr>
          <w:noProof/>
          <w:lang w:val="sq-AL"/>
        </w:rPr>
        <w:t>ë</w:t>
      </w:r>
      <w:r w:rsidR="00C273D3">
        <w:rPr>
          <w:noProof/>
          <w:lang w:val="sq-AL"/>
        </w:rPr>
        <w:t xml:space="preserve"> 28.12.1998 si dhe t</w:t>
      </w:r>
      <w:r w:rsidR="00044638">
        <w:rPr>
          <w:noProof/>
          <w:lang w:val="sq-AL"/>
        </w:rPr>
        <w:t>ë</w:t>
      </w:r>
      <w:r w:rsidR="00C273D3">
        <w:rPr>
          <w:noProof/>
          <w:lang w:val="sq-AL"/>
        </w:rPr>
        <w:t xml:space="preserve"> gjitha aktet n</w:t>
      </w:r>
      <w:r w:rsidR="00044638">
        <w:rPr>
          <w:noProof/>
          <w:lang w:val="sq-AL"/>
        </w:rPr>
        <w:t>ë</w:t>
      </w:r>
      <w:r w:rsidR="00C273D3">
        <w:rPr>
          <w:noProof/>
          <w:lang w:val="sq-AL"/>
        </w:rPr>
        <w:t>nligjore n</w:t>
      </w:r>
      <w:r w:rsidR="00044638">
        <w:rPr>
          <w:noProof/>
          <w:lang w:val="sq-AL"/>
        </w:rPr>
        <w:t>ë</w:t>
      </w:r>
      <w:r w:rsidR="00C273D3">
        <w:rPr>
          <w:noProof/>
          <w:lang w:val="sq-AL"/>
        </w:rPr>
        <w:t xml:space="preserve"> zbatim t</w:t>
      </w:r>
      <w:r w:rsidR="00044638">
        <w:rPr>
          <w:noProof/>
          <w:lang w:val="sq-AL"/>
        </w:rPr>
        <w:t>ë</w:t>
      </w:r>
      <w:r w:rsidR="00C273D3">
        <w:rPr>
          <w:noProof/>
          <w:lang w:val="sq-AL"/>
        </w:rPr>
        <w:t xml:space="preserve"> tij, shfuqizohen me hyrjen n</w:t>
      </w:r>
      <w:r w:rsidR="00044638">
        <w:rPr>
          <w:noProof/>
          <w:lang w:val="sq-AL"/>
        </w:rPr>
        <w:t>ë</w:t>
      </w:r>
      <w:r w:rsidR="00C273D3">
        <w:rPr>
          <w:noProof/>
          <w:lang w:val="sq-AL"/>
        </w:rPr>
        <w:t xml:space="preserve"> fuqi t</w:t>
      </w:r>
      <w:r w:rsidR="00044638">
        <w:rPr>
          <w:noProof/>
          <w:lang w:val="sq-AL"/>
        </w:rPr>
        <w:t>ë</w:t>
      </w:r>
      <w:r w:rsidR="00C273D3">
        <w:rPr>
          <w:noProof/>
          <w:lang w:val="sq-AL"/>
        </w:rPr>
        <w:t xml:space="preserve"> k</w:t>
      </w:r>
      <w:r w:rsidR="00044638">
        <w:rPr>
          <w:noProof/>
          <w:lang w:val="sq-AL"/>
        </w:rPr>
        <w:t>ë</w:t>
      </w:r>
      <w:r w:rsidR="00C273D3">
        <w:rPr>
          <w:noProof/>
          <w:lang w:val="sq-AL"/>
        </w:rPr>
        <w:t>tij Ligji.</w:t>
      </w:r>
    </w:p>
    <w:p w:rsidR="00BD6306" w:rsidRDefault="00BD6306" w:rsidP="001240B1">
      <w:pPr>
        <w:rPr>
          <w:noProof/>
          <w:lang w:val="sq-AL"/>
        </w:rPr>
      </w:pPr>
    </w:p>
    <w:p w:rsidR="00514533" w:rsidRPr="009D7DF2" w:rsidRDefault="00514533" w:rsidP="00514533">
      <w:pPr>
        <w:jc w:val="center"/>
        <w:rPr>
          <w:b/>
          <w:noProof/>
          <w:lang w:val="sq-AL"/>
        </w:rPr>
      </w:pPr>
      <w:r w:rsidRPr="009D7DF2">
        <w:rPr>
          <w:b/>
          <w:noProof/>
          <w:lang w:val="sq-AL"/>
        </w:rPr>
        <w:t>Neni</w:t>
      </w:r>
      <w:r w:rsidR="00C273D3">
        <w:rPr>
          <w:b/>
          <w:noProof/>
          <w:lang w:val="sq-AL"/>
        </w:rPr>
        <w:t xml:space="preserve">  73</w:t>
      </w:r>
    </w:p>
    <w:p w:rsidR="00514533" w:rsidRPr="009D7DF2" w:rsidRDefault="00514533" w:rsidP="00514533">
      <w:pPr>
        <w:jc w:val="center"/>
        <w:rPr>
          <w:b/>
          <w:i/>
          <w:noProof/>
          <w:lang w:val="sq-AL"/>
        </w:rPr>
      </w:pPr>
      <w:r w:rsidRPr="009D7DF2">
        <w:rPr>
          <w:b/>
          <w:i/>
          <w:noProof/>
          <w:lang w:val="sq-AL"/>
        </w:rPr>
        <w:t>Hyrja në fuqi</w:t>
      </w:r>
    </w:p>
    <w:p w:rsidR="00514533" w:rsidRPr="009D7DF2" w:rsidRDefault="00514533" w:rsidP="00514533">
      <w:pPr>
        <w:rPr>
          <w:noProof/>
          <w:lang w:val="sq-AL"/>
        </w:rPr>
      </w:pPr>
    </w:p>
    <w:p w:rsidR="00514533" w:rsidRPr="00033907" w:rsidRDefault="00514533" w:rsidP="00514533">
      <w:pPr>
        <w:rPr>
          <w:noProof/>
          <w:lang w:val="sq-AL"/>
        </w:rPr>
      </w:pPr>
      <w:r w:rsidRPr="009D7DF2">
        <w:rPr>
          <w:noProof/>
          <w:lang w:val="sq-AL"/>
        </w:rPr>
        <w:t xml:space="preserve">Ky ligj hyn në fuqi 15 ditë pas botimit në Fletoren Zyrtare dhe i shtrin efektet nga data 1 janar </w:t>
      </w:r>
      <w:r w:rsidR="003B3D9E">
        <w:rPr>
          <w:noProof/>
          <w:lang w:val="sq-AL"/>
        </w:rPr>
        <w:t>2023</w:t>
      </w:r>
      <w:r w:rsidRPr="009D7DF2">
        <w:rPr>
          <w:noProof/>
          <w:lang w:val="sq-AL"/>
        </w:rPr>
        <w:t>.</w:t>
      </w:r>
    </w:p>
    <w:p w:rsidR="00514533" w:rsidRPr="00033907" w:rsidRDefault="00514533" w:rsidP="00514533">
      <w:pPr>
        <w:rPr>
          <w:b/>
          <w:i/>
          <w:noProof/>
          <w:lang w:val="sq-AL"/>
        </w:rPr>
      </w:pPr>
    </w:p>
    <w:sectPr w:rsidR="00514533" w:rsidRPr="00033907" w:rsidSect="0007361F">
      <w:footerReference w:type="default" r:id="rId8"/>
      <w:pgSz w:w="12240" w:h="15840"/>
      <w:pgMar w:top="993" w:right="1170" w:bottom="993"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56C" w16cex:dateUtc="2022-04-13T11:14:00Z"/>
  <w16cex:commentExtensible w16cex:durableId="2603D56D" w16cex:dateUtc="2022-02-15T09:20:00Z"/>
  <w16cex:commentExtensible w16cex:durableId="2603D56E" w16cex:dateUtc="2022-02-21T13:41:00Z"/>
  <w16cex:commentExtensible w16cex:durableId="2603D56F" w16cex:dateUtc="2022-02-21T15:37:00Z"/>
  <w16cex:commentExtensible w16cex:durableId="2603D570" w16cex:dateUtc="2022-04-13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6455B" w16cid:durableId="2607CC24"/>
  <w16cid:commentId w16cid:paraId="4313F948" w16cid:durableId="260CEDDA"/>
  <w16cid:commentId w16cid:paraId="37CD2913" w16cid:durableId="260CEE58"/>
  <w16cid:commentId w16cid:paraId="4A5A2691" w16cid:durableId="2607D1F1"/>
  <w16cid:commentId w16cid:paraId="17568BC8" w16cid:durableId="260A808D"/>
  <w16cid:commentId w16cid:paraId="084C295A" w16cid:durableId="2607C7CB"/>
  <w16cid:commentId w16cid:paraId="1BF0D310" w16cid:durableId="260A492B"/>
  <w16cid:commentId w16cid:paraId="15D8B07C" w16cid:durableId="2603D56C"/>
  <w16cid:commentId w16cid:paraId="2B7A314D" w16cid:durableId="2603D56D"/>
  <w16cid:commentId w16cid:paraId="56719B4A" w16cid:durableId="2603D56E"/>
  <w16cid:commentId w16cid:paraId="41A3D80B" w16cid:durableId="260A4A21"/>
  <w16cid:commentId w16cid:paraId="775EB0C5" w16cid:durableId="2603D56F"/>
  <w16cid:commentId w16cid:paraId="7DB31E25" w16cid:durableId="260A4B5E"/>
  <w16cid:commentId w16cid:paraId="2CFA008F" w16cid:durableId="260A4C2D"/>
  <w16cid:commentId w16cid:paraId="48EEF3A8" w16cid:durableId="2603D570"/>
  <w16cid:commentId w16cid:paraId="2923A031" w16cid:durableId="260A4E18"/>
  <w16cid:commentId w16cid:paraId="5E76448A" w16cid:durableId="260A4E96"/>
  <w16cid:commentId w16cid:paraId="4F5DE63C" w16cid:durableId="26124A2D"/>
  <w16cid:commentId w16cid:paraId="5A185AF8" w16cid:durableId="260A6923"/>
  <w16cid:commentId w16cid:paraId="662B829C" w16cid:durableId="260CEF57"/>
  <w16cid:commentId w16cid:paraId="7CFD2708" w16cid:durableId="260CEF91"/>
  <w16cid:commentId w16cid:paraId="01BE72B1" w16cid:durableId="260A6D34"/>
  <w16cid:commentId w16cid:paraId="517AE703" w16cid:durableId="260CEFF5"/>
  <w16cid:commentId w16cid:paraId="73A42271" w16cid:durableId="260CF1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CE" w:rsidRDefault="00D30DCE" w:rsidP="0068075E">
      <w:r>
        <w:separator/>
      </w:r>
    </w:p>
  </w:endnote>
  <w:endnote w:type="continuationSeparator" w:id="1">
    <w:p w:rsidR="00D30DCE" w:rsidRDefault="00D30DCE" w:rsidP="0068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FD" w:rsidRDefault="00C96D43">
    <w:pPr>
      <w:pStyle w:val="Footer"/>
      <w:jc w:val="center"/>
    </w:pPr>
    <w:r w:rsidRPr="00C96D43">
      <w:fldChar w:fldCharType="begin"/>
    </w:r>
    <w:r w:rsidR="007050FD">
      <w:instrText>PAGE   \* MERGEFORMAT</w:instrText>
    </w:r>
    <w:r w:rsidRPr="00C96D43">
      <w:fldChar w:fldCharType="separate"/>
    </w:r>
    <w:r w:rsidR="00B53CB7" w:rsidRPr="00B53CB7">
      <w:rPr>
        <w:noProof/>
        <w:lang w:val="cs-CZ"/>
      </w:rPr>
      <w:t>1</w:t>
    </w:r>
    <w:r>
      <w:rPr>
        <w:noProof/>
        <w:lang w:val="cs-CZ"/>
      </w:rPr>
      <w:fldChar w:fldCharType="end"/>
    </w:r>
  </w:p>
  <w:p w:rsidR="007050FD" w:rsidRDefault="00705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CE" w:rsidRDefault="00D30DCE" w:rsidP="0068075E">
      <w:r>
        <w:separator/>
      </w:r>
    </w:p>
  </w:footnote>
  <w:footnote w:type="continuationSeparator" w:id="1">
    <w:p w:rsidR="00D30DCE" w:rsidRDefault="00D30DCE" w:rsidP="0068075E">
      <w:r>
        <w:continuationSeparator/>
      </w:r>
    </w:p>
  </w:footnote>
  <w:footnote w:id="2">
    <w:p w:rsidR="007050FD" w:rsidRDefault="007050FD"/>
    <w:p w:rsidR="007050FD" w:rsidRPr="008F002C" w:rsidRDefault="007050FD" w:rsidP="003C7F5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4F3"/>
    <w:multiLevelType w:val="hybridMultilevel"/>
    <w:tmpl w:val="F6388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60B5D"/>
    <w:multiLevelType w:val="hybridMultilevel"/>
    <w:tmpl w:val="82C8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B3D08"/>
    <w:multiLevelType w:val="hybridMultilevel"/>
    <w:tmpl w:val="C8A4EC2E"/>
    <w:lvl w:ilvl="0" w:tplc="5030D96A">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C65E58"/>
    <w:multiLevelType w:val="hybridMultilevel"/>
    <w:tmpl w:val="2474F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053FE4"/>
    <w:multiLevelType w:val="hybridMultilevel"/>
    <w:tmpl w:val="FE385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424D0A"/>
    <w:multiLevelType w:val="hybridMultilevel"/>
    <w:tmpl w:val="0B4014BA"/>
    <w:lvl w:ilvl="0" w:tplc="7A1E417C">
      <w:start w:val="1"/>
      <w:numFmt w:val="lowerLetter"/>
      <w:lvlText w:val="%1."/>
      <w:lvlJc w:val="left"/>
      <w:pPr>
        <w:ind w:left="1080" w:hanging="36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E0D30"/>
    <w:multiLevelType w:val="hybridMultilevel"/>
    <w:tmpl w:val="948C3FD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1366E"/>
    <w:multiLevelType w:val="hybridMultilevel"/>
    <w:tmpl w:val="77EE7C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B5791"/>
    <w:multiLevelType w:val="hybridMultilevel"/>
    <w:tmpl w:val="91B44208"/>
    <w:lvl w:ilvl="0" w:tplc="81FE5598">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E3536E6"/>
    <w:multiLevelType w:val="hybridMultilevel"/>
    <w:tmpl w:val="B336B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617E8"/>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80141C"/>
    <w:multiLevelType w:val="hybridMultilevel"/>
    <w:tmpl w:val="C256F6C8"/>
    <w:lvl w:ilvl="0" w:tplc="90988A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9355AE"/>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E354C1"/>
    <w:multiLevelType w:val="hybridMultilevel"/>
    <w:tmpl w:val="948C3FD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C716D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7E0AB6"/>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A629F8"/>
    <w:multiLevelType w:val="hybridMultilevel"/>
    <w:tmpl w:val="535689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B9532D"/>
    <w:multiLevelType w:val="hybridMultilevel"/>
    <w:tmpl w:val="A76EB6EA"/>
    <w:lvl w:ilvl="0" w:tplc="B374033A">
      <w:start w:val="1"/>
      <w:numFmt w:val="lowerLetter"/>
      <w:lvlText w:val="%1."/>
      <w:lvlJc w:val="left"/>
      <w:pPr>
        <w:ind w:left="1080" w:hanging="36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05674E"/>
    <w:multiLevelType w:val="hybridMultilevel"/>
    <w:tmpl w:val="EE6EB382"/>
    <w:lvl w:ilvl="0" w:tplc="20526B54">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E941AF2"/>
    <w:multiLevelType w:val="hybridMultilevel"/>
    <w:tmpl w:val="C3A4FD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6B6B33"/>
    <w:multiLevelType w:val="hybridMultilevel"/>
    <w:tmpl w:val="ABA0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C53C6"/>
    <w:multiLevelType w:val="hybridMultilevel"/>
    <w:tmpl w:val="CAB4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A05CE"/>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1D37E2"/>
    <w:multiLevelType w:val="hybridMultilevel"/>
    <w:tmpl w:val="31F2A06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5129F0"/>
    <w:multiLevelType w:val="hybridMultilevel"/>
    <w:tmpl w:val="87D2153E"/>
    <w:lvl w:ilvl="0" w:tplc="F2AC3E84">
      <w:start w:val="1"/>
      <w:numFmt w:val="decimal"/>
      <w:lvlText w:val="%1)"/>
      <w:lvlJc w:val="left"/>
      <w:pPr>
        <w:tabs>
          <w:tab w:val="num" w:pos="502"/>
        </w:tabs>
        <w:ind w:left="502" w:hanging="360"/>
      </w:pPr>
      <w:rPr>
        <w:rFonts w:ascii="Cambria" w:eastAsia="Times New Roman" w:hAnsi="Cambria" w:cs="Times New Roman"/>
        <w:b w:val="0"/>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5">
    <w:nsid w:val="3DF47B66"/>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2813CB"/>
    <w:multiLevelType w:val="hybridMultilevel"/>
    <w:tmpl w:val="85EC162C"/>
    <w:lvl w:ilvl="0" w:tplc="00B0B444">
      <w:start w:val="1"/>
      <w:numFmt w:val="decimal"/>
      <w:lvlText w:val="%1)"/>
      <w:lvlJc w:val="left"/>
      <w:pPr>
        <w:ind w:left="1080" w:hanging="720"/>
      </w:pPr>
      <w:rPr>
        <w:rFonts w:ascii="Cambria" w:eastAsia="Times New Roman" w:hAnsi="Cambri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982B66"/>
    <w:multiLevelType w:val="hybridMultilevel"/>
    <w:tmpl w:val="938CE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37233"/>
    <w:multiLevelType w:val="hybridMultilevel"/>
    <w:tmpl w:val="8C96E06A"/>
    <w:lvl w:ilvl="0" w:tplc="7134523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B609C0"/>
    <w:multiLevelType w:val="hybridMultilevel"/>
    <w:tmpl w:val="695EB894"/>
    <w:lvl w:ilvl="0" w:tplc="CB04D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B3836"/>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5603F5"/>
    <w:multiLevelType w:val="hybridMultilevel"/>
    <w:tmpl w:val="485A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B49"/>
    <w:multiLevelType w:val="hybridMultilevel"/>
    <w:tmpl w:val="ACE204F4"/>
    <w:lvl w:ilvl="0" w:tplc="82044B90">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1C95301"/>
    <w:multiLevelType w:val="hybridMultilevel"/>
    <w:tmpl w:val="696A7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DF0CCD"/>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EB3884"/>
    <w:multiLevelType w:val="hybridMultilevel"/>
    <w:tmpl w:val="40207836"/>
    <w:lvl w:ilvl="0" w:tplc="FA227DF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BC72D884">
      <w:start w:val="1"/>
      <w:numFmt w:val="decimal"/>
      <w:lvlText w:val="%3)"/>
      <w:lvlJc w:val="left"/>
      <w:pPr>
        <w:ind w:left="1980" w:hanging="360"/>
      </w:pPr>
      <w:rPr>
        <w:rFonts w:hint="default"/>
      </w:rPr>
    </w:lvl>
    <w:lvl w:ilvl="3" w:tplc="1B7475A4">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4CD0CF5"/>
    <w:multiLevelType w:val="hybridMultilevel"/>
    <w:tmpl w:val="6968302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A53D4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A05BD2"/>
    <w:multiLevelType w:val="hybridMultilevel"/>
    <w:tmpl w:val="46C203E4"/>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CE24CB00">
      <w:start w:val="6"/>
      <w:numFmt w:val="upperLetter"/>
      <w:lvlText w:val="%3)"/>
      <w:lvlJc w:val="left"/>
      <w:pPr>
        <w:ind w:left="2340" w:hanging="360"/>
      </w:pPr>
      <w:rPr>
        <w:rFonts w:hint="default"/>
      </w:rPr>
    </w:lvl>
    <w:lvl w:ilvl="3" w:tplc="96468FEE">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BA333B"/>
    <w:multiLevelType w:val="hybridMultilevel"/>
    <w:tmpl w:val="FB5CB876"/>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707731"/>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7C102F"/>
    <w:multiLevelType w:val="hybridMultilevel"/>
    <w:tmpl w:val="5C48A466"/>
    <w:lvl w:ilvl="0" w:tplc="5B180D2C">
      <w:start w:val="1"/>
      <w:numFmt w:val="lowerLetter"/>
      <w:lvlText w:val="%1."/>
      <w:lvlJc w:val="left"/>
      <w:pPr>
        <w:ind w:left="720" w:hanging="360"/>
      </w:pPr>
      <w:rPr>
        <w:rFonts w:ascii="Cambria" w:eastAsia="Times New Roman"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D9E305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032439"/>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73A5A65"/>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8FA11D2"/>
    <w:multiLevelType w:val="hybridMultilevel"/>
    <w:tmpl w:val="6DDE707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243C53"/>
    <w:multiLevelType w:val="hybridMultilevel"/>
    <w:tmpl w:val="BA40DEFA"/>
    <w:lvl w:ilvl="0" w:tplc="7CA2F028">
      <w:start w:val="1"/>
      <w:numFmt w:val="lowerRoman"/>
      <w:lvlText w:val="%1)"/>
      <w:lvlJc w:val="left"/>
      <w:pPr>
        <w:ind w:left="2018" w:hanging="72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47">
    <w:nsid w:val="6DC56022"/>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9C1CC6"/>
    <w:multiLevelType w:val="hybridMultilevel"/>
    <w:tmpl w:val="9982ACA6"/>
    <w:lvl w:ilvl="0" w:tplc="F24877D2">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6EC672B6"/>
    <w:multiLevelType w:val="hybridMultilevel"/>
    <w:tmpl w:val="51DE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0F0354"/>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5466207"/>
    <w:multiLevelType w:val="hybridMultilevel"/>
    <w:tmpl w:val="0B4014BA"/>
    <w:lvl w:ilvl="0" w:tplc="7A1E417C">
      <w:start w:val="1"/>
      <w:numFmt w:val="lowerLetter"/>
      <w:lvlText w:val="%1."/>
      <w:lvlJc w:val="left"/>
      <w:pPr>
        <w:ind w:left="1080" w:hanging="36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D1157F"/>
    <w:multiLevelType w:val="hybridMultilevel"/>
    <w:tmpl w:val="C91CBA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7472059"/>
    <w:multiLevelType w:val="multilevel"/>
    <w:tmpl w:val="6CF094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973B0F"/>
    <w:multiLevelType w:val="hybridMultilevel"/>
    <w:tmpl w:val="68063400"/>
    <w:lvl w:ilvl="0" w:tplc="6F3E34C6">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B5842F5"/>
    <w:multiLevelType w:val="hybridMultilevel"/>
    <w:tmpl w:val="B5DA2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7B5BA0"/>
    <w:multiLevelType w:val="hybridMultilevel"/>
    <w:tmpl w:val="9F806DE6"/>
    <w:lvl w:ilvl="0" w:tplc="6EE27000">
      <w:start w:val="1"/>
      <w:numFmt w:val="decimal"/>
      <w:lvlText w:val="%1)"/>
      <w:lvlJc w:val="left"/>
      <w:pPr>
        <w:tabs>
          <w:tab w:val="num" w:pos="644"/>
        </w:tabs>
        <w:ind w:left="644" w:hanging="360"/>
      </w:pPr>
      <w:rPr>
        <w:rFonts w:ascii="Cambria" w:eastAsia="Times New Roman" w:hAnsi="Cambria" w:cs="Times New Roman"/>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DA7827"/>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DF5756D"/>
    <w:multiLevelType w:val="hybridMultilevel"/>
    <w:tmpl w:val="85EC162C"/>
    <w:lvl w:ilvl="0" w:tplc="00B0B444">
      <w:start w:val="1"/>
      <w:numFmt w:val="decimal"/>
      <w:lvlText w:val="%1)"/>
      <w:lvlJc w:val="left"/>
      <w:pPr>
        <w:ind w:left="1080" w:hanging="720"/>
      </w:pPr>
      <w:rPr>
        <w:rFonts w:ascii="Cambria" w:eastAsia="Times New Roman" w:hAnsi="Cambri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6"/>
  </w:num>
  <w:num w:numId="3">
    <w:abstractNumId w:val="25"/>
  </w:num>
  <w:num w:numId="4">
    <w:abstractNumId w:val="14"/>
  </w:num>
  <w:num w:numId="5">
    <w:abstractNumId w:val="37"/>
  </w:num>
  <w:num w:numId="6">
    <w:abstractNumId w:val="38"/>
  </w:num>
  <w:num w:numId="7">
    <w:abstractNumId w:val="35"/>
  </w:num>
  <w:num w:numId="8">
    <w:abstractNumId w:val="12"/>
  </w:num>
  <w:num w:numId="9">
    <w:abstractNumId w:val="56"/>
  </w:num>
  <w:num w:numId="10">
    <w:abstractNumId w:val="57"/>
  </w:num>
  <w:num w:numId="11">
    <w:abstractNumId w:val="10"/>
  </w:num>
  <w:num w:numId="12">
    <w:abstractNumId w:val="40"/>
  </w:num>
  <w:num w:numId="13">
    <w:abstractNumId w:val="6"/>
  </w:num>
  <w:num w:numId="14">
    <w:abstractNumId w:val="45"/>
  </w:num>
  <w:num w:numId="15">
    <w:abstractNumId w:val="13"/>
  </w:num>
  <w:num w:numId="16">
    <w:abstractNumId w:val="23"/>
  </w:num>
  <w:num w:numId="17">
    <w:abstractNumId w:val="44"/>
  </w:num>
  <w:num w:numId="18">
    <w:abstractNumId w:val="42"/>
  </w:num>
  <w:num w:numId="19">
    <w:abstractNumId w:val="24"/>
  </w:num>
  <w:num w:numId="20">
    <w:abstractNumId w:val="39"/>
  </w:num>
  <w:num w:numId="21">
    <w:abstractNumId w:val="34"/>
  </w:num>
  <w:num w:numId="22">
    <w:abstractNumId w:val="15"/>
  </w:num>
  <w:num w:numId="23">
    <w:abstractNumId w:val="2"/>
  </w:num>
  <w:num w:numId="24">
    <w:abstractNumId w:val="8"/>
  </w:num>
  <w:num w:numId="25">
    <w:abstractNumId w:val="18"/>
  </w:num>
  <w:num w:numId="26">
    <w:abstractNumId w:val="9"/>
  </w:num>
  <w:num w:numId="27">
    <w:abstractNumId w:val="32"/>
  </w:num>
  <w:num w:numId="28">
    <w:abstractNumId w:val="54"/>
  </w:num>
  <w:num w:numId="29">
    <w:abstractNumId w:val="0"/>
  </w:num>
  <w:num w:numId="30">
    <w:abstractNumId w:val="27"/>
  </w:num>
  <w:num w:numId="31">
    <w:abstractNumId w:val="29"/>
  </w:num>
  <w:num w:numId="32">
    <w:abstractNumId w:val="55"/>
  </w:num>
  <w:num w:numId="33">
    <w:abstractNumId w:val="20"/>
  </w:num>
  <w:num w:numId="34">
    <w:abstractNumId w:val="48"/>
  </w:num>
  <w:num w:numId="35">
    <w:abstractNumId w:val="49"/>
  </w:num>
  <w:num w:numId="36">
    <w:abstractNumId w:val="7"/>
  </w:num>
  <w:num w:numId="37">
    <w:abstractNumId w:val="31"/>
  </w:num>
  <w:num w:numId="38">
    <w:abstractNumId w:val="58"/>
  </w:num>
  <w:num w:numId="39">
    <w:abstractNumId w:val="5"/>
  </w:num>
  <w:num w:numId="40">
    <w:abstractNumId w:val="17"/>
  </w:num>
  <w:num w:numId="41">
    <w:abstractNumId w:val="33"/>
  </w:num>
  <w:num w:numId="42">
    <w:abstractNumId w:val="30"/>
  </w:num>
  <w:num w:numId="43">
    <w:abstractNumId w:val="26"/>
  </w:num>
  <w:num w:numId="44">
    <w:abstractNumId w:val="43"/>
  </w:num>
  <w:num w:numId="45">
    <w:abstractNumId w:val="50"/>
  </w:num>
  <w:num w:numId="46">
    <w:abstractNumId w:val="22"/>
  </w:num>
  <w:num w:numId="47">
    <w:abstractNumId w:val="47"/>
  </w:num>
  <w:num w:numId="48">
    <w:abstractNumId w:val="51"/>
  </w:num>
  <w:num w:numId="49">
    <w:abstractNumId w:val="4"/>
  </w:num>
  <w:num w:numId="50">
    <w:abstractNumId w:val="41"/>
  </w:num>
  <w:num w:numId="51">
    <w:abstractNumId w:val="19"/>
  </w:num>
  <w:num w:numId="52">
    <w:abstractNumId w:val="52"/>
  </w:num>
  <w:num w:numId="53">
    <w:abstractNumId w:val="11"/>
  </w:num>
  <w:num w:numId="54">
    <w:abstractNumId w:val="53"/>
  </w:num>
  <w:num w:numId="55">
    <w:abstractNumId w:val="46"/>
  </w:num>
  <w:num w:numId="56">
    <w:abstractNumId w:val="3"/>
  </w:num>
  <w:num w:numId="57">
    <w:abstractNumId w:val="21"/>
  </w:num>
  <w:num w:numId="58">
    <w:abstractNumId w:val="1"/>
  </w:num>
  <w:num w:numId="59">
    <w:abstractNumId w:val="2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hyphenationZone w:val="425"/>
  <w:characterSpacingControl w:val="doNotCompress"/>
  <w:footnotePr>
    <w:footnote w:id="0"/>
    <w:footnote w:id="1"/>
  </w:footnotePr>
  <w:endnotePr>
    <w:endnote w:id="0"/>
    <w:endnote w:id="1"/>
  </w:endnotePr>
  <w:compat>
    <w:useFELayout/>
  </w:compat>
  <w:rsids>
    <w:rsidRoot w:val="00775759"/>
    <w:rsid w:val="00005FC0"/>
    <w:rsid w:val="000073A3"/>
    <w:rsid w:val="000142FE"/>
    <w:rsid w:val="00015B74"/>
    <w:rsid w:val="00022D0D"/>
    <w:rsid w:val="00026895"/>
    <w:rsid w:val="000268E9"/>
    <w:rsid w:val="00026E8D"/>
    <w:rsid w:val="00032A92"/>
    <w:rsid w:val="00033907"/>
    <w:rsid w:val="000366B8"/>
    <w:rsid w:val="00042639"/>
    <w:rsid w:val="00044638"/>
    <w:rsid w:val="00044AB9"/>
    <w:rsid w:val="000477B7"/>
    <w:rsid w:val="000478EB"/>
    <w:rsid w:val="00052978"/>
    <w:rsid w:val="0005546C"/>
    <w:rsid w:val="000557EE"/>
    <w:rsid w:val="00055AEB"/>
    <w:rsid w:val="00056B48"/>
    <w:rsid w:val="00060F90"/>
    <w:rsid w:val="00063541"/>
    <w:rsid w:val="000640BF"/>
    <w:rsid w:val="00065063"/>
    <w:rsid w:val="00065D3D"/>
    <w:rsid w:val="000702AC"/>
    <w:rsid w:val="00071F13"/>
    <w:rsid w:val="0007284A"/>
    <w:rsid w:val="0007361F"/>
    <w:rsid w:val="00073DE3"/>
    <w:rsid w:val="000744B4"/>
    <w:rsid w:val="000771B0"/>
    <w:rsid w:val="00080C01"/>
    <w:rsid w:val="00081498"/>
    <w:rsid w:val="000818E7"/>
    <w:rsid w:val="00082E09"/>
    <w:rsid w:val="000906B4"/>
    <w:rsid w:val="00090A4E"/>
    <w:rsid w:val="0009144B"/>
    <w:rsid w:val="000937DE"/>
    <w:rsid w:val="00095CD8"/>
    <w:rsid w:val="000A2A45"/>
    <w:rsid w:val="000B0CF3"/>
    <w:rsid w:val="000B466A"/>
    <w:rsid w:val="000B6268"/>
    <w:rsid w:val="000C16D2"/>
    <w:rsid w:val="000C2BAC"/>
    <w:rsid w:val="000C2BCD"/>
    <w:rsid w:val="000C5D38"/>
    <w:rsid w:val="000C7A5B"/>
    <w:rsid w:val="000C7B38"/>
    <w:rsid w:val="000D038E"/>
    <w:rsid w:val="000D0D35"/>
    <w:rsid w:val="000D5C2D"/>
    <w:rsid w:val="000E2432"/>
    <w:rsid w:val="000E62F2"/>
    <w:rsid w:val="000F4C32"/>
    <w:rsid w:val="000F5E93"/>
    <w:rsid w:val="000F7434"/>
    <w:rsid w:val="00100373"/>
    <w:rsid w:val="00102628"/>
    <w:rsid w:val="00105583"/>
    <w:rsid w:val="00110954"/>
    <w:rsid w:val="00112281"/>
    <w:rsid w:val="00116845"/>
    <w:rsid w:val="0011771B"/>
    <w:rsid w:val="00117953"/>
    <w:rsid w:val="001240B1"/>
    <w:rsid w:val="00125121"/>
    <w:rsid w:val="00127E26"/>
    <w:rsid w:val="00130017"/>
    <w:rsid w:val="00132935"/>
    <w:rsid w:val="0013325A"/>
    <w:rsid w:val="00136287"/>
    <w:rsid w:val="00141300"/>
    <w:rsid w:val="00142225"/>
    <w:rsid w:val="00145043"/>
    <w:rsid w:val="0015075E"/>
    <w:rsid w:val="00162F53"/>
    <w:rsid w:val="00164203"/>
    <w:rsid w:val="00164873"/>
    <w:rsid w:val="001648FA"/>
    <w:rsid w:val="00164D8C"/>
    <w:rsid w:val="00165223"/>
    <w:rsid w:val="00165EC6"/>
    <w:rsid w:val="001665C4"/>
    <w:rsid w:val="001708A8"/>
    <w:rsid w:val="00171D5C"/>
    <w:rsid w:val="0017252F"/>
    <w:rsid w:val="00173102"/>
    <w:rsid w:val="00176477"/>
    <w:rsid w:val="00177F81"/>
    <w:rsid w:val="001837D2"/>
    <w:rsid w:val="00184A88"/>
    <w:rsid w:val="00184B74"/>
    <w:rsid w:val="0018534E"/>
    <w:rsid w:val="00191599"/>
    <w:rsid w:val="00194382"/>
    <w:rsid w:val="00196AB6"/>
    <w:rsid w:val="001A22C6"/>
    <w:rsid w:val="001A23AF"/>
    <w:rsid w:val="001A4466"/>
    <w:rsid w:val="001A5BF4"/>
    <w:rsid w:val="001A6482"/>
    <w:rsid w:val="001B118E"/>
    <w:rsid w:val="001B3E5F"/>
    <w:rsid w:val="001B5271"/>
    <w:rsid w:val="001C0F24"/>
    <w:rsid w:val="001C3F17"/>
    <w:rsid w:val="001C433D"/>
    <w:rsid w:val="001D1710"/>
    <w:rsid w:val="001D5611"/>
    <w:rsid w:val="001D5E42"/>
    <w:rsid w:val="001D68DB"/>
    <w:rsid w:val="001E2A47"/>
    <w:rsid w:val="001E57B6"/>
    <w:rsid w:val="001E69FB"/>
    <w:rsid w:val="001E6B7D"/>
    <w:rsid w:val="001E778D"/>
    <w:rsid w:val="001F1576"/>
    <w:rsid w:val="001F5E8F"/>
    <w:rsid w:val="001F661B"/>
    <w:rsid w:val="001F6689"/>
    <w:rsid w:val="002000A2"/>
    <w:rsid w:val="00200394"/>
    <w:rsid w:val="0020051B"/>
    <w:rsid w:val="00202131"/>
    <w:rsid w:val="002061F0"/>
    <w:rsid w:val="00214532"/>
    <w:rsid w:val="00215364"/>
    <w:rsid w:val="002225B1"/>
    <w:rsid w:val="00222652"/>
    <w:rsid w:val="00223CB1"/>
    <w:rsid w:val="002241CA"/>
    <w:rsid w:val="00224A68"/>
    <w:rsid w:val="00227FF3"/>
    <w:rsid w:val="00231548"/>
    <w:rsid w:val="002351AA"/>
    <w:rsid w:val="00240A51"/>
    <w:rsid w:val="002417D3"/>
    <w:rsid w:val="00241ABA"/>
    <w:rsid w:val="002425D6"/>
    <w:rsid w:val="00244C1B"/>
    <w:rsid w:val="002473A6"/>
    <w:rsid w:val="00247533"/>
    <w:rsid w:val="0024764E"/>
    <w:rsid w:val="00250842"/>
    <w:rsid w:val="002515B0"/>
    <w:rsid w:val="00251C1B"/>
    <w:rsid w:val="002548AB"/>
    <w:rsid w:val="002548FA"/>
    <w:rsid w:val="002551C0"/>
    <w:rsid w:val="002569EC"/>
    <w:rsid w:val="002604A8"/>
    <w:rsid w:val="0026641C"/>
    <w:rsid w:val="00266FAC"/>
    <w:rsid w:val="00270819"/>
    <w:rsid w:val="002735B6"/>
    <w:rsid w:val="002740F5"/>
    <w:rsid w:val="00274AF8"/>
    <w:rsid w:val="002837D7"/>
    <w:rsid w:val="00284258"/>
    <w:rsid w:val="0028622A"/>
    <w:rsid w:val="0028688F"/>
    <w:rsid w:val="00287008"/>
    <w:rsid w:val="00291034"/>
    <w:rsid w:val="0029325D"/>
    <w:rsid w:val="0029530E"/>
    <w:rsid w:val="002A02DC"/>
    <w:rsid w:val="002A2C47"/>
    <w:rsid w:val="002A42B7"/>
    <w:rsid w:val="002A5B7F"/>
    <w:rsid w:val="002B1F8C"/>
    <w:rsid w:val="002B211B"/>
    <w:rsid w:val="002B54E7"/>
    <w:rsid w:val="002B632A"/>
    <w:rsid w:val="002B6571"/>
    <w:rsid w:val="002B6D35"/>
    <w:rsid w:val="002B7FAE"/>
    <w:rsid w:val="002C0DEA"/>
    <w:rsid w:val="002C2382"/>
    <w:rsid w:val="002C267B"/>
    <w:rsid w:val="002C6309"/>
    <w:rsid w:val="002D081B"/>
    <w:rsid w:val="002D23E7"/>
    <w:rsid w:val="002D3ECF"/>
    <w:rsid w:val="002D3F4F"/>
    <w:rsid w:val="002D7AD0"/>
    <w:rsid w:val="002E649A"/>
    <w:rsid w:val="002E6D22"/>
    <w:rsid w:val="002E6D98"/>
    <w:rsid w:val="002F06AC"/>
    <w:rsid w:val="002F0B4A"/>
    <w:rsid w:val="002F1724"/>
    <w:rsid w:val="00300811"/>
    <w:rsid w:val="003014F1"/>
    <w:rsid w:val="003044B6"/>
    <w:rsid w:val="00305419"/>
    <w:rsid w:val="003058A0"/>
    <w:rsid w:val="003069A1"/>
    <w:rsid w:val="00310171"/>
    <w:rsid w:val="003109D5"/>
    <w:rsid w:val="00310B51"/>
    <w:rsid w:val="0031106F"/>
    <w:rsid w:val="00311C23"/>
    <w:rsid w:val="00317A0D"/>
    <w:rsid w:val="00320517"/>
    <w:rsid w:val="00320FB3"/>
    <w:rsid w:val="00323C00"/>
    <w:rsid w:val="00324320"/>
    <w:rsid w:val="00325AA3"/>
    <w:rsid w:val="00326D7D"/>
    <w:rsid w:val="0032745F"/>
    <w:rsid w:val="00327624"/>
    <w:rsid w:val="00332046"/>
    <w:rsid w:val="003325EC"/>
    <w:rsid w:val="00332AE5"/>
    <w:rsid w:val="00332ECB"/>
    <w:rsid w:val="00333DAC"/>
    <w:rsid w:val="00334B8F"/>
    <w:rsid w:val="0034140A"/>
    <w:rsid w:val="003518D9"/>
    <w:rsid w:val="003524F4"/>
    <w:rsid w:val="00353DFD"/>
    <w:rsid w:val="0035405B"/>
    <w:rsid w:val="00355CBC"/>
    <w:rsid w:val="00357158"/>
    <w:rsid w:val="00360999"/>
    <w:rsid w:val="00360A50"/>
    <w:rsid w:val="003633BB"/>
    <w:rsid w:val="003657AB"/>
    <w:rsid w:val="0036615B"/>
    <w:rsid w:val="00370446"/>
    <w:rsid w:val="00372BF3"/>
    <w:rsid w:val="003754C9"/>
    <w:rsid w:val="00375C5C"/>
    <w:rsid w:val="00375FEE"/>
    <w:rsid w:val="00376FCD"/>
    <w:rsid w:val="003776DF"/>
    <w:rsid w:val="00380070"/>
    <w:rsid w:val="00380FFF"/>
    <w:rsid w:val="00381B1F"/>
    <w:rsid w:val="0038370C"/>
    <w:rsid w:val="003848E3"/>
    <w:rsid w:val="00386DEA"/>
    <w:rsid w:val="00387DDB"/>
    <w:rsid w:val="00387F52"/>
    <w:rsid w:val="0039151C"/>
    <w:rsid w:val="00392228"/>
    <w:rsid w:val="00394F6F"/>
    <w:rsid w:val="003972A4"/>
    <w:rsid w:val="003974EB"/>
    <w:rsid w:val="003A01DA"/>
    <w:rsid w:val="003A4A30"/>
    <w:rsid w:val="003A7B58"/>
    <w:rsid w:val="003A7EC5"/>
    <w:rsid w:val="003B3D9E"/>
    <w:rsid w:val="003B75AC"/>
    <w:rsid w:val="003C1729"/>
    <w:rsid w:val="003C2DFF"/>
    <w:rsid w:val="003C48DE"/>
    <w:rsid w:val="003C5EE7"/>
    <w:rsid w:val="003C7F58"/>
    <w:rsid w:val="003D37E1"/>
    <w:rsid w:val="003E1C11"/>
    <w:rsid w:val="003E2E0E"/>
    <w:rsid w:val="003E3045"/>
    <w:rsid w:val="003E5F8D"/>
    <w:rsid w:val="003E6A42"/>
    <w:rsid w:val="003E6DC6"/>
    <w:rsid w:val="003F2EAC"/>
    <w:rsid w:val="003F70BE"/>
    <w:rsid w:val="003F7DCF"/>
    <w:rsid w:val="0040144F"/>
    <w:rsid w:val="00402024"/>
    <w:rsid w:val="004050C3"/>
    <w:rsid w:val="00405C11"/>
    <w:rsid w:val="004104FA"/>
    <w:rsid w:val="00411DE5"/>
    <w:rsid w:val="00412FA8"/>
    <w:rsid w:val="00414551"/>
    <w:rsid w:val="00415673"/>
    <w:rsid w:val="00415FD8"/>
    <w:rsid w:val="00417E76"/>
    <w:rsid w:val="00420F3A"/>
    <w:rsid w:val="00421AFB"/>
    <w:rsid w:val="004236B6"/>
    <w:rsid w:val="00424984"/>
    <w:rsid w:val="004252BC"/>
    <w:rsid w:val="004252E6"/>
    <w:rsid w:val="00426FA7"/>
    <w:rsid w:val="00435352"/>
    <w:rsid w:val="0043542B"/>
    <w:rsid w:val="0043619A"/>
    <w:rsid w:val="00440557"/>
    <w:rsid w:val="0044590D"/>
    <w:rsid w:val="004500C4"/>
    <w:rsid w:val="004531E0"/>
    <w:rsid w:val="004535F0"/>
    <w:rsid w:val="00454922"/>
    <w:rsid w:val="0045597A"/>
    <w:rsid w:val="00461539"/>
    <w:rsid w:val="004634D9"/>
    <w:rsid w:val="00463AC3"/>
    <w:rsid w:val="0046420F"/>
    <w:rsid w:val="00467FB7"/>
    <w:rsid w:val="00470F4B"/>
    <w:rsid w:val="00471ED8"/>
    <w:rsid w:val="00474C84"/>
    <w:rsid w:val="0047763C"/>
    <w:rsid w:val="004832EC"/>
    <w:rsid w:val="00483937"/>
    <w:rsid w:val="00484A94"/>
    <w:rsid w:val="0048624E"/>
    <w:rsid w:val="004906E1"/>
    <w:rsid w:val="00495322"/>
    <w:rsid w:val="00495D65"/>
    <w:rsid w:val="00496FE7"/>
    <w:rsid w:val="004A2430"/>
    <w:rsid w:val="004A451B"/>
    <w:rsid w:val="004A5352"/>
    <w:rsid w:val="004B18B6"/>
    <w:rsid w:val="004B2068"/>
    <w:rsid w:val="004B7921"/>
    <w:rsid w:val="004C0F7D"/>
    <w:rsid w:val="004C1DAA"/>
    <w:rsid w:val="004C2C76"/>
    <w:rsid w:val="004C5B44"/>
    <w:rsid w:val="004C6804"/>
    <w:rsid w:val="004C7160"/>
    <w:rsid w:val="004D7EAD"/>
    <w:rsid w:val="004E3306"/>
    <w:rsid w:val="004E37D7"/>
    <w:rsid w:val="004E4914"/>
    <w:rsid w:val="004E4F3F"/>
    <w:rsid w:val="004E5271"/>
    <w:rsid w:val="004E69D0"/>
    <w:rsid w:val="004F4E2F"/>
    <w:rsid w:val="004F6D8F"/>
    <w:rsid w:val="00502408"/>
    <w:rsid w:val="005041AB"/>
    <w:rsid w:val="00505A10"/>
    <w:rsid w:val="005132E3"/>
    <w:rsid w:val="00514533"/>
    <w:rsid w:val="00514CC9"/>
    <w:rsid w:val="00526098"/>
    <w:rsid w:val="00526D4B"/>
    <w:rsid w:val="0053207E"/>
    <w:rsid w:val="005331E4"/>
    <w:rsid w:val="00533B97"/>
    <w:rsid w:val="005370CF"/>
    <w:rsid w:val="005450E0"/>
    <w:rsid w:val="005462A2"/>
    <w:rsid w:val="00551CC5"/>
    <w:rsid w:val="00552082"/>
    <w:rsid w:val="005525CF"/>
    <w:rsid w:val="00552F2E"/>
    <w:rsid w:val="005540CD"/>
    <w:rsid w:val="005616AC"/>
    <w:rsid w:val="00564BDB"/>
    <w:rsid w:val="005652DC"/>
    <w:rsid w:val="00570344"/>
    <w:rsid w:val="0057047C"/>
    <w:rsid w:val="00573837"/>
    <w:rsid w:val="00581E59"/>
    <w:rsid w:val="00582F32"/>
    <w:rsid w:val="005933DE"/>
    <w:rsid w:val="00594449"/>
    <w:rsid w:val="00595FAF"/>
    <w:rsid w:val="00596901"/>
    <w:rsid w:val="005A0196"/>
    <w:rsid w:val="005A05B2"/>
    <w:rsid w:val="005A757E"/>
    <w:rsid w:val="005B0251"/>
    <w:rsid w:val="005B3322"/>
    <w:rsid w:val="005B396F"/>
    <w:rsid w:val="005B3D54"/>
    <w:rsid w:val="005B4ABD"/>
    <w:rsid w:val="005B62F4"/>
    <w:rsid w:val="005B727F"/>
    <w:rsid w:val="005B7647"/>
    <w:rsid w:val="005B7CDA"/>
    <w:rsid w:val="005C0734"/>
    <w:rsid w:val="005C19F0"/>
    <w:rsid w:val="005C1E51"/>
    <w:rsid w:val="005C6C84"/>
    <w:rsid w:val="005C79EB"/>
    <w:rsid w:val="005D0206"/>
    <w:rsid w:val="005D05F6"/>
    <w:rsid w:val="005D09CE"/>
    <w:rsid w:val="005D3847"/>
    <w:rsid w:val="005D5563"/>
    <w:rsid w:val="005D5AFC"/>
    <w:rsid w:val="005E047E"/>
    <w:rsid w:val="005E59B4"/>
    <w:rsid w:val="005E658F"/>
    <w:rsid w:val="005F54C4"/>
    <w:rsid w:val="00602B94"/>
    <w:rsid w:val="00602F56"/>
    <w:rsid w:val="00602FAF"/>
    <w:rsid w:val="00603744"/>
    <w:rsid w:val="0060791D"/>
    <w:rsid w:val="00612A2E"/>
    <w:rsid w:val="0061458F"/>
    <w:rsid w:val="006152B0"/>
    <w:rsid w:val="00617D27"/>
    <w:rsid w:val="00623173"/>
    <w:rsid w:val="0062438B"/>
    <w:rsid w:val="00625D2A"/>
    <w:rsid w:val="0062643D"/>
    <w:rsid w:val="006272F5"/>
    <w:rsid w:val="0062766E"/>
    <w:rsid w:val="006301CD"/>
    <w:rsid w:val="00633213"/>
    <w:rsid w:val="00635397"/>
    <w:rsid w:val="00636DF0"/>
    <w:rsid w:val="006424EC"/>
    <w:rsid w:val="00647319"/>
    <w:rsid w:val="00652967"/>
    <w:rsid w:val="006539DB"/>
    <w:rsid w:val="0065605F"/>
    <w:rsid w:val="00660FC4"/>
    <w:rsid w:val="0066479C"/>
    <w:rsid w:val="006707E0"/>
    <w:rsid w:val="00671180"/>
    <w:rsid w:val="00674D98"/>
    <w:rsid w:val="00677015"/>
    <w:rsid w:val="006805D4"/>
    <w:rsid w:val="0068075E"/>
    <w:rsid w:val="00681A9F"/>
    <w:rsid w:val="006849CF"/>
    <w:rsid w:val="00685A39"/>
    <w:rsid w:val="00686106"/>
    <w:rsid w:val="0068664F"/>
    <w:rsid w:val="00687AAE"/>
    <w:rsid w:val="00687EC3"/>
    <w:rsid w:val="006903CC"/>
    <w:rsid w:val="00691B02"/>
    <w:rsid w:val="00692F6A"/>
    <w:rsid w:val="00693DB7"/>
    <w:rsid w:val="00696B00"/>
    <w:rsid w:val="006A3EB2"/>
    <w:rsid w:val="006A6735"/>
    <w:rsid w:val="006B0B6C"/>
    <w:rsid w:val="006B0D0F"/>
    <w:rsid w:val="006B0E55"/>
    <w:rsid w:val="006B2214"/>
    <w:rsid w:val="006B65A4"/>
    <w:rsid w:val="006B7EA4"/>
    <w:rsid w:val="006C06D7"/>
    <w:rsid w:val="006C2FFE"/>
    <w:rsid w:val="006C4BD7"/>
    <w:rsid w:val="006D105A"/>
    <w:rsid w:val="006E6379"/>
    <w:rsid w:val="006F0DA9"/>
    <w:rsid w:val="006F2FD6"/>
    <w:rsid w:val="006F5A37"/>
    <w:rsid w:val="007001E5"/>
    <w:rsid w:val="0070251A"/>
    <w:rsid w:val="007038EA"/>
    <w:rsid w:val="007050FD"/>
    <w:rsid w:val="007070AC"/>
    <w:rsid w:val="007129D2"/>
    <w:rsid w:val="007139FB"/>
    <w:rsid w:val="0071621F"/>
    <w:rsid w:val="007227E2"/>
    <w:rsid w:val="007228E1"/>
    <w:rsid w:val="007275D7"/>
    <w:rsid w:val="00730E1A"/>
    <w:rsid w:val="00732220"/>
    <w:rsid w:val="00732681"/>
    <w:rsid w:val="00732810"/>
    <w:rsid w:val="00732D44"/>
    <w:rsid w:val="00735DA7"/>
    <w:rsid w:val="00736B7F"/>
    <w:rsid w:val="007376F4"/>
    <w:rsid w:val="007377C8"/>
    <w:rsid w:val="00737B6E"/>
    <w:rsid w:val="00740D89"/>
    <w:rsid w:val="0074177A"/>
    <w:rsid w:val="007431A1"/>
    <w:rsid w:val="007432AD"/>
    <w:rsid w:val="007458B0"/>
    <w:rsid w:val="00762729"/>
    <w:rsid w:val="00766DDE"/>
    <w:rsid w:val="007702B2"/>
    <w:rsid w:val="00770EF7"/>
    <w:rsid w:val="00773C20"/>
    <w:rsid w:val="00774D02"/>
    <w:rsid w:val="00775759"/>
    <w:rsid w:val="007804CA"/>
    <w:rsid w:val="00780ECB"/>
    <w:rsid w:val="00784396"/>
    <w:rsid w:val="00784A57"/>
    <w:rsid w:val="00790230"/>
    <w:rsid w:val="007956DC"/>
    <w:rsid w:val="007A0A34"/>
    <w:rsid w:val="007A2BBD"/>
    <w:rsid w:val="007A42FB"/>
    <w:rsid w:val="007A4A2F"/>
    <w:rsid w:val="007B2B34"/>
    <w:rsid w:val="007B54AC"/>
    <w:rsid w:val="007B69DB"/>
    <w:rsid w:val="007C1869"/>
    <w:rsid w:val="007C2923"/>
    <w:rsid w:val="007C4857"/>
    <w:rsid w:val="007C6848"/>
    <w:rsid w:val="007C6953"/>
    <w:rsid w:val="007C6D84"/>
    <w:rsid w:val="007D009D"/>
    <w:rsid w:val="007D1771"/>
    <w:rsid w:val="007D315C"/>
    <w:rsid w:val="007D3590"/>
    <w:rsid w:val="007D3F29"/>
    <w:rsid w:val="007E0E8C"/>
    <w:rsid w:val="007E21FC"/>
    <w:rsid w:val="007E599A"/>
    <w:rsid w:val="007E5A8C"/>
    <w:rsid w:val="007E6F35"/>
    <w:rsid w:val="007F60B4"/>
    <w:rsid w:val="008013BF"/>
    <w:rsid w:val="00802523"/>
    <w:rsid w:val="00804F2B"/>
    <w:rsid w:val="0081145C"/>
    <w:rsid w:val="00811B70"/>
    <w:rsid w:val="00824771"/>
    <w:rsid w:val="00825D33"/>
    <w:rsid w:val="00832D4E"/>
    <w:rsid w:val="00834776"/>
    <w:rsid w:val="008349FE"/>
    <w:rsid w:val="008358C3"/>
    <w:rsid w:val="00836681"/>
    <w:rsid w:val="00836FEA"/>
    <w:rsid w:val="0084076B"/>
    <w:rsid w:val="008416E2"/>
    <w:rsid w:val="00841CA3"/>
    <w:rsid w:val="008445E6"/>
    <w:rsid w:val="0084634A"/>
    <w:rsid w:val="0085196C"/>
    <w:rsid w:val="00853E56"/>
    <w:rsid w:val="00855DC4"/>
    <w:rsid w:val="0086275F"/>
    <w:rsid w:val="00870579"/>
    <w:rsid w:val="00870B7D"/>
    <w:rsid w:val="00875723"/>
    <w:rsid w:val="008776DA"/>
    <w:rsid w:val="0088141C"/>
    <w:rsid w:val="008833B5"/>
    <w:rsid w:val="00884779"/>
    <w:rsid w:val="00891B19"/>
    <w:rsid w:val="008970AF"/>
    <w:rsid w:val="008A5F19"/>
    <w:rsid w:val="008B1E5A"/>
    <w:rsid w:val="008B50C3"/>
    <w:rsid w:val="008B62C8"/>
    <w:rsid w:val="008B7AA3"/>
    <w:rsid w:val="008C1521"/>
    <w:rsid w:val="008C170A"/>
    <w:rsid w:val="008C7E7E"/>
    <w:rsid w:val="008D0E2D"/>
    <w:rsid w:val="008D2423"/>
    <w:rsid w:val="008D2DBA"/>
    <w:rsid w:val="008D453D"/>
    <w:rsid w:val="008F002C"/>
    <w:rsid w:val="008F384A"/>
    <w:rsid w:val="008F7D77"/>
    <w:rsid w:val="00902FCC"/>
    <w:rsid w:val="00905C3E"/>
    <w:rsid w:val="00906DB6"/>
    <w:rsid w:val="009113EC"/>
    <w:rsid w:val="009135AD"/>
    <w:rsid w:val="00913AA9"/>
    <w:rsid w:val="00913CD6"/>
    <w:rsid w:val="00914031"/>
    <w:rsid w:val="00915400"/>
    <w:rsid w:val="009163B3"/>
    <w:rsid w:val="00922FF5"/>
    <w:rsid w:val="00923B64"/>
    <w:rsid w:val="00925684"/>
    <w:rsid w:val="00930691"/>
    <w:rsid w:val="0094004C"/>
    <w:rsid w:val="00941A56"/>
    <w:rsid w:val="00941DDE"/>
    <w:rsid w:val="00946588"/>
    <w:rsid w:val="00946710"/>
    <w:rsid w:val="009471EC"/>
    <w:rsid w:val="0095387C"/>
    <w:rsid w:val="009540F4"/>
    <w:rsid w:val="009579DE"/>
    <w:rsid w:val="009638A9"/>
    <w:rsid w:val="00964566"/>
    <w:rsid w:val="00964571"/>
    <w:rsid w:val="009649D4"/>
    <w:rsid w:val="00964B10"/>
    <w:rsid w:val="00972F3C"/>
    <w:rsid w:val="009734E3"/>
    <w:rsid w:val="0097418D"/>
    <w:rsid w:val="00974CAA"/>
    <w:rsid w:val="00977D18"/>
    <w:rsid w:val="009852E1"/>
    <w:rsid w:val="009863E2"/>
    <w:rsid w:val="0099140D"/>
    <w:rsid w:val="00991C58"/>
    <w:rsid w:val="00991FE1"/>
    <w:rsid w:val="00996100"/>
    <w:rsid w:val="009963FE"/>
    <w:rsid w:val="00997AF7"/>
    <w:rsid w:val="00997E08"/>
    <w:rsid w:val="009A143C"/>
    <w:rsid w:val="009A1628"/>
    <w:rsid w:val="009A240F"/>
    <w:rsid w:val="009B18DD"/>
    <w:rsid w:val="009B2470"/>
    <w:rsid w:val="009B2FE2"/>
    <w:rsid w:val="009B394C"/>
    <w:rsid w:val="009B4081"/>
    <w:rsid w:val="009B609F"/>
    <w:rsid w:val="009B61F7"/>
    <w:rsid w:val="009C0BEA"/>
    <w:rsid w:val="009C2FF2"/>
    <w:rsid w:val="009C57A0"/>
    <w:rsid w:val="009D0D5E"/>
    <w:rsid w:val="009D6971"/>
    <w:rsid w:val="009D7DF2"/>
    <w:rsid w:val="009E1714"/>
    <w:rsid w:val="009E1771"/>
    <w:rsid w:val="009E33C7"/>
    <w:rsid w:val="009E3626"/>
    <w:rsid w:val="009E4DAD"/>
    <w:rsid w:val="009E6A4A"/>
    <w:rsid w:val="009F062B"/>
    <w:rsid w:val="009F1215"/>
    <w:rsid w:val="009F2E6D"/>
    <w:rsid w:val="009F5A71"/>
    <w:rsid w:val="00A014A1"/>
    <w:rsid w:val="00A024D0"/>
    <w:rsid w:val="00A02DEC"/>
    <w:rsid w:val="00A05986"/>
    <w:rsid w:val="00A1077A"/>
    <w:rsid w:val="00A11724"/>
    <w:rsid w:val="00A11B80"/>
    <w:rsid w:val="00A13D01"/>
    <w:rsid w:val="00A179AD"/>
    <w:rsid w:val="00A21E7E"/>
    <w:rsid w:val="00A2385E"/>
    <w:rsid w:val="00A24459"/>
    <w:rsid w:val="00A24C2D"/>
    <w:rsid w:val="00A259DD"/>
    <w:rsid w:val="00A31A91"/>
    <w:rsid w:val="00A338A0"/>
    <w:rsid w:val="00A34136"/>
    <w:rsid w:val="00A374D3"/>
    <w:rsid w:val="00A37C8F"/>
    <w:rsid w:val="00A412E0"/>
    <w:rsid w:val="00A46823"/>
    <w:rsid w:val="00A4688A"/>
    <w:rsid w:val="00A47C81"/>
    <w:rsid w:val="00A50623"/>
    <w:rsid w:val="00A579A5"/>
    <w:rsid w:val="00A61A3D"/>
    <w:rsid w:val="00A649EC"/>
    <w:rsid w:val="00A64E7B"/>
    <w:rsid w:val="00A65071"/>
    <w:rsid w:val="00A66041"/>
    <w:rsid w:val="00A7165A"/>
    <w:rsid w:val="00A75703"/>
    <w:rsid w:val="00A7736F"/>
    <w:rsid w:val="00A803DB"/>
    <w:rsid w:val="00A80494"/>
    <w:rsid w:val="00A81239"/>
    <w:rsid w:val="00A82F28"/>
    <w:rsid w:val="00A82FD2"/>
    <w:rsid w:val="00A84295"/>
    <w:rsid w:val="00A84AD9"/>
    <w:rsid w:val="00A84B45"/>
    <w:rsid w:val="00A85CFF"/>
    <w:rsid w:val="00A87E51"/>
    <w:rsid w:val="00A9674D"/>
    <w:rsid w:val="00A96FFA"/>
    <w:rsid w:val="00AA199E"/>
    <w:rsid w:val="00AA237A"/>
    <w:rsid w:val="00AA26B4"/>
    <w:rsid w:val="00AA2FAF"/>
    <w:rsid w:val="00AA50DA"/>
    <w:rsid w:val="00AA6CF7"/>
    <w:rsid w:val="00AB2678"/>
    <w:rsid w:val="00AB557A"/>
    <w:rsid w:val="00AC11A8"/>
    <w:rsid w:val="00AC148A"/>
    <w:rsid w:val="00AC1BF1"/>
    <w:rsid w:val="00AC61E4"/>
    <w:rsid w:val="00AD0201"/>
    <w:rsid w:val="00AD63EF"/>
    <w:rsid w:val="00AD7D8E"/>
    <w:rsid w:val="00AE396D"/>
    <w:rsid w:val="00AE7DFC"/>
    <w:rsid w:val="00AF1634"/>
    <w:rsid w:val="00AF2B11"/>
    <w:rsid w:val="00AF677E"/>
    <w:rsid w:val="00AF748F"/>
    <w:rsid w:val="00AF7B55"/>
    <w:rsid w:val="00B02A41"/>
    <w:rsid w:val="00B03C30"/>
    <w:rsid w:val="00B10269"/>
    <w:rsid w:val="00B10C3A"/>
    <w:rsid w:val="00B10E24"/>
    <w:rsid w:val="00B120F8"/>
    <w:rsid w:val="00B127B3"/>
    <w:rsid w:val="00B13D47"/>
    <w:rsid w:val="00B14A48"/>
    <w:rsid w:val="00B15175"/>
    <w:rsid w:val="00B16499"/>
    <w:rsid w:val="00B20A2E"/>
    <w:rsid w:val="00B20D03"/>
    <w:rsid w:val="00B21D2C"/>
    <w:rsid w:val="00B2212E"/>
    <w:rsid w:val="00B255E3"/>
    <w:rsid w:val="00B3737A"/>
    <w:rsid w:val="00B376E4"/>
    <w:rsid w:val="00B37EF6"/>
    <w:rsid w:val="00B41A75"/>
    <w:rsid w:val="00B43242"/>
    <w:rsid w:val="00B44B93"/>
    <w:rsid w:val="00B53CB7"/>
    <w:rsid w:val="00B547A4"/>
    <w:rsid w:val="00B55804"/>
    <w:rsid w:val="00B562D8"/>
    <w:rsid w:val="00B603B5"/>
    <w:rsid w:val="00B604AC"/>
    <w:rsid w:val="00B60AEF"/>
    <w:rsid w:val="00B70B7D"/>
    <w:rsid w:val="00B7148D"/>
    <w:rsid w:val="00B7388C"/>
    <w:rsid w:val="00B74EAC"/>
    <w:rsid w:val="00B75A58"/>
    <w:rsid w:val="00B75A90"/>
    <w:rsid w:val="00B802B7"/>
    <w:rsid w:val="00B8193E"/>
    <w:rsid w:val="00B81E5E"/>
    <w:rsid w:val="00B824CC"/>
    <w:rsid w:val="00B8451C"/>
    <w:rsid w:val="00B84726"/>
    <w:rsid w:val="00B847AA"/>
    <w:rsid w:val="00B952D6"/>
    <w:rsid w:val="00B955D1"/>
    <w:rsid w:val="00B9623E"/>
    <w:rsid w:val="00B96840"/>
    <w:rsid w:val="00B97053"/>
    <w:rsid w:val="00BA0759"/>
    <w:rsid w:val="00BA0B5B"/>
    <w:rsid w:val="00BB49F6"/>
    <w:rsid w:val="00BC0424"/>
    <w:rsid w:val="00BC0A21"/>
    <w:rsid w:val="00BC10E9"/>
    <w:rsid w:val="00BD02A1"/>
    <w:rsid w:val="00BD064C"/>
    <w:rsid w:val="00BD1E83"/>
    <w:rsid w:val="00BD25C1"/>
    <w:rsid w:val="00BD365E"/>
    <w:rsid w:val="00BD6306"/>
    <w:rsid w:val="00BD73AD"/>
    <w:rsid w:val="00BD7C5D"/>
    <w:rsid w:val="00BE0062"/>
    <w:rsid w:val="00BE0A78"/>
    <w:rsid w:val="00BE6C2A"/>
    <w:rsid w:val="00BE7119"/>
    <w:rsid w:val="00BF7AE5"/>
    <w:rsid w:val="00BF7C6D"/>
    <w:rsid w:val="00C04A4B"/>
    <w:rsid w:val="00C073CD"/>
    <w:rsid w:val="00C12A20"/>
    <w:rsid w:val="00C1411E"/>
    <w:rsid w:val="00C154DC"/>
    <w:rsid w:val="00C16436"/>
    <w:rsid w:val="00C16C88"/>
    <w:rsid w:val="00C214C6"/>
    <w:rsid w:val="00C227A6"/>
    <w:rsid w:val="00C241DC"/>
    <w:rsid w:val="00C25029"/>
    <w:rsid w:val="00C273D3"/>
    <w:rsid w:val="00C30F29"/>
    <w:rsid w:val="00C31E87"/>
    <w:rsid w:val="00C3365A"/>
    <w:rsid w:val="00C35012"/>
    <w:rsid w:val="00C37F1F"/>
    <w:rsid w:val="00C42DCF"/>
    <w:rsid w:val="00C45FD2"/>
    <w:rsid w:val="00C52A2D"/>
    <w:rsid w:val="00C54F62"/>
    <w:rsid w:val="00C567CC"/>
    <w:rsid w:val="00C5792E"/>
    <w:rsid w:val="00C61534"/>
    <w:rsid w:val="00C628C9"/>
    <w:rsid w:val="00C7099C"/>
    <w:rsid w:val="00C710B8"/>
    <w:rsid w:val="00C73CB6"/>
    <w:rsid w:val="00C77E46"/>
    <w:rsid w:val="00C81325"/>
    <w:rsid w:val="00C82EA2"/>
    <w:rsid w:val="00C85645"/>
    <w:rsid w:val="00C86981"/>
    <w:rsid w:val="00C87275"/>
    <w:rsid w:val="00C87BC8"/>
    <w:rsid w:val="00C87C98"/>
    <w:rsid w:val="00C90301"/>
    <w:rsid w:val="00C927AC"/>
    <w:rsid w:val="00C96616"/>
    <w:rsid w:val="00C96D43"/>
    <w:rsid w:val="00C96E77"/>
    <w:rsid w:val="00C96FE6"/>
    <w:rsid w:val="00CA2483"/>
    <w:rsid w:val="00CA67C4"/>
    <w:rsid w:val="00CA74C3"/>
    <w:rsid w:val="00CB0303"/>
    <w:rsid w:val="00CB0E78"/>
    <w:rsid w:val="00CB21D6"/>
    <w:rsid w:val="00CB3669"/>
    <w:rsid w:val="00CB5EBB"/>
    <w:rsid w:val="00CC0F61"/>
    <w:rsid w:val="00CC2393"/>
    <w:rsid w:val="00CC277C"/>
    <w:rsid w:val="00CD0146"/>
    <w:rsid w:val="00CD12BC"/>
    <w:rsid w:val="00CE0633"/>
    <w:rsid w:val="00CE07BF"/>
    <w:rsid w:val="00CE15E8"/>
    <w:rsid w:val="00CE49D6"/>
    <w:rsid w:val="00CE5F70"/>
    <w:rsid w:val="00CF1028"/>
    <w:rsid w:val="00CF5486"/>
    <w:rsid w:val="00CF6F92"/>
    <w:rsid w:val="00D1402A"/>
    <w:rsid w:val="00D159A9"/>
    <w:rsid w:val="00D15C3B"/>
    <w:rsid w:val="00D17286"/>
    <w:rsid w:val="00D22775"/>
    <w:rsid w:val="00D22CFE"/>
    <w:rsid w:val="00D23154"/>
    <w:rsid w:val="00D25BAC"/>
    <w:rsid w:val="00D27DC8"/>
    <w:rsid w:val="00D30DCE"/>
    <w:rsid w:val="00D31E62"/>
    <w:rsid w:val="00D3295D"/>
    <w:rsid w:val="00D3517F"/>
    <w:rsid w:val="00D352CC"/>
    <w:rsid w:val="00D3748C"/>
    <w:rsid w:val="00D46C15"/>
    <w:rsid w:val="00D47AE3"/>
    <w:rsid w:val="00D50EC8"/>
    <w:rsid w:val="00D523D4"/>
    <w:rsid w:val="00D53830"/>
    <w:rsid w:val="00D56299"/>
    <w:rsid w:val="00D5683F"/>
    <w:rsid w:val="00D56A4C"/>
    <w:rsid w:val="00D6224D"/>
    <w:rsid w:val="00D63074"/>
    <w:rsid w:val="00D636B1"/>
    <w:rsid w:val="00D6596E"/>
    <w:rsid w:val="00D72041"/>
    <w:rsid w:val="00D77BA1"/>
    <w:rsid w:val="00D80076"/>
    <w:rsid w:val="00D80229"/>
    <w:rsid w:val="00D80906"/>
    <w:rsid w:val="00D823F9"/>
    <w:rsid w:val="00D95416"/>
    <w:rsid w:val="00D955F9"/>
    <w:rsid w:val="00DA17F8"/>
    <w:rsid w:val="00DA2E6B"/>
    <w:rsid w:val="00DA5FFC"/>
    <w:rsid w:val="00DA6DD2"/>
    <w:rsid w:val="00DB25A8"/>
    <w:rsid w:val="00DB4716"/>
    <w:rsid w:val="00DC748B"/>
    <w:rsid w:val="00DD38B6"/>
    <w:rsid w:val="00DD702A"/>
    <w:rsid w:val="00DE5F32"/>
    <w:rsid w:val="00DE750A"/>
    <w:rsid w:val="00DF1DB5"/>
    <w:rsid w:val="00DF2EDA"/>
    <w:rsid w:val="00DF30D8"/>
    <w:rsid w:val="00DF326D"/>
    <w:rsid w:val="00DF486B"/>
    <w:rsid w:val="00DF4E4F"/>
    <w:rsid w:val="00E01501"/>
    <w:rsid w:val="00E05224"/>
    <w:rsid w:val="00E056BD"/>
    <w:rsid w:val="00E06230"/>
    <w:rsid w:val="00E07048"/>
    <w:rsid w:val="00E078C3"/>
    <w:rsid w:val="00E12195"/>
    <w:rsid w:val="00E1255A"/>
    <w:rsid w:val="00E14CB9"/>
    <w:rsid w:val="00E1534B"/>
    <w:rsid w:val="00E175C4"/>
    <w:rsid w:val="00E17C48"/>
    <w:rsid w:val="00E205AC"/>
    <w:rsid w:val="00E205E3"/>
    <w:rsid w:val="00E20DEF"/>
    <w:rsid w:val="00E259AB"/>
    <w:rsid w:val="00E26DD3"/>
    <w:rsid w:val="00E27C8F"/>
    <w:rsid w:val="00E327A7"/>
    <w:rsid w:val="00E33634"/>
    <w:rsid w:val="00E44967"/>
    <w:rsid w:val="00E4499F"/>
    <w:rsid w:val="00E44B24"/>
    <w:rsid w:val="00E4500C"/>
    <w:rsid w:val="00E561CC"/>
    <w:rsid w:val="00E56768"/>
    <w:rsid w:val="00E61DB6"/>
    <w:rsid w:val="00E6298E"/>
    <w:rsid w:val="00E631EA"/>
    <w:rsid w:val="00E6474F"/>
    <w:rsid w:val="00E64F11"/>
    <w:rsid w:val="00E67E7A"/>
    <w:rsid w:val="00E74D89"/>
    <w:rsid w:val="00E80F2B"/>
    <w:rsid w:val="00E834F3"/>
    <w:rsid w:val="00E8417D"/>
    <w:rsid w:val="00E93290"/>
    <w:rsid w:val="00E945D6"/>
    <w:rsid w:val="00E95FFE"/>
    <w:rsid w:val="00E960D6"/>
    <w:rsid w:val="00E971DD"/>
    <w:rsid w:val="00E97F73"/>
    <w:rsid w:val="00EA1918"/>
    <w:rsid w:val="00EA5808"/>
    <w:rsid w:val="00EB026F"/>
    <w:rsid w:val="00EB10A8"/>
    <w:rsid w:val="00EB2994"/>
    <w:rsid w:val="00EB314F"/>
    <w:rsid w:val="00EB6423"/>
    <w:rsid w:val="00EC20BE"/>
    <w:rsid w:val="00ED11A9"/>
    <w:rsid w:val="00ED13E9"/>
    <w:rsid w:val="00ED1A3D"/>
    <w:rsid w:val="00ED5FF0"/>
    <w:rsid w:val="00ED6D19"/>
    <w:rsid w:val="00ED7C55"/>
    <w:rsid w:val="00EE3062"/>
    <w:rsid w:val="00EE55F3"/>
    <w:rsid w:val="00EF053E"/>
    <w:rsid w:val="00EF0AE7"/>
    <w:rsid w:val="00EF0EF3"/>
    <w:rsid w:val="00EF0F62"/>
    <w:rsid w:val="00EF28D6"/>
    <w:rsid w:val="00EF3A6B"/>
    <w:rsid w:val="00EF3C80"/>
    <w:rsid w:val="00EF5614"/>
    <w:rsid w:val="00EF5DB7"/>
    <w:rsid w:val="00F01CF8"/>
    <w:rsid w:val="00F022B4"/>
    <w:rsid w:val="00F02BB7"/>
    <w:rsid w:val="00F064E5"/>
    <w:rsid w:val="00F12C0E"/>
    <w:rsid w:val="00F22441"/>
    <w:rsid w:val="00F24872"/>
    <w:rsid w:val="00F24F12"/>
    <w:rsid w:val="00F31FED"/>
    <w:rsid w:val="00F37DE5"/>
    <w:rsid w:val="00F40F90"/>
    <w:rsid w:val="00F41FB9"/>
    <w:rsid w:val="00F47331"/>
    <w:rsid w:val="00F51C60"/>
    <w:rsid w:val="00F54E43"/>
    <w:rsid w:val="00F55558"/>
    <w:rsid w:val="00F6582E"/>
    <w:rsid w:val="00F73A10"/>
    <w:rsid w:val="00F76F38"/>
    <w:rsid w:val="00F779F6"/>
    <w:rsid w:val="00F81F3A"/>
    <w:rsid w:val="00F824A2"/>
    <w:rsid w:val="00F86116"/>
    <w:rsid w:val="00F87892"/>
    <w:rsid w:val="00F90C2E"/>
    <w:rsid w:val="00F91788"/>
    <w:rsid w:val="00F95DB7"/>
    <w:rsid w:val="00F96C7A"/>
    <w:rsid w:val="00F97834"/>
    <w:rsid w:val="00FA6656"/>
    <w:rsid w:val="00FB1352"/>
    <w:rsid w:val="00FB1B40"/>
    <w:rsid w:val="00FB4DBA"/>
    <w:rsid w:val="00FB63DF"/>
    <w:rsid w:val="00FB7234"/>
    <w:rsid w:val="00FC6949"/>
    <w:rsid w:val="00FC72A2"/>
    <w:rsid w:val="00FD30BA"/>
    <w:rsid w:val="00FD4AEB"/>
    <w:rsid w:val="00FD55FC"/>
    <w:rsid w:val="00FD5E60"/>
    <w:rsid w:val="00FD6250"/>
    <w:rsid w:val="00FD6A95"/>
    <w:rsid w:val="00FE35B4"/>
    <w:rsid w:val="00FE5EB4"/>
    <w:rsid w:val="00FE61E1"/>
    <w:rsid w:val="00FF0E26"/>
    <w:rsid w:val="00FF41A0"/>
    <w:rsid w:val="00FF50F7"/>
    <w:rsid w:val="00FF5A1E"/>
    <w:rsid w:val="00FF6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B4"/>
    <w:pPr>
      <w:ind w:left="720"/>
      <w:contextualSpacing/>
    </w:pPr>
  </w:style>
  <w:style w:type="paragraph" w:styleId="BodyText2">
    <w:name w:val="Body Text 2"/>
    <w:basedOn w:val="Normal"/>
    <w:link w:val="BodyText2Char"/>
    <w:uiPriority w:val="99"/>
    <w:semiHidden/>
    <w:unhideWhenUsed/>
    <w:rsid w:val="00394F6F"/>
    <w:pPr>
      <w:spacing w:after="120" w:line="480" w:lineRule="auto"/>
    </w:pPr>
  </w:style>
  <w:style w:type="character" w:customStyle="1" w:styleId="BodyText2Char">
    <w:name w:val="Body Text 2 Char"/>
    <w:basedOn w:val="DefaultParagraphFont"/>
    <w:link w:val="BodyText2"/>
    <w:uiPriority w:val="99"/>
    <w:semiHidden/>
    <w:rsid w:val="00394F6F"/>
  </w:style>
  <w:style w:type="paragraph" w:styleId="CommentText">
    <w:name w:val="annotation text"/>
    <w:basedOn w:val="Normal"/>
    <w:link w:val="CommentTextChar"/>
    <w:uiPriority w:val="99"/>
    <w:semiHidden/>
    <w:unhideWhenUsed/>
    <w:rsid w:val="00394F6F"/>
  </w:style>
  <w:style w:type="character" w:customStyle="1" w:styleId="CommentTextChar">
    <w:name w:val="Comment Text Char"/>
    <w:basedOn w:val="DefaultParagraphFont"/>
    <w:link w:val="CommentText"/>
    <w:uiPriority w:val="99"/>
    <w:semiHidden/>
    <w:rsid w:val="00394F6F"/>
  </w:style>
  <w:style w:type="character" w:styleId="CommentReference">
    <w:name w:val="annotation reference"/>
    <w:rsid w:val="00394F6F"/>
    <w:rPr>
      <w:sz w:val="16"/>
      <w:szCs w:val="16"/>
    </w:rPr>
  </w:style>
  <w:style w:type="paragraph" w:styleId="BalloonText">
    <w:name w:val="Balloon Text"/>
    <w:basedOn w:val="Normal"/>
    <w:link w:val="BalloonTextChar"/>
    <w:uiPriority w:val="99"/>
    <w:semiHidden/>
    <w:unhideWhenUsed/>
    <w:rsid w:val="00394F6F"/>
    <w:rPr>
      <w:rFonts w:ascii="Lucida Grande" w:hAnsi="Lucida Grande"/>
      <w:sz w:val="18"/>
      <w:szCs w:val="18"/>
      <w:lang/>
    </w:rPr>
  </w:style>
  <w:style w:type="character" w:customStyle="1" w:styleId="BalloonTextChar">
    <w:name w:val="Balloon Text Char"/>
    <w:link w:val="BalloonText"/>
    <w:uiPriority w:val="99"/>
    <w:semiHidden/>
    <w:rsid w:val="00394F6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D1E83"/>
    <w:rPr>
      <w:b/>
      <w:bCs/>
      <w:sz w:val="20"/>
      <w:szCs w:val="20"/>
      <w:lang/>
    </w:rPr>
  </w:style>
  <w:style w:type="character" w:customStyle="1" w:styleId="CommentSubjectChar">
    <w:name w:val="Comment Subject Char"/>
    <w:link w:val="CommentSubject"/>
    <w:uiPriority w:val="99"/>
    <w:semiHidden/>
    <w:rsid w:val="00BD1E83"/>
    <w:rPr>
      <w:b/>
      <w:bCs/>
      <w:sz w:val="20"/>
      <w:szCs w:val="20"/>
    </w:rPr>
  </w:style>
  <w:style w:type="paragraph" w:styleId="BodyText">
    <w:name w:val="Body Text"/>
    <w:basedOn w:val="Normal"/>
    <w:link w:val="BodyTextChar"/>
    <w:uiPriority w:val="99"/>
    <w:semiHidden/>
    <w:unhideWhenUsed/>
    <w:rsid w:val="00C61534"/>
    <w:pPr>
      <w:spacing w:after="120"/>
    </w:pPr>
  </w:style>
  <w:style w:type="character" w:customStyle="1" w:styleId="BodyTextChar">
    <w:name w:val="Body Text Char"/>
    <w:basedOn w:val="DefaultParagraphFont"/>
    <w:link w:val="BodyText"/>
    <w:uiPriority w:val="99"/>
    <w:semiHidden/>
    <w:rsid w:val="00C61534"/>
  </w:style>
  <w:style w:type="paragraph" w:styleId="BodyTextIndent3">
    <w:name w:val="Body Text Indent 3"/>
    <w:basedOn w:val="Normal"/>
    <w:link w:val="BodyTextIndent3Char"/>
    <w:uiPriority w:val="99"/>
    <w:semiHidden/>
    <w:unhideWhenUsed/>
    <w:rsid w:val="00E61DB6"/>
    <w:pPr>
      <w:spacing w:after="120"/>
      <w:ind w:left="283"/>
    </w:pPr>
    <w:rPr>
      <w:sz w:val="16"/>
      <w:szCs w:val="16"/>
      <w:lang/>
    </w:rPr>
  </w:style>
  <w:style w:type="character" w:customStyle="1" w:styleId="BodyTextIndent3Char">
    <w:name w:val="Body Text Indent 3 Char"/>
    <w:link w:val="BodyTextIndent3"/>
    <w:uiPriority w:val="99"/>
    <w:semiHidden/>
    <w:rsid w:val="00E61DB6"/>
    <w:rPr>
      <w:sz w:val="16"/>
      <w:szCs w:val="16"/>
    </w:rPr>
  </w:style>
  <w:style w:type="paragraph" w:customStyle="1" w:styleId="Default">
    <w:name w:val="Default"/>
    <w:rsid w:val="005D5563"/>
    <w:pPr>
      <w:autoSpaceDE w:val="0"/>
      <w:autoSpaceDN w:val="0"/>
      <w:adjustRightInd w:val="0"/>
    </w:pPr>
    <w:rPr>
      <w:rFonts w:ascii="CG Times" w:eastAsia="Calibri" w:hAnsi="CG Times" w:cs="CG Times"/>
      <w:color w:val="000000"/>
      <w:sz w:val="24"/>
      <w:szCs w:val="24"/>
    </w:rPr>
  </w:style>
  <w:style w:type="paragraph" w:styleId="Header">
    <w:name w:val="header"/>
    <w:basedOn w:val="Normal"/>
    <w:link w:val="HeaderChar"/>
    <w:uiPriority w:val="99"/>
    <w:unhideWhenUsed/>
    <w:rsid w:val="0068075E"/>
    <w:pPr>
      <w:tabs>
        <w:tab w:val="center" w:pos="4536"/>
        <w:tab w:val="right" w:pos="9072"/>
      </w:tabs>
    </w:pPr>
  </w:style>
  <w:style w:type="character" w:customStyle="1" w:styleId="HeaderChar">
    <w:name w:val="Header Char"/>
    <w:basedOn w:val="DefaultParagraphFont"/>
    <w:link w:val="Header"/>
    <w:uiPriority w:val="99"/>
    <w:rsid w:val="0068075E"/>
  </w:style>
  <w:style w:type="paragraph" w:styleId="Footer">
    <w:name w:val="footer"/>
    <w:basedOn w:val="Normal"/>
    <w:link w:val="FooterChar"/>
    <w:uiPriority w:val="99"/>
    <w:unhideWhenUsed/>
    <w:rsid w:val="0068075E"/>
    <w:pPr>
      <w:tabs>
        <w:tab w:val="center" w:pos="4536"/>
        <w:tab w:val="right" w:pos="9072"/>
      </w:tabs>
    </w:pPr>
  </w:style>
  <w:style w:type="character" w:customStyle="1" w:styleId="FooterChar">
    <w:name w:val="Footer Char"/>
    <w:basedOn w:val="DefaultParagraphFont"/>
    <w:link w:val="Footer"/>
    <w:uiPriority w:val="99"/>
    <w:rsid w:val="0068075E"/>
  </w:style>
  <w:style w:type="paragraph" w:styleId="Revision">
    <w:name w:val="Revision"/>
    <w:hidden/>
    <w:uiPriority w:val="99"/>
    <w:semiHidden/>
    <w:rsid w:val="00484A94"/>
    <w:rPr>
      <w:sz w:val="24"/>
      <w:szCs w:val="24"/>
    </w:rPr>
  </w:style>
  <w:style w:type="table" w:styleId="TableGrid">
    <w:name w:val="Table Grid"/>
    <w:basedOn w:val="TableNormal"/>
    <w:uiPriority w:val="59"/>
    <w:rsid w:val="00420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2B34"/>
    <w:rPr>
      <w:rFonts w:ascii="Calibri" w:hAnsi="Calibri"/>
      <w:sz w:val="20"/>
      <w:szCs w:val="20"/>
      <w:lang w:val="sq-AL"/>
    </w:rPr>
  </w:style>
  <w:style w:type="character" w:customStyle="1" w:styleId="FootnoteTextChar">
    <w:name w:val="Footnote Text Char"/>
    <w:link w:val="FootnoteText"/>
    <w:uiPriority w:val="99"/>
    <w:semiHidden/>
    <w:rsid w:val="007B2B34"/>
    <w:rPr>
      <w:rFonts w:ascii="Calibri" w:eastAsia="Times New Roman" w:hAnsi="Calibri" w:cs="Times New Roman"/>
      <w:sz w:val="20"/>
      <w:szCs w:val="20"/>
      <w:lang w:val="sq-AL"/>
    </w:rPr>
  </w:style>
  <w:style w:type="character" w:styleId="FootnoteReference">
    <w:name w:val="footnote reference"/>
    <w:uiPriority w:val="99"/>
    <w:semiHidden/>
    <w:unhideWhenUsed/>
    <w:rsid w:val="007B2B34"/>
    <w:rPr>
      <w:vertAlign w:val="superscript"/>
    </w:rPr>
  </w:style>
  <w:style w:type="paragraph" w:styleId="HTMLPreformatted">
    <w:name w:val="HTML Preformatted"/>
    <w:basedOn w:val="Normal"/>
    <w:link w:val="HTMLPreformattedChar"/>
    <w:uiPriority w:val="99"/>
    <w:semiHidden/>
    <w:unhideWhenUsed/>
    <w:rsid w:val="00FB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FB1352"/>
    <w:rPr>
      <w:rFonts w:ascii="Courier New" w:hAnsi="Courier New" w:cs="Courier New"/>
    </w:rPr>
  </w:style>
  <w:style w:type="character" w:customStyle="1" w:styleId="y2iqfc">
    <w:name w:val="y2iqfc"/>
    <w:rsid w:val="00FB1352"/>
  </w:style>
  <w:style w:type="paragraph" w:styleId="NoSpacing">
    <w:name w:val="No Spacing"/>
    <w:uiPriority w:val="1"/>
    <w:qFormat/>
    <w:rsid w:val="00C7099C"/>
    <w:rPr>
      <w:sz w:val="24"/>
      <w:szCs w:val="24"/>
    </w:rPr>
  </w:style>
  <w:style w:type="character" w:customStyle="1" w:styleId="fontstyle01">
    <w:name w:val="fontstyle01"/>
    <w:rsid w:val="003C7F58"/>
    <w:rPr>
      <w:rFonts w:ascii="ArialMT" w:hAnsi="ArialMT" w:hint="default"/>
      <w:b w:val="0"/>
      <w:bCs w:val="0"/>
      <w:i w:val="0"/>
      <w:iCs w:val="0"/>
      <w:color w:val="006600"/>
      <w:sz w:val="22"/>
      <w:szCs w:val="22"/>
    </w:rPr>
  </w:style>
  <w:style w:type="character" w:customStyle="1" w:styleId="fontstyle21">
    <w:name w:val="fontstyle21"/>
    <w:rsid w:val="003C7F58"/>
    <w:rPr>
      <w:rFonts w:ascii="TimesNewRomanPSMT" w:hAnsi="TimesNewRomanPSMT" w:hint="default"/>
      <w:b w:val="0"/>
      <w:bCs w:val="0"/>
      <w:i w:val="0"/>
      <w:iCs w:val="0"/>
      <w:color w:val="006600"/>
      <w:sz w:val="22"/>
      <w:szCs w:val="22"/>
    </w:rPr>
  </w:style>
  <w:style w:type="character" w:customStyle="1" w:styleId="fontstyle11">
    <w:name w:val="fontstyle11"/>
    <w:rsid w:val="003C7F58"/>
    <w:rPr>
      <w:rFonts w:ascii="ArialMT" w:hAnsi="ArialMT" w:hint="default"/>
      <w:b w:val="0"/>
      <w:bCs w:val="0"/>
      <w:i w:val="0"/>
      <w:iCs w:val="0"/>
      <w:color w:val="006600"/>
      <w:sz w:val="22"/>
      <w:szCs w:val="22"/>
    </w:rPr>
  </w:style>
  <w:style w:type="character" w:customStyle="1" w:styleId="fontstyle31">
    <w:name w:val="fontstyle31"/>
    <w:rsid w:val="003C7F58"/>
    <w:rPr>
      <w:rFonts w:ascii="TimesNewRomanPSMT" w:hAnsi="TimesNewRomanPSMT" w:hint="default"/>
      <w:b w:val="0"/>
      <w:bCs w:val="0"/>
      <w:i w:val="0"/>
      <w:iCs w:val="0"/>
      <w:color w:val="006600"/>
      <w:sz w:val="22"/>
      <w:szCs w:val="22"/>
    </w:rPr>
  </w:style>
  <w:style w:type="character" w:customStyle="1" w:styleId="jlqj4b">
    <w:name w:val="jlqj4b"/>
    <w:rsid w:val="003C7F58"/>
  </w:style>
  <w:style w:type="character" w:customStyle="1" w:styleId="viiyi">
    <w:name w:val="viiyi"/>
    <w:rsid w:val="004236B6"/>
  </w:style>
  <w:style w:type="character" w:styleId="Strong">
    <w:name w:val="Strong"/>
    <w:qFormat/>
    <w:rsid w:val="004236B6"/>
    <w:rPr>
      <w:b/>
      <w:bCs/>
    </w:rPr>
  </w:style>
</w:styles>
</file>

<file path=word/webSettings.xml><?xml version="1.0" encoding="utf-8"?>
<w:webSettings xmlns:r="http://schemas.openxmlformats.org/officeDocument/2006/relationships" xmlns:w="http://schemas.openxmlformats.org/wordprocessingml/2006/main">
  <w:divs>
    <w:div w:id="9919445">
      <w:bodyDiv w:val="1"/>
      <w:marLeft w:val="0"/>
      <w:marRight w:val="0"/>
      <w:marTop w:val="0"/>
      <w:marBottom w:val="0"/>
      <w:divBdr>
        <w:top w:val="none" w:sz="0" w:space="0" w:color="auto"/>
        <w:left w:val="none" w:sz="0" w:space="0" w:color="auto"/>
        <w:bottom w:val="none" w:sz="0" w:space="0" w:color="auto"/>
        <w:right w:val="none" w:sz="0" w:space="0" w:color="auto"/>
      </w:divBdr>
    </w:div>
    <w:div w:id="91049679">
      <w:bodyDiv w:val="1"/>
      <w:marLeft w:val="0"/>
      <w:marRight w:val="0"/>
      <w:marTop w:val="0"/>
      <w:marBottom w:val="0"/>
      <w:divBdr>
        <w:top w:val="none" w:sz="0" w:space="0" w:color="auto"/>
        <w:left w:val="none" w:sz="0" w:space="0" w:color="auto"/>
        <w:bottom w:val="none" w:sz="0" w:space="0" w:color="auto"/>
        <w:right w:val="none" w:sz="0" w:space="0" w:color="auto"/>
      </w:divBdr>
    </w:div>
    <w:div w:id="442845742">
      <w:bodyDiv w:val="1"/>
      <w:marLeft w:val="0"/>
      <w:marRight w:val="0"/>
      <w:marTop w:val="0"/>
      <w:marBottom w:val="0"/>
      <w:divBdr>
        <w:top w:val="none" w:sz="0" w:space="0" w:color="auto"/>
        <w:left w:val="none" w:sz="0" w:space="0" w:color="auto"/>
        <w:bottom w:val="none" w:sz="0" w:space="0" w:color="auto"/>
        <w:right w:val="none" w:sz="0" w:space="0" w:color="auto"/>
      </w:divBdr>
    </w:div>
    <w:div w:id="889028457">
      <w:bodyDiv w:val="1"/>
      <w:marLeft w:val="0"/>
      <w:marRight w:val="0"/>
      <w:marTop w:val="0"/>
      <w:marBottom w:val="0"/>
      <w:divBdr>
        <w:top w:val="none" w:sz="0" w:space="0" w:color="auto"/>
        <w:left w:val="none" w:sz="0" w:space="0" w:color="auto"/>
        <w:bottom w:val="none" w:sz="0" w:space="0" w:color="auto"/>
        <w:right w:val="none" w:sz="0" w:space="0" w:color="auto"/>
      </w:divBdr>
    </w:div>
    <w:div w:id="1291089329">
      <w:bodyDiv w:val="1"/>
      <w:marLeft w:val="0"/>
      <w:marRight w:val="0"/>
      <w:marTop w:val="0"/>
      <w:marBottom w:val="0"/>
      <w:divBdr>
        <w:top w:val="none" w:sz="0" w:space="0" w:color="auto"/>
        <w:left w:val="none" w:sz="0" w:space="0" w:color="auto"/>
        <w:bottom w:val="none" w:sz="0" w:space="0" w:color="auto"/>
        <w:right w:val="none" w:sz="0" w:space="0" w:color="auto"/>
      </w:divBdr>
    </w:div>
    <w:div w:id="1695303767">
      <w:bodyDiv w:val="1"/>
      <w:marLeft w:val="0"/>
      <w:marRight w:val="0"/>
      <w:marTop w:val="0"/>
      <w:marBottom w:val="0"/>
      <w:divBdr>
        <w:top w:val="none" w:sz="0" w:space="0" w:color="auto"/>
        <w:left w:val="none" w:sz="0" w:space="0" w:color="auto"/>
        <w:bottom w:val="none" w:sz="0" w:space="0" w:color="auto"/>
        <w:right w:val="none" w:sz="0" w:space="0" w:color="auto"/>
      </w:divBdr>
    </w:div>
    <w:div w:id="1817067991">
      <w:bodyDiv w:val="1"/>
      <w:marLeft w:val="0"/>
      <w:marRight w:val="0"/>
      <w:marTop w:val="0"/>
      <w:marBottom w:val="0"/>
      <w:divBdr>
        <w:top w:val="none" w:sz="0" w:space="0" w:color="auto"/>
        <w:left w:val="none" w:sz="0" w:space="0" w:color="auto"/>
        <w:bottom w:val="none" w:sz="0" w:space="0" w:color="auto"/>
        <w:right w:val="none" w:sz="0" w:space="0" w:color="auto"/>
      </w:divBdr>
      <w:divsChild>
        <w:div w:id="538861875">
          <w:marLeft w:val="0"/>
          <w:marRight w:val="0"/>
          <w:marTop w:val="0"/>
          <w:marBottom w:val="0"/>
          <w:divBdr>
            <w:top w:val="none" w:sz="0" w:space="0" w:color="auto"/>
            <w:left w:val="none" w:sz="0" w:space="0" w:color="auto"/>
            <w:bottom w:val="none" w:sz="0" w:space="0" w:color="auto"/>
            <w:right w:val="none" w:sz="0" w:space="0" w:color="auto"/>
          </w:divBdr>
          <w:divsChild>
            <w:div w:id="2081445031">
              <w:marLeft w:val="0"/>
              <w:marRight w:val="0"/>
              <w:marTop w:val="400"/>
              <w:marBottom w:val="0"/>
              <w:divBdr>
                <w:top w:val="none" w:sz="0" w:space="0" w:color="auto"/>
                <w:left w:val="none" w:sz="0" w:space="0" w:color="auto"/>
                <w:bottom w:val="none" w:sz="0" w:space="0" w:color="auto"/>
                <w:right w:val="none" w:sz="0" w:space="0" w:color="auto"/>
              </w:divBdr>
              <w:divsChild>
                <w:div w:id="868183988">
                  <w:marLeft w:val="0"/>
                  <w:marRight w:val="0"/>
                  <w:marTop w:val="0"/>
                  <w:marBottom w:val="0"/>
                  <w:divBdr>
                    <w:top w:val="none" w:sz="0" w:space="0" w:color="auto"/>
                    <w:left w:val="none" w:sz="0" w:space="0" w:color="auto"/>
                    <w:bottom w:val="none" w:sz="0" w:space="0" w:color="auto"/>
                    <w:right w:val="none" w:sz="0" w:space="0" w:color="auto"/>
                  </w:divBdr>
                  <w:divsChild>
                    <w:div w:id="1269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349">
      <w:bodyDiv w:val="1"/>
      <w:marLeft w:val="0"/>
      <w:marRight w:val="0"/>
      <w:marTop w:val="0"/>
      <w:marBottom w:val="0"/>
      <w:divBdr>
        <w:top w:val="none" w:sz="0" w:space="0" w:color="auto"/>
        <w:left w:val="none" w:sz="0" w:space="0" w:color="auto"/>
        <w:bottom w:val="none" w:sz="0" w:space="0" w:color="auto"/>
        <w:right w:val="none" w:sz="0" w:space="0" w:color="auto"/>
      </w:divBdr>
    </w:div>
    <w:div w:id="20465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E5CB-CE50-444D-B51D-BD762A7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14451</Words>
  <Characters>82373</Characters>
  <Application>Microsoft Office Word</Application>
  <DocSecurity>0</DocSecurity>
  <Lines>686</Lines>
  <Paragraphs>193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Prive</Company>
  <LinksUpToDate>false</LinksUpToDate>
  <CharactersWithSpaces>96631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Geerten Michielse</dc:creator>
  <cp:lastModifiedBy>e.cenollari</cp:lastModifiedBy>
  <cp:revision>2</cp:revision>
  <cp:lastPrinted>2022-03-30T09:19:00Z</cp:lastPrinted>
  <dcterms:created xsi:type="dcterms:W3CDTF">2022-06-02T11:10:00Z</dcterms:created>
  <dcterms:modified xsi:type="dcterms:W3CDTF">2022-06-02T11:10:00Z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